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AE98" w14:textId="77777777" w:rsidR="00310ECA" w:rsidRPr="00260549" w:rsidRDefault="00310ECA" w:rsidP="00310ECA">
      <w:pPr>
        <w:spacing w:after="0"/>
      </w:pPr>
    </w:p>
    <w:p w14:paraId="307F9FE9" w14:textId="77777777" w:rsidR="00310ECA" w:rsidRPr="00260549" w:rsidRDefault="00310ECA" w:rsidP="00310ECA">
      <w:pPr>
        <w:spacing w:after="0"/>
        <w:jc w:val="center"/>
        <w:rPr>
          <w:rFonts w:cs="Arial"/>
          <w:b/>
          <w:szCs w:val="24"/>
        </w:rPr>
      </w:pPr>
      <w:r>
        <w:rPr>
          <w:rFonts w:cs="Arial"/>
          <w:noProof/>
          <w:szCs w:val="24"/>
        </w:rPr>
        <w:drawing>
          <wp:anchor distT="0" distB="0" distL="114300" distR="114300" simplePos="0" relativeHeight="251659264" behindDoc="0" locked="0" layoutInCell="1" allowOverlap="1" wp14:anchorId="492A8CDC" wp14:editId="006AAE5D">
            <wp:simplePos x="0" y="0"/>
            <wp:positionH relativeFrom="column">
              <wp:posOffset>51435</wp:posOffset>
            </wp:positionH>
            <wp:positionV relativeFrom="paragraph">
              <wp:posOffset>-99060</wp:posOffset>
            </wp:positionV>
            <wp:extent cx="2857500" cy="975360"/>
            <wp:effectExtent l="0" t="0" r="0" b="0"/>
            <wp:wrapSquare wrapText="bothSides"/>
            <wp:docPr id="7" name="Picture 7" descr="130702 new L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702 new LEP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975360"/>
                    </a:xfrm>
                    <a:prstGeom prst="rect">
                      <a:avLst/>
                    </a:prstGeom>
                    <a:noFill/>
                  </pic:spPr>
                </pic:pic>
              </a:graphicData>
            </a:graphic>
            <wp14:sizeRelH relativeFrom="page">
              <wp14:pctWidth>0</wp14:pctWidth>
            </wp14:sizeRelH>
            <wp14:sizeRelV relativeFrom="page">
              <wp14:pctHeight>0</wp14:pctHeight>
            </wp14:sizeRelV>
          </wp:anchor>
        </w:drawing>
      </w:r>
    </w:p>
    <w:p w14:paraId="2B268B4F" w14:textId="77777777" w:rsidR="00310ECA" w:rsidRPr="00260549" w:rsidRDefault="00310ECA" w:rsidP="00310ECA">
      <w:pPr>
        <w:spacing w:after="0"/>
        <w:jc w:val="center"/>
        <w:rPr>
          <w:rFonts w:cs="Arial"/>
          <w:b/>
          <w:szCs w:val="24"/>
        </w:rPr>
      </w:pPr>
    </w:p>
    <w:p w14:paraId="00BB2221" w14:textId="77777777" w:rsidR="00310ECA" w:rsidRPr="00260549" w:rsidRDefault="00310ECA" w:rsidP="00310ECA">
      <w:pPr>
        <w:spacing w:after="0"/>
        <w:jc w:val="center"/>
        <w:rPr>
          <w:rFonts w:cs="Arial"/>
          <w:b/>
          <w:szCs w:val="24"/>
        </w:rPr>
      </w:pPr>
    </w:p>
    <w:p w14:paraId="261909F5" w14:textId="77777777" w:rsidR="00310ECA" w:rsidRPr="00260549" w:rsidRDefault="00310ECA" w:rsidP="00310ECA">
      <w:pPr>
        <w:keepNext/>
        <w:keepLines/>
        <w:spacing w:before="480" w:after="0"/>
        <w:jc w:val="center"/>
        <w:outlineLvl w:val="0"/>
        <w:rPr>
          <w:rFonts w:eastAsiaTheme="majorEastAsia" w:cs="Arial"/>
          <w:b/>
          <w:bCs/>
          <w:color w:val="2F5496" w:themeColor="accent1" w:themeShade="BF"/>
          <w:szCs w:val="24"/>
        </w:rPr>
      </w:pPr>
    </w:p>
    <w:p w14:paraId="6F5AF080" w14:textId="0D6567A2" w:rsidR="00310ECA" w:rsidRPr="00150EE3" w:rsidRDefault="00F916B5" w:rsidP="00310ECA">
      <w:pPr>
        <w:spacing w:after="0"/>
        <w:jc w:val="center"/>
        <w:rPr>
          <w:rFonts w:cs="Arial"/>
          <w:b/>
          <w:color w:val="auto"/>
        </w:rPr>
      </w:pPr>
      <w:r w:rsidRPr="00150EE3">
        <w:rPr>
          <w:rFonts w:cs="Arial"/>
          <w:b/>
          <w:color w:val="auto"/>
        </w:rPr>
        <w:t xml:space="preserve">SSLEP </w:t>
      </w:r>
      <w:r w:rsidR="00310ECA" w:rsidRPr="00150EE3">
        <w:rPr>
          <w:rFonts w:cs="Arial"/>
          <w:b/>
          <w:color w:val="auto"/>
        </w:rPr>
        <w:t>Business Case Proforma</w:t>
      </w:r>
    </w:p>
    <w:p w14:paraId="0EC94977" w14:textId="77777777" w:rsidR="00310ECA" w:rsidRPr="00260549" w:rsidRDefault="00310ECA" w:rsidP="00310ECA">
      <w:pPr>
        <w:spacing w:after="0"/>
        <w:rPr>
          <w:rFonts w:cs="Arial"/>
          <w:szCs w:val="24"/>
        </w:rPr>
      </w:pPr>
    </w:p>
    <w:p w14:paraId="5B1405C3" w14:textId="77777777" w:rsidR="00310ECA" w:rsidRPr="00150EE3" w:rsidRDefault="00310ECA" w:rsidP="00310ECA">
      <w:pPr>
        <w:spacing w:after="0"/>
        <w:rPr>
          <w:rFonts w:cs="Arial"/>
          <w:iCs/>
          <w:color w:val="auto"/>
          <w:szCs w:val="24"/>
        </w:rPr>
      </w:pPr>
      <w:r w:rsidRPr="00150EE3">
        <w:rPr>
          <w:rFonts w:cs="Arial"/>
          <w:iCs/>
          <w:color w:val="auto"/>
          <w:szCs w:val="24"/>
        </w:rPr>
        <w:t>All Business Cases will be developed and submitted in accordance with the Stoke-on-Trent and Staffordshire Enterprise Partnership (February 2017) Assurance Framework and the Accountable Body Agreement between Staffordshire County Council and Stoke-on-Trent and Staffordshire Enterprise Partnership.</w:t>
      </w:r>
    </w:p>
    <w:p w14:paraId="2A2DF823" w14:textId="77777777" w:rsidR="00310ECA" w:rsidRPr="00150EE3" w:rsidRDefault="00310ECA" w:rsidP="00310ECA">
      <w:pPr>
        <w:spacing w:after="0"/>
        <w:rPr>
          <w:rFonts w:cs="Arial"/>
          <w:iCs/>
          <w:color w:val="auto"/>
          <w:szCs w:val="24"/>
        </w:rPr>
      </w:pPr>
    </w:p>
    <w:p w14:paraId="40951894" w14:textId="4E5EE49E" w:rsidR="00310ECA" w:rsidRPr="00150EE3" w:rsidRDefault="00310ECA" w:rsidP="00310ECA">
      <w:pPr>
        <w:spacing w:after="0"/>
        <w:rPr>
          <w:rFonts w:cs="Arial"/>
          <w:color w:val="auto"/>
        </w:rPr>
      </w:pPr>
      <w:r w:rsidRPr="00150EE3">
        <w:rPr>
          <w:rFonts w:cs="Arial"/>
          <w:color w:val="auto"/>
        </w:rPr>
        <w:t>Please</w:t>
      </w:r>
      <w:r w:rsidR="008347EF">
        <w:rPr>
          <w:rFonts w:cs="Arial"/>
          <w:color w:val="auto"/>
        </w:rPr>
        <w:t xml:space="preserve"> also</w:t>
      </w:r>
      <w:r w:rsidRPr="00150EE3">
        <w:rPr>
          <w:rFonts w:cs="Arial"/>
          <w:color w:val="auto"/>
        </w:rPr>
        <w:t xml:space="preserve"> refer to</w:t>
      </w:r>
      <w:r w:rsidR="008347EF">
        <w:rPr>
          <w:rFonts w:cs="Arial"/>
          <w:color w:val="auto"/>
        </w:rPr>
        <w:t xml:space="preserve"> </w:t>
      </w:r>
      <w:hyperlink r:id="rId13" w:history="1">
        <w:r w:rsidR="008347EF" w:rsidRPr="008347EF">
          <w:rPr>
            <w:rStyle w:val="Hyperlink"/>
            <w:rFonts w:cs="Arial"/>
          </w:rPr>
          <w:t>The Green B</w:t>
        </w:r>
        <w:r w:rsidR="008347EF" w:rsidRPr="008347EF">
          <w:rPr>
            <w:rStyle w:val="Hyperlink"/>
            <w:rFonts w:cs="Arial"/>
          </w:rPr>
          <w:t>o</w:t>
        </w:r>
        <w:r w:rsidR="008347EF" w:rsidRPr="008347EF">
          <w:rPr>
            <w:rStyle w:val="Hyperlink"/>
            <w:rFonts w:cs="Arial"/>
          </w:rPr>
          <w:t>ok</w:t>
        </w:r>
      </w:hyperlink>
      <w:hyperlink w:history="1"/>
      <w:r w:rsidRPr="00150EE3">
        <w:rPr>
          <w:rFonts w:cs="Arial"/>
          <w:color w:val="auto"/>
        </w:rPr>
        <w:t xml:space="preserve"> for guidance in completing this business case</w:t>
      </w:r>
      <w:r w:rsidR="000F2C68">
        <w:rPr>
          <w:rFonts w:cs="Arial"/>
          <w:color w:val="auto"/>
        </w:rPr>
        <w:t>.</w:t>
      </w:r>
    </w:p>
    <w:p w14:paraId="32DCB2A5" w14:textId="77777777" w:rsidR="00310ECA" w:rsidRPr="00260549" w:rsidRDefault="00310ECA" w:rsidP="00310ECA">
      <w:pPr>
        <w:spacing w:after="0"/>
        <w:jc w:val="center"/>
        <w:rPr>
          <w:rFonts w:cs="Arial"/>
          <w:color w:val="660066"/>
          <w:szCs w:val="24"/>
        </w:rPr>
      </w:pPr>
    </w:p>
    <w:p w14:paraId="57BE255A" w14:textId="77777777" w:rsidR="00310ECA" w:rsidRPr="00260549" w:rsidRDefault="00310ECA" w:rsidP="00310ECA">
      <w:pPr>
        <w:spacing w:after="0"/>
        <w:jc w:val="center"/>
        <w:rPr>
          <w:rFonts w:cs="Arial"/>
          <w:color w:val="660066"/>
          <w:szCs w:val="24"/>
        </w:rPr>
      </w:pPr>
      <w:r w:rsidRPr="00260549">
        <w:rPr>
          <w:rFonts w:cs="Arial"/>
          <w:color w:val="660066"/>
          <w:szCs w:val="24"/>
        </w:rPr>
        <w:t>Please delete all purple text from the final version.</w:t>
      </w:r>
    </w:p>
    <w:p w14:paraId="34ABDD7D" w14:textId="77777777" w:rsidR="00310ECA" w:rsidRPr="00260549" w:rsidRDefault="00310ECA" w:rsidP="00310ECA">
      <w:pPr>
        <w:tabs>
          <w:tab w:val="center" w:pos="4635"/>
          <w:tab w:val="left" w:pos="6735"/>
        </w:tabs>
        <w:spacing w:after="0"/>
        <w:ind w:left="2127" w:hanging="2127"/>
        <w:jc w:val="center"/>
        <w:rPr>
          <w:rFonts w:cs="Arial"/>
          <w:b/>
          <w:szCs w:val="24"/>
        </w:rPr>
      </w:pPr>
    </w:p>
    <w:p w14:paraId="405CDE8D" w14:textId="77777777" w:rsidR="00310ECA" w:rsidRPr="00260549" w:rsidRDefault="00310ECA" w:rsidP="00310ECA">
      <w:pPr>
        <w:numPr>
          <w:ilvl w:val="0"/>
          <w:numId w:val="1"/>
        </w:numPr>
        <w:spacing w:after="0" w:line="240" w:lineRule="auto"/>
        <w:rPr>
          <w:rFonts w:cs="Arial"/>
          <w:b/>
          <w:szCs w:val="24"/>
        </w:rPr>
      </w:pPr>
      <w:r w:rsidRPr="00260549">
        <w:rPr>
          <w:rFonts w:cs="Arial"/>
          <w:b/>
          <w:szCs w:val="24"/>
        </w:rPr>
        <w:t>Project title and proposing organisation(s)</w:t>
      </w:r>
    </w:p>
    <w:p w14:paraId="45D28E68" w14:textId="7D915612" w:rsidR="00310ECA" w:rsidRDefault="00310ECA" w:rsidP="00310ECA">
      <w:pPr>
        <w:spacing w:after="0"/>
        <w:ind w:left="360"/>
        <w:rPr>
          <w:rFonts w:cs="Arial"/>
          <w:i/>
          <w:color w:val="7030A0"/>
          <w:szCs w:val="24"/>
        </w:rPr>
      </w:pPr>
      <w:r w:rsidRPr="00260549">
        <w:rPr>
          <w:rFonts w:cs="Arial"/>
          <w:i/>
          <w:color w:val="7030A0"/>
          <w:szCs w:val="24"/>
        </w:rPr>
        <w:t>Enter brief project title and organisation raising the business case.</w:t>
      </w:r>
    </w:p>
    <w:p w14:paraId="4B9FE73A" w14:textId="77777777" w:rsidR="00150EE3" w:rsidRPr="00260549" w:rsidRDefault="00150EE3" w:rsidP="00310ECA">
      <w:pPr>
        <w:spacing w:after="0"/>
        <w:ind w:left="360"/>
        <w:rPr>
          <w:rFonts w:cs="Arial"/>
          <w:i/>
          <w:color w:val="7030A0"/>
          <w:szCs w:val="24"/>
        </w:rPr>
      </w:pPr>
    </w:p>
    <w:p w14:paraId="4B9C0BD4" w14:textId="6D76972F" w:rsidR="00310ECA" w:rsidRPr="00260549" w:rsidRDefault="00310ECA" w:rsidP="00310ECA">
      <w:pPr>
        <w:numPr>
          <w:ilvl w:val="0"/>
          <w:numId w:val="1"/>
        </w:numPr>
        <w:spacing w:after="0" w:line="240" w:lineRule="auto"/>
        <w:rPr>
          <w:rFonts w:cs="Arial"/>
          <w:b/>
          <w:szCs w:val="24"/>
        </w:rPr>
      </w:pPr>
      <w:r w:rsidRPr="00260549">
        <w:rPr>
          <w:rFonts w:cs="Arial"/>
          <w:b/>
          <w:szCs w:val="24"/>
        </w:rPr>
        <w:t xml:space="preserve">Is the </w:t>
      </w:r>
      <w:r w:rsidR="00D3526A">
        <w:rPr>
          <w:rFonts w:cs="Arial"/>
          <w:b/>
          <w:szCs w:val="24"/>
        </w:rPr>
        <w:t xml:space="preserve">business case proforma </w:t>
      </w:r>
      <w:r w:rsidR="00E91C9A">
        <w:rPr>
          <w:rFonts w:cs="Arial"/>
          <w:b/>
          <w:szCs w:val="24"/>
        </w:rPr>
        <w:t>(</w:t>
      </w:r>
      <w:r w:rsidR="00D3526A">
        <w:rPr>
          <w:rFonts w:cs="Arial"/>
          <w:b/>
          <w:szCs w:val="24"/>
        </w:rPr>
        <w:t>during the consultation phase</w:t>
      </w:r>
      <w:r w:rsidR="00E91C9A">
        <w:rPr>
          <w:rFonts w:cs="Arial"/>
          <w:b/>
          <w:szCs w:val="24"/>
        </w:rPr>
        <w:t xml:space="preserve"> of the process)</w:t>
      </w:r>
      <w:r w:rsidR="00D3526A">
        <w:rPr>
          <w:rFonts w:cs="Arial"/>
          <w:b/>
          <w:szCs w:val="24"/>
        </w:rPr>
        <w:t xml:space="preserve"> and </w:t>
      </w:r>
      <w:r w:rsidRPr="00260549">
        <w:rPr>
          <w:rFonts w:cs="Arial"/>
          <w:b/>
          <w:szCs w:val="24"/>
        </w:rPr>
        <w:t xml:space="preserve">decision exempt from being publicly reported </w:t>
      </w:r>
      <w:r w:rsidR="001D3A26">
        <w:rPr>
          <w:rFonts w:cs="Arial"/>
          <w:b/>
          <w:szCs w:val="24"/>
        </w:rPr>
        <w:t>on the</w:t>
      </w:r>
      <w:r w:rsidRPr="00260549">
        <w:rPr>
          <w:rFonts w:cs="Arial"/>
          <w:b/>
          <w:szCs w:val="24"/>
        </w:rPr>
        <w:t xml:space="preserve"> LEP</w:t>
      </w:r>
      <w:r w:rsidR="001D3A26">
        <w:rPr>
          <w:rFonts w:cs="Arial"/>
          <w:b/>
          <w:szCs w:val="24"/>
        </w:rPr>
        <w:t>’s and applicant’s website</w:t>
      </w:r>
      <w:r w:rsidRPr="00260549">
        <w:rPr>
          <w:rFonts w:cs="Arial"/>
          <w:b/>
          <w:szCs w:val="24"/>
        </w:rPr>
        <w:t xml:space="preserve"> (if so</w:t>
      </w:r>
      <w:r w:rsidR="00150EE3">
        <w:rPr>
          <w:rFonts w:cs="Arial"/>
          <w:b/>
          <w:szCs w:val="24"/>
        </w:rPr>
        <w:t>,</w:t>
      </w:r>
      <w:r w:rsidRPr="00260549">
        <w:rPr>
          <w:rFonts w:cs="Arial"/>
          <w:b/>
          <w:szCs w:val="24"/>
        </w:rPr>
        <w:t xml:space="preserve"> please specify the reasons why)?</w:t>
      </w:r>
    </w:p>
    <w:p w14:paraId="3C7E971D" w14:textId="77777777" w:rsidR="00310ECA" w:rsidRPr="00260549" w:rsidRDefault="00310ECA" w:rsidP="00310ECA">
      <w:pPr>
        <w:spacing w:after="0"/>
        <w:ind w:left="360"/>
        <w:rPr>
          <w:rFonts w:cs="Arial"/>
          <w:i/>
          <w:color w:val="7030A0"/>
          <w:szCs w:val="24"/>
        </w:rPr>
      </w:pPr>
      <w:r w:rsidRPr="00260549">
        <w:rPr>
          <w:rFonts w:cs="Arial"/>
          <w:i/>
          <w:color w:val="7030A0"/>
          <w:szCs w:val="24"/>
        </w:rPr>
        <w:t>If the decision is subject to a non-disclosure agreement or for example, in commercial confidence and should not be publicly reported, please state reasons.</w:t>
      </w:r>
    </w:p>
    <w:p w14:paraId="5F77F7DE" w14:textId="77777777" w:rsidR="00310ECA" w:rsidRPr="00260549" w:rsidRDefault="00310ECA" w:rsidP="00310ECA">
      <w:pPr>
        <w:spacing w:after="0"/>
        <w:ind w:left="360"/>
        <w:rPr>
          <w:rFonts w:cs="Arial"/>
          <w:i/>
          <w:color w:val="7030A0"/>
          <w:szCs w:val="24"/>
        </w:rPr>
      </w:pPr>
    </w:p>
    <w:p w14:paraId="186CF2AB" w14:textId="77777777" w:rsidR="00310ECA" w:rsidRPr="00260549" w:rsidRDefault="00310ECA" w:rsidP="00310ECA">
      <w:pPr>
        <w:numPr>
          <w:ilvl w:val="0"/>
          <w:numId w:val="1"/>
        </w:numPr>
        <w:spacing w:after="0" w:line="240" w:lineRule="auto"/>
        <w:rPr>
          <w:rFonts w:cs="Arial"/>
          <w:b/>
          <w:szCs w:val="24"/>
        </w:rPr>
      </w:pPr>
      <w:r w:rsidRPr="00260549">
        <w:rPr>
          <w:rFonts w:cs="Arial"/>
          <w:b/>
          <w:szCs w:val="24"/>
        </w:rPr>
        <w:t>Options appraisal</w:t>
      </w:r>
    </w:p>
    <w:p w14:paraId="26A636A1" w14:textId="09EFCA5D" w:rsidR="00310ECA" w:rsidRDefault="00310ECA" w:rsidP="00310ECA">
      <w:pPr>
        <w:spacing w:after="0"/>
        <w:ind w:left="360"/>
        <w:rPr>
          <w:rFonts w:cs="Arial"/>
          <w:i/>
          <w:color w:val="7030A0"/>
          <w:szCs w:val="24"/>
        </w:rPr>
      </w:pPr>
      <w:r w:rsidRPr="00260549">
        <w:rPr>
          <w:rFonts w:cs="Arial"/>
          <w:i/>
          <w:color w:val="7030A0"/>
          <w:szCs w:val="24"/>
        </w:rPr>
        <w:t>In addition to considering guidance above please consider background to the recommendation including reasons and justification for decision; include any alternative options considered and reasons for rejection e.g. Do Nothing / Do Minimum / Do Something. Benefits and Disbenefits (potential outcomes perceived as negative by one or more stakeholders, which would arise as actual consequences (not risks) of carrying out proposal). Highlight the preferred option from the options appraisal.</w:t>
      </w:r>
    </w:p>
    <w:p w14:paraId="518A9448" w14:textId="77777777" w:rsidR="00310ECA" w:rsidRDefault="00310ECA" w:rsidP="00310ECA">
      <w:pPr>
        <w:spacing w:after="0"/>
        <w:ind w:firstLine="360"/>
        <w:rPr>
          <w:rFonts w:ascii="Helvetica" w:hAnsi="Helvetica" w:cs="Arial"/>
        </w:rPr>
      </w:pPr>
    </w:p>
    <w:p w14:paraId="4C67672C" w14:textId="77777777" w:rsidR="00310ECA" w:rsidRPr="003D1BB1" w:rsidRDefault="00310ECA" w:rsidP="00310ECA">
      <w:pPr>
        <w:spacing w:after="0"/>
        <w:ind w:firstLine="360"/>
        <w:rPr>
          <w:rFonts w:asciiTheme="minorHAnsi" w:hAnsiTheme="minorHAnsi" w:cstheme="minorHAnsi"/>
          <w:i/>
          <w:iCs/>
          <w:color w:val="7030A0"/>
        </w:rPr>
      </w:pPr>
      <w:r w:rsidRPr="003D1BB1">
        <w:rPr>
          <w:rFonts w:asciiTheme="minorHAnsi" w:hAnsiTheme="minorHAnsi" w:cstheme="minorHAnsi"/>
          <w:i/>
          <w:iCs/>
          <w:color w:val="7030A0"/>
        </w:rPr>
        <w:t>Clearly state what the objective(s) is/are in “SMART” terms?</w:t>
      </w:r>
    </w:p>
    <w:p w14:paraId="35EDD4BB" w14:textId="77777777" w:rsidR="00310ECA" w:rsidRPr="003D1BB1" w:rsidRDefault="00310ECA" w:rsidP="00310ECA">
      <w:pPr>
        <w:spacing w:after="0"/>
        <w:ind w:left="360"/>
        <w:rPr>
          <w:rFonts w:asciiTheme="minorHAnsi" w:hAnsiTheme="minorHAnsi" w:cstheme="minorHAnsi"/>
          <w:i/>
          <w:iCs/>
          <w:color w:val="7030A0"/>
          <w:szCs w:val="24"/>
        </w:rPr>
      </w:pPr>
      <w:r w:rsidRPr="003D1BB1">
        <w:rPr>
          <w:rFonts w:asciiTheme="minorHAnsi" w:hAnsiTheme="minorHAnsi" w:cstheme="minorHAnsi"/>
          <w:i/>
          <w:iCs/>
          <w:color w:val="7030A0"/>
        </w:rPr>
        <w:t>(Specific, Measurable (delivery / achievement can be objectively Monitored), Achievable, Relevant and Time constrained.</w:t>
      </w:r>
    </w:p>
    <w:p w14:paraId="3A0E8DD3" w14:textId="77777777" w:rsidR="00310ECA" w:rsidRPr="00260549" w:rsidRDefault="00310ECA" w:rsidP="00150EE3">
      <w:pPr>
        <w:spacing w:after="0"/>
        <w:rPr>
          <w:rFonts w:cs="Arial"/>
          <w:i/>
          <w:color w:val="7030A0"/>
          <w:szCs w:val="24"/>
        </w:rPr>
      </w:pPr>
    </w:p>
    <w:p w14:paraId="5B63ADBE" w14:textId="77777777" w:rsidR="00310ECA" w:rsidRPr="00260549" w:rsidRDefault="00310ECA" w:rsidP="00310ECA">
      <w:pPr>
        <w:numPr>
          <w:ilvl w:val="1"/>
          <w:numId w:val="1"/>
        </w:numPr>
        <w:spacing w:after="0" w:line="240" w:lineRule="auto"/>
        <w:rPr>
          <w:rFonts w:cs="Arial"/>
          <w:b/>
          <w:szCs w:val="24"/>
        </w:rPr>
      </w:pPr>
      <w:r w:rsidRPr="00260549">
        <w:rPr>
          <w:rFonts w:cs="Arial"/>
          <w:b/>
          <w:szCs w:val="24"/>
        </w:rPr>
        <w:t>Strategic case</w:t>
      </w:r>
    </w:p>
    <w:p w14:paraId="1A0D46EA" w14:textId="77777777" w:rsidR="00310ECA" w:rsidRDefault="00310ECA" w:rsidP="00310ECA">
      <w:pPr>
        <w:spacing w:after="0"/>
        <w:ind w:left="360"/>
        <w:rPr>
          <w:rFonts w:cs="Arial"/>
          <w:i/>
          <w:color w:val="7030A0"/>
          <w:szCs w:val="24"/>
        </w:rPr>
      </w:pPr>
      <w:r w:rsidRPr="00260549">
        <w:rPr>
          <w:rFonts w:cs="Arial"/>
          <w:i/>
          <w:color w:val="7030A0"/>
          <w:szCs w:val="24"/>
        </w:rPr>
        <w:t xml:space="preserve">In addition to considering guidance above please consider the extent to which the proposal supports one or more of the strategic priorities in the SSLEP Strategic Economic Plan and / or raise productivity levels. </w:t>
      </w:r>
    </w:p>
    <w:p w14:paraId="0A664046" w14:textId="77777777" w:rsidR="00310ECA" w:rsidRPr="00150EE3" w:rsidRDefault="00310ECA" w:rsidP="00150EE3">
      <w:pPr>
        <w:pStyle w:val="ListParagraph"/>
        <w:numPr>
          <w:ilvl w:val="0"/>
          <w:numId w:val="6"/>
        </w:numPr>
        <w:spacing w:after="0"/>
        <w:rPr>
          <w:rFonts w:asciiTheme="minorHAnsi" w:hAnsiTheme="minorHAnsi" w:cstheme="minorHAnsi"/>
          <w:i/>
          <w:color w:val="7030A0"/>
          <w:sz w:val="20"/>
          <w:szCs w:val="20"/>
        </w:rPr>
      </w:pPr>
      <w:r w:rsidRPr="00150EE3">
        <w:rPr>
          <w:rFonts w:asciiTheme="minorHAnsi" w:hAnsiTheme="minorHAnsi" w:cstheme="minorHAnsi"/>
          <w:i/>
          <w:color w:val="7030A0"/>
          <w:sz w:val="20"/>
          <w:szCs w:val="20"/>
        </w:rPr>
        <w:t>Rehearse strategic risks and mitigation.</w:t>
      </w:r>
    </w:p>
    <w:p w14:paraId="0FBC78ED" w14:textId="77777777" w:rsidR="00310ECA" w:rsidRPr="00150EE3" w:rsidRDefault="00310ECA" w:rsidP="00150EE3">
      <w:pPr>
        <w:pStyle w:val="ListParagraph"/>
        <w:numPr>
          <w:ilvl w:val="0"/>
          <w:numId w:val="6"/>
        </w:numPr>
        <w:spacing w:after="0"/>
        <w:rPr>
          <w:rFonts w:asciiTheme="minorHAnsi" w:hAnsiTheme="minorHAnsi" w:cstheme="minorHAnsi"/>
          <w:i/>
          <w:color w:val="7030A0"/>
          <w:sz w:val="20"/>
          <w:szCs w:val="20"/>
        </w:rPr>
      </w:pPr>
      <w:r w:rsidRPr="00150EE3">
        <w:rPr>
          <w:rFonts w:asciiTheme="minorHAnsi" w:hAnsiTheme="minorHAnsi" w:cstheme="minorHAnsi"/>
          <w:i/>
          <w:color w:val="7030A0"/>
          <w:sz w:val="20"/>
          <w:szCs w:val="20"/>
        </w:rPr>
        <w:t>Identify any learning incorporated from previous projects.</w:t>
      </w:r>
    </w:p>
    <w:p w14:paraId="4C77D81D" w14:textId="77777777" w:rsidR="00310ECA" w:rsidRPr="00150EE3" w:rsidRDefault="00310ECA" w:rsidP="00150EE3">
      <w:pPr>
        <w:pStyle w:val="ListParagraph"/>
        <w:numPr>
          <w:ilvl w:val="0"/>
          <w:numId w:val="6"/>
        </w:numPr>
        <w:spacing w:after="0"/>
        <w:rPr>
          <w:rFonts w:asciiTheme="minorHAnsi" w:hAnsiTheme="minorHAnsi" w:cstheme="minorHAnsi"/>
          <w:i/>
          <w:color w:val="7030A0"/>
          <w:sz w:val="20"/>
          <w:szCs w:val="20"/>
        </w:rPr>
      </w:pPr>
      <w:r w:rsidRPr="00150EE3">
        <w:rPr>
          <w:rFonts w:asciiTheme="minorHAnsi" w:hAnsiTheme="minorHAnsi" w:cstheme="minorHAnsi"/>
          <w:i/>
          <w:color w:val="7030A0"/>
          <w:sz w:val="20"/>
          <w:szCs w:val="20"/>
        </w:rPr>
        <w:t>Outline consultation that has taken place.</w:t>
      </w:r>
    </w:p>
    <w:p w14:paraId="2CAABD55" w14:textId="77777777" w:rsidR="00310ECA" w:rsidRPr="00150EE3" w:rsidRDefault="00310ECA" w:rsidP="00150EE3">
      <w:pPr>
        <w:pStyle w:val="ListParagraph"/>
        <w:numPr>
          <w:ilvl w:val="0"/>
          <w:numId w:val="6"/>
        </w:numPr>
        <w:spacing w:after="0"/>
        <w:rPr>
          <w:rFonts w:asciiTheme="minorHAnsi" w:hAnsiTheme="minorHAnsi" w:cstheme="minorHAnsi"/>
          <w:i/>
          <w:color w:val="7030A0"/>
          <w:sz w:val="20"/>
          <w:szCs w:val="20"/>
        </w:rPr>
      </w:pPr>
      <w:r w:rsidRPr="00150EE3">
        <w:rPr>
          <w:rFonts w:asciiTheme="minorHAnsi" w:hAnsiTheme="minorHAnsi" w:cstheme="minorHAnsi"/>
          <w:i/>
          <w:color w:val="7030A0"/>
          <w:sz w:val="20"/>
          <w:szCs w:val="20"/>
        </w:rPr>
        <w:t>Identify stakeholders.</w:t>
      </w:r>
    </w:p>
    <w:p w14:paraId="2D2E35D4" w14:textId="77777777" w:rsidR="00310ECA" w:rsidRPr="00260549" w:rsidRDefault="00310ECA" w:rsidP="00310ECA">
      <w:pPr>
        <w:spacing w:after="0"/>
        <w:ind w:left="360"/>
        <w:rPr>
          <w:rFonts w:cs="Arial"/>
          <w:i/>
          <w:color w:val="7030A0"/>
          <w:szCs w:val="24"/>
        </w:rPr>
      </w:pPr>
    </w:p>
    <w:p w14:paraId="60D3D896" w14:textId="77777777" w:rsidR="00310ECA" w:rsidRPr="00260549" w:rsidRDefault="00310ECA" w:rsidP="00310ECA">
      <w:pPr>
        <w:numPr>
          <w:ilvl w:val="1"/>
          <w:numId w:val="1"/>
        </w:numPr>
        <w:spacing w:after="0" w:line="240" w:lineRule="auto"/>
        <w:rPr>
          <w:rFonts w:cs="Arial"/>
          <w:b/>
          <w:szCs w:val="24"/>
        </w:rPr>
      </w:pPr>
      <w:r w:rsidRPr="00260549">
        <w:rPr>
          <w:rFonts w:cs="Arial"/>
          <w:b/>
          <w:szCs w:val="24"/>
        </w:rPr>
        <w:t>Economic case</w:t>
      </w:r>
    </w:p>
    <w:p w14:paraId="3A28D2C7" w14:textId="77777777" w:rsidR="00310ECA" w:rsidRPr="00260549" w:rsidRDefault="00310ECA" w:rsidP="00310ECA">
      <w:pPr>
        <w:spacing w:after="0"/>
        <w:ind w:left="360"/>
        <w:rPr>
          <w:rFonts w:cs="Arial"/>
          <w:i/>
          <w:color w:val="7030A0"/>
          <w:szCs w:val="24"/>
        </w:rPr>
      </w:pPr>
      <w:r w:rsidRPr="00260549">
        <w:rPr>
          <w:rFonts w:cs="Arial"/>
          <w:i/>
          <w:color w:val="7030A0"/>
          <w:szCs w:val="24"/>
        </w:rPr>
        <w:t>In addition to considering guidance above please explain how the proposal will support and contribute to economic growth and productivity within the SSLEP area.</w:t>
      </w:r>
    </w:p>
    <w:p w14:paraId="30ED6EC8" w14:textId="508396D1" w:rsidR="00D3526A" w:rsidRDefault="00D3526A" w:rsidP="00310ECA">
      <w:pPr>
        <w:spacing w:after="0"/>
        <w:ind w:left="360"/>
        <w:rPr>
          <w:rFonts w:cs="Arial"/>
          <w:i/>
          <w:color w:val="7030A0"/>
        </w:rPr>
      </w:pPr>
    </w:p>
    <w:p w14:paraId="633DA139" w14:textId="77777777" w:rsidR="000F2C68" w:rsidRPr="00D3526A" w:rsidRDefault="000F2C68" w:rsidP="00310ECA">
      <w:pPr>
        <w:spacing w:after="0"/>
        <w:ind w:left="360"/>
        <w:rPr>
          <w:rFonts w:cs="Arial"/>
          <w:i/>
          <w:color w:val="7030A0"/>
        </w:rPr>
      </w:pPr>
    </w:p>
    <w:p w14:paraId="4EE36938" w14:textId="21AEF898" w:rsidR="00D3526A" w:rsidRPr="00150EE3" w:rsidRDefault="00D3526A" w:rsidP="00D3526A">
      <w:pPr>
        <w:pStyle w:val="NormalWeb"/>
        <w:shd w:val="clear" w:color="auto" w:fill="FFFFFF"/>
        <w:tabs>
          <w:tab w:val="left" w:pos="1560"/>
        </w:tabs>
        <w:spacing w:before="0" w:beforeAutospacing="0" w:after="150" w:afterAutospacing="0"/>
        <w:rPr>
          <w:rFonts w:ascii="Calibri" w:hAnsi="Calibri" w:cs="Calibri"/>
          <w:i/>
          <w:iCs/>
          <w:color w:val="7030A0"/>
          <w:sz w:val="20"/>
          <w:szCs w:val="20"/>
        </w:rPr>
      </w:pPr>
      <w:proofErr w:type="gramStart"/>
      <w:r w:rsidRPr="00150EE3">
        <w:rPr>
          <w:rFonts w:ascii="Calibri" w:hAnsi="Calibri" w:cs="Calibri"/>
          <w:i/>
          <w:iCs/>
          <w:color w:val="7030A0"/>
          <w:sz w:val="20"/>
          <w:szCs w:val="20"/>
        </w:rPr>
        <w:lastRenderedPageBreak/>
        <w:t>In particular, SSLEP</w:t>
      </w:r>
      <w:proofErr w:type="gramEnd"/>
      <w:r w:rsidRPr="00150EE3">
        <w:rPr>
          <w:rFonts w:ascii="Calibri" w:hAnsi="Calibri" w:cs="Calibri"/>
          <w:i/>
          <w:iCs/>
          <w:color w:val="7030A0"/>
          <w:sz w:val="20"/>
          <w:szCs w:val="20"/>
        </w:rPr>
        <w:t xml:space="preserve"> are seeking proposals that are able to deliver core GBF outputs including: </w:t>
      </w:r>
    </w:p>
    <w:p w14:paraId="05487492" w14:textId="77777777" w:rsidR="00D3526A" w:rsidRPr="00150EE3" w:rsidRDefault="00D3526A" w:rsidP="00D3526A">
      <w:pPr>
        <w:pStyle w:val="NormalWeb"/>
        <w:numPr>
          <w:ilvl w:val="0"/>
          <w:numId w:val="4"/>
        </w:numPr>
        <w:shd w:val="clear" w:color="auto" w:fill="FFFFFF"/>
        <w:tabs>
          <w:tab w:val="left" w:pos="567"/>
        </w:tabs>
        <w:spacing w:before="0" w:beforeAutospacing="0" w:after="150" w:afterAutospacing="0"/>
        <w:rPr>
          <w:rFonts w:ascii="Calibri" w:hAnsi="Calibri" w:cs="Calibri"/>
          <w:i/>
          <w:iCs/>
          <w:color w:val="7030A0"/>
          <w:sz w:val="20"/>
          <w:szCs w:val="20"/>
        </w:rPr>
      </w:pPr>
      <w:r w:rsidRPr="00150EE3">
        <w:rPr>
          <w:rFonts w:ascii="Calibri" w:hAnsi="Calibri" w:cs="Calibri"/>
          <w:i/>
          <w:iCs/>
          <w:color w:val="7030A0"/>
          <w:sz w:val="20"/>
          <w:szCs w:val="20"/>
        </w:rPr>
        <w:t>Jobs created</w:t>
      </w:r>
    </w:p>
    <w:p w14:paraId="47ACB5BE" w14:textId="77777777" w:rsidR="00D3526A" w:rsidRPr="00150EE3" w:rsidRDefault="00D3526A" w:rsidP="00D3526A">
      <w:pPr>
        <w:pStyle w:val="NormalWeb"/>
        <w:numPr>
          <w:ilvl w:val="0"/>
          <w:numId w:val="4"/>
        </w:numPr>
        <w:shd w:val="clear" w:color="auto" w:fill="FFFFFF"/>
        <w:tabs>
          <w:tab w:val="left" w:pos="567"/>
        </w:tabs>
        <w:spacing w:before="0" w:beforeAutospacing="0" w:after="150" w:afterAutospacing="0"/>
        <w:rPr>
          <w:rFonts w:ascii="Calibri" w:hAnsi="Calibri" w:cs="Calibri"/>
          <w:i/>
          <w:iCs/>
          <w:color w:val="7030A0"/>
          <w:sz w:val="20"/>
          <w:szCs w:val="20"/>
        </w:rPr>
      </w:pPr>
      <w:r w:rsidRPr="00150EE3">
        <w:rPr>
          <w:rFonts w:ascii="Calibri" w:hAnsi="Calibri" w:cs="Calibri"/>
          <w:i/>
          <w:iCs/>
          <w:color w:val="7030A0"/>
          <w:sz w:val="20"/>
          <w:szCs w:val="20"/>
        </w:rPr>
        <w:t>Construction jobs created</w:t>
      </w:r>
    </w:p>
    <w:p w14:paraId="47C51669" w14:textId="77777777" w:rsidR="00D3526A" w:rsidRPr="00150EE3" w:rsidRDefault="00D3526A" w:rsidP="00D3526A">
      <w:pPr>
        <w:pStyle w:val="NormalWeb"/>
        <w:numPr>
          <w:ilvl w:val="0"/>
          <w:numId w:val="4"/>
        </w:numPr>
        <w:shd w:val="clear" w:color="auto" w:fill="FFFFFF"/>
        <w:tabs>
          <w:tab w:val="left" w:pos="567"/>
        </w:tabs>
        <w:spacing w:before="0" w:beforeAutospacing="0" w:after="150" w:afterAutospacing="0"/>
        <w:rPr>
          <w:rFonts w:ascii="Calibri" w:hAnsi="Calibri" w:cs="Calibri"/>
          <w:i/>
          <w:iCs/>
          <w:color w:val="7030A0"/>
          <w:sz w:val="20"/>
          <w:szCs w:val="20"/>
        </w:rPr>
      </w:pPr>
      <w:r w:rsidRPr="00150EE3">
        <w:rPr>
          <w:rFonts w:ascii="Calibri" w:hAnsi="Calibri" w:cs="Calibri"/>
          <w:i/>
          <w:iCs/>
          <w:color w:val="7030A0"/>
          <w:sz w:val="20"/>
          <w:szCs w:val="20"/>
        </w:rPr>
        <w:t>Jobs safeguarded</w:t>
      </w:r>
    </w:p>
    <w:p w14:paraId="6EF9928F" w14:textId="51700CC0" w:rsidR="00D3526A" w:rsidRPr="00150EE3" w:rsidRDefault="00D3526A" w:rsidP="00D3526A">
      <w:pPr>
        <w:pStyle w:val="NormalWeb"/>
        <w:numPr>
          <w:ilvl w:val="0"/>
          <w:numId w:val="4"/>
        </w:numPr>
        <w:shd w:val="clear" w:color="auto" w:fill="FFFFFF"/>
        <w:tabs>
          <w:tab w:val="left" w:pos="567"/>
        </w:tabs>
        <w:spacing w:before="0" w:beforeAutospacing="0" w:after="150" w:afterAutospacing="0"/>
        <w:rPr>
          <w:rFonts w:ascii="Calibri" w:hAnsi="Calibri" w:cs="Calibri"/>
          <w:i/>
          <w:iCs/>
          <w:color w:val="7030A0"/>
          <w:sz w:val="20"/>
          <w:szCs w:val="20"/>
        </w:rPr>
      </w:pPr>
      <w:r w:rsidRPr="00150EE3">
        <w:rPr>
          <w:rFonts w:ascii="Calibri" w:hAnsi="Calibri" w:cs="Calibri"/>
          <w:i/>
          <w:iCs/>
          <w:color w:val="7030A0"/>
          <w:sz w:val="20"/>
          <w:szCs w:val="20"/>
        </w:rPr>
        <w:t xml:space="preserve">Commercial / R&amp;D / Training </w:t>
      </w:r>
      <w:r w:rsidR="001D3A26" w:rsidRPr="00150EE3">
        <w:rPr>
          <w:rFonts w:ascii="Calibri" w:hAnsi="Calibri" w:cs="Calibri"/>
          <w:i/>
          <w:iCs/>
          <w:color w:val="7030A0"/>
          <w:sz w:val="20"/>
          <w:szCs w:val="20"/>
        </w:rPr>
        <w:t>f</w:t>
      </w:r>
      <w:r w:rsidRPr="00150EE3">
        <w:rPr>
          <w:rFonts w:ascii="Calibri" w:hAnsi="Calibri" w:cs="Calibri"/>
          <w:i/>
          <w:iCs/>
          <w:color w:val="7030A0"/>
          <w:sz w:val="20"/>
          <w:szCs w:val="20"/>
        </w:rPr>
        <w:t>loor</w:t>
      </w:r>
      <w:r w:rsidR="001D3A26" w:rsidRPr="00150EE3">
        <w:rPr>
          <w:rFonts w:ascii="Calibri" w:hAnsi="Calibri" w:cs="Calibri"/>
          <w:i/>
          <w:iCs/>
          <w:color w:val="7030A0"/>
          <w:sz w:val="20"/>
          <w:szCs w:val="20"/>
        </w:rPr>
        <w:t xml:space="preserve"> s</w:t>
      </w:r>
      <w:r w:rsidRPr="00150EE3">
        <w:rPr>
          <w:rFonts w:ascii="Calibri" w:hAnsi="Calibri" w:cs="Calibri"/>
          <w:i/>
          <w:iCs/>
          <w:color w:val="7030A0"/>
          <w:sz w:val="20"/>
          <w:szCs w:val="20"/>
        </w:rPr>
        <w:t>pace delivered</w:t>
      </w:r>
    </w:p>
    <w:p w14:paraId="77785EAC" w14:textId="77777777" w:rsidR="00D3526A" w:rsidRPr="00150EE3" w:rsidRDefault="00D3526A" w:rsidP="00D3526A">
      <w:pPr>
        <w:pStyle w:val="NormalWeb"/>
        <w:numPr>
          <w:ilvl w:val="0"/>
          <w:numId w:val="4"/>
        </w:numPr>
        <w:shd w:val="clear" w:color="auto" w:fill="FFFFFF"/>
        <w:tabs>
          <w:tab w:val="left" w:pos="567"/>
        </w:tabs>
        <w:spacing w:before="0" w:beforeAutospacing="0" w:after="150" w:afterAutospacing="0"/>
        <w:rPr>
          <w:rFonts w:ascii="Calibri" w:hAnsi="Calibri" w:cs="Calibri"/>
          <w:i/>
          <w:iCs/>
          <w:color w:val="7030A0"/>
          <w:sz w:val="20"/>
          <w:szCs w:val="20"/>
        </w:rPr>
      </w:pPr>
      <w:r w:rsidRPr="00150EE3">
        <w:rPr>
          <w:rFonts w:ascii="Calibri" w:hAnsi="Calibri" w:cs="Calibri"/>
          <w:i/>
          <w:iCs/>
          <w:color w:val="7030A0"/>
          <w:sz w:val="20"/>
          <w:szCs w:val="20"/>
        </w:rPr>
        <w:t>New learners / New Businesses assisted</w:t>
      </w:r>
    </w:p>
    <w:p w14:paraId="5FD4EDE2" w14:textId="1742A934" w:rsidR="00D3526A" w:rsidRPr="00150EE3" w:rsidRDefault="00D3526A" w:rsidP="00D3526A">
      <w:pPr>
        <w:pStyle w:val="NormalWeb"/>
        <w:numPr>
          <w:ilvl w:val="0"/>
          <w:numId w:val="4"/>
        </w:numPr>
        <w:shd w:val="clear" w:color="auto" w:fill="FFFFFF"/>
        <w:tabs>
          <w:tab w:val="left" w:pos="567"/>
        </w:tabs>
        <w:spacing w:before="0" w:beforeAutospacing="0" w:after="150" w:afterAutospacing="0"/>
        <w:rPr>
          <w:rFonts w:ascii="Calibri" w:hAnsi="Calibri" w:cs="Calibri"/>
          <w:i/>
          <w:iCs/>
          <w:color w:val="7030A0"/>
          <w:sz w:val="20"/>
          <w:szCs w:val="20"/>
        </w:rPr>
      </w:pPr>
      <w:r w:rsidRPr="00150EE3">
        <w:rPr>
          <w:rFonts w:ascii="Calibri" w:hAnsi="Calibri" w:cs="Calibri"/>
          <w:i/>
          <w:iCs/>
          <w:color w:val="7030A0"/>
          <w:sz w:val="20"/>
          <w:szCs w:val="20"/>
        </w:rPr>
        <w:t xml:space="preserve">Roads/Cycle Lanes/Walkways </w:t>
      </w:r>
      <w:r w:rsidR="001D3A26" w:rsidRPr="00150EE3">
        <w:rPr>
          <w:rFonts w:ascii="Calibri" w:hAnsi="Calibri" w:cs="Calibri"/>
          <w:i/>
          <w:iCs/>
          <w:color w:val="7030A0"/>
          <w:sz w:val="20"/>
          <w:szCs w:val="20"/>
        </w:rPr>
        <w:t>u</w:t>
      </w:r>
      <w:r w:rsidRPr="00150EE3">
        <w:rPr>
          <w:rFonts w:ascii="Calibri" w:hAnsi="Calibri" w:cs="Calibri"/>
          <w:i/>
          <w:iCs/>
          <w:color w:val="7030A0"/>
          <w:sz w:val="20"/>
          <w:szCs w:val="20"/>
        </w:rPr>
        <w:t>nlocked (km)</w:t>
      </w:r>
    </w:p>
    <w:p w14:paraId="33A702B2" w14:textId="77777777" w:rsidR="00D3526A" w:rsidRPr="00150EE3" w:rsidRDefault="00D3526A" w:rsidP="00310ECA">
      <w:pPr>
        <w:spacing w:after="0"/>
        <w:ind w:left="360"/>
        <w:rPr>
          <w:rFonts w:cs="Arial"/>
          <w:i/>
          <w:iCs/>
          <w:color w:val="7030A0"/>
          <w:szCs w:val="24"/>
        </w:rPr>
      </w:pPr>
    </w:p>
    <w:p w14:paraId="4B2ADF6E" w14:textId="6CD1473E" w:rsidR="00310ECA" w:rsidRDefault="00310ECA" w:rsidP="00310ECA">
      <w:pPr>
        <w:spacing w:after="0"/>
        <w:ind w:left="360"/>
        <w:rPr>
          <w:rFonts w:cs="Arial"/>
          <w:i/>
          <w:color w:val="7030A0"/>
          <w:szCs w:val="24"/>
        </w:rPr>
      </w:pPr>
      <w:r>
        <w:rPr>
          <w:rFonts w:cs="Arial"/>
          <w:i/>
          <w:color w:val="7030A0"/>
          <w:szCs w:val="24"/>
        </w:rPr>
        <w:t>Clearly state why is this the preferred option?</w:t>
      </w:r>
    </w:p>
    <w:p w14:paraId="131A0E7D" w14:textId="77777777" w:rsidR="00D662C9" w:rsidRPr="00260549" w:rsidRDefault="00D662C9" w:rsidP="00310ECA">
      <w:pPr>
        <w:spacing w:after="0"/>
        <w:ind w:left="360"/>
        <w:rPr>
          <w:rFonts w:cs="Arial"/>
          <w:i/>
          <w:color w:val="7030A0"/>
          <w:szCs w:val="24"/>
        </w:rPr>
      </w:pPr>
    </w:p>
    <w:p w14:paraId="5A4D92B2" w14:textId="77777777" w:rsidR="00310ECA" w:rsidRPr="00260549" w:rsidRDefault="00310ECA" w:rsidP="00310ECA">
      <w:pPr>
        <w:spacing w:after="0"/>
        <w:ind w:left="360"/>
        <w:rPr>
          <w:rFonts w:cs="Arial"/>
          <w:i/>
          <w:color w:val="7030A0"/>
          <w:szCs w:val="24"/>
        </w:rPr>
      </w:pPr>
      <w:r w:rsidRPr="00260549">
        <w:rPr>
          <w:rFonts w:cs="Arial"/>
          <w:i/>
          <w:color w:val="7030A0"/>
          <w:szCs w:val="24"/>
        </w:rPr>
        <w:t>Additionality</w:t>
      </w:r>
    </w:p>
    <w:p w14:paraId="45CF4AEF" w14:textId="77777777" w:rsidR="00150EE3" w:rsidRDefault="00310ECA" w:rsidP="00150EE3">
      <w:pPr>
        <w:spacing w:after="0"/>
        <w:ind w:left="360"/>
        <w:rPr>
          <w:rFonts w:cs="Arial"/>
          <w:i/>
          <w:color w:val="7030A0"/>
          <w:szCs w:val="24"/>
        </w:rPr>
      </w:pPr>
      <w:r w:rsidRPr="00260549">
        <w:rPr>
          <w:rFonts w:cs="Arial"/>
          <w:i/>
          <w:color w:val="7030A0"/>
          <w:szCs w:val="24"/>
        </w:rPr>
        <w:t>The extent to which a project’s benefits will be realised without the funding (deadweight); the impact of the funding on the speed of delivery of the economic benefits; and the extent to which the funding will shift economic activity from other areas (displacement).</w:t>
      </w:r>
      <w:r w:rsidR="00D662C9">
        <w:rPr>
          <w:rFonts w:cs="Arial"/>
          <w:i/>
          <w:color w:val="7030A0"/>
          <w:szCs w:val="24"/>
        </w:rPr>
        <w:t xml:space="preserve"> </w:t>
      </w:r>
    </w:p>
    <w:p w14:paraId="6BBE16E5" w14:textId="77777777" w:rsidR="00150EE3" w:rsidRDefault="00150EE3" w:rsidP="00150EE3">
      <w:pPr>
        <w:spacing w:after="0"/>
        <w:rPr>
          <w:rFonts w:cs="Arial"/>
          <w:i/>
          <w:color w:val="7030A0"/>
          <w:szCs w:val="24"/>
        </w:rPr>
      </w:pPr>
    </w:p>
    <w:p w14:paraId="25DF4E3A" w14:textId="16DB0792" w:rsidR="004113B1" w:rsidRPr="0074320F" w:rsidRDefault="004113B1" w:rsidP="00150EE3">
      <w:pPr>
        <w:spacing w:after="0"/>
        <w:ind w:firstLine="360"/>
        <w:rPr>
          <w:rFonts w:cs="Arial"/>
          <w:i/>
          <w:color w:val="7030A0"/>
          <w:szCs w:val="24"/>
        </w:rPr>
      </w:pPr>
      <w:r w:rsidRPr="0074320F">
        <w:rPr>
          <w:rFonts w:cs="Arial"/>
          <w:i/>
          <w:color w:val="7030A0"/>
          <w:szCs w:val="24"/>
        </w:rPr>
        <w:t>Benefit Cost Ratio</w:t>
      </w:r>
    </w:p>
    <w:p w14:paraId="29978272" w14:textId="7C5B672A" w:rsidR="004113B1" w:rsidRPr="0074320F" w:rsidRDefault="004113B1" w:rsidP="00310ECA">
      <w:pPr>
        <w:spacing w:after="0"/>
        <w:ind w:left="360"/>
        <w:rPr>
          <w:rFonts w:cs="Arial"/>
          <w:i/>
          <w:color w:val="7030A0"/>
          <w:szCs w:val="24"/>
        </w:rPr>
      </w:pPr>
      <w:r w:rsidRPr="0074320F">
        <w:rPr>
          <w:rFonts w:cs="Arial"/>
          <w:i/>
          <w:color w:val="7030A0"/>
          <w:szCs w:val="24"/>
        </w:rPr>
        <w:t xml:space="preserve">The extent to which the net project benefits are expected to deliver value for money. Costs and benefits should be presented in line with Green Book Principles – </w:t>
      </w:r>
      <w:proofErr w:type="gramStart"/>
      <w:r w:rsidRPr="0074320F">
        <w:rPr>
          <w:rFonts w:cs="Arial"/>
          <w:i/>
          <w:color w:val="7030A0"/>
          <w:szCs w:val="24"/>
        </w:rPr>
        <w:t>i.e.</w:t>
      </w:r>
      <w:proofErr w:type="gramEnd"/>
      <w:r w:rsidRPr="0074320F">
        <w:rPr>
          <w:rFonts w:cs="Arial"/>
          <w:i/>
          <w:color w:val="7030A0"/>
          <w:szCs w:val="24"/>
        </w:rPr>
        <w:t xml:space="preserve"> net additional costs and benefits expressed as present value. </w:t>
      </w:r>
    </w:p>
    <w:p w14:paraId="62C20970" w14:textId="77777777" w:rsidR="004113B1" w:rsidRPr="00260549" w:rsidRDefault="004113B1" w:rsidP="00310ECA">
      <w:pPr>
        <w:spacing w:after="0"/>
        <w:ind w:left="360"/>
        <w:rPr>
          <w:rFonts w:cs="Arial"/>
          <w:i/>
          <w:color w:val="7030A0"/>
          <w:szCs w:val="24"/>
        </w:rPr>
      </w:pPr>
    </w:p>
    <w:p w14:paraId="3CF599D5" w14:textId="77777777" w:rsidR="00310ECA" w:rsidRPr="00260549" w:rsidRDefault="00310ECA" w:rsidP="00310ECA">
      <w:pPr>
        <w:spacing w:after="0"/>
        <w:ind w:left="360"/>
        <w:rPr>
          <w:rFonts w:cs="Arial"/>
          <w:i/>
          <w:color w:val="7030A0"/>
          <w:szCs w:val="24"/>
        </w:rPr>
      </w:pPr>
      <w:r w:rsidRPr="00260549">
        <w:rPr>
          <w:rFonts w:cs="Arial"/>
          <w:i/>
          <w:color w:val="7030A0"/>
          <w:szCs w:val="24"/>
        </w:rPr>
        <w:t>Wider Economic Impacts</w:t>
      </w:r>
    </w:p>
    <w:p w14:paraId="2D25627D" w14:textId="77777777" w:rsidR="00150EE3" w:rsidRDefault="00310ECA" w:rsidP="00150EE3">
      <w:pPr>
        <w:spacing w:after="0"/>
        <w:ind w:left="360"/>
        <w:rPr>
          <w:rFonts w:cs="Arial"/>
          <w:i/>
          <w:color w:val="7030A0"/>
          <w:szCs w:val="24"/>
        </w:rPr>
      </w:pPr>
      <w:r w:rsidRPr="00260549">
        <w:rPr>
          <w:rFonts w:cs="Arial"/>
          <w:i/>
          <w:color w:val="7030A0"/>
          <w:szCs w:val="24"/>
        </w:rPr>
        <w:t>The wider impact on the economy of the Stoke on Trent and Staffordshire LEP area (</w:t>
      </w:r>
      <w:proofErr w:type="gramStart"/>
      <w:r w:rsidRPr="00260549">
        <w:rPr>
          <w:rFonts w:cs="Arial"/>
          <w:i/>
          <w:color w:val="7030A0"/>
          <w:szCs w:val="24"/>
        </w:rPr>
        <w:t>i.e.</w:t>
      </w:r>
      <w:proofErr w:type="gramEnd"/>
      <w:r w:rsidRPr="00260549">
        <w:rPr>
          <w:rFonts w:cs="Arial"/>
          <w:i/>
          <w:color w:val="7030A0"/>
          <w:szCs w:val="24"/>
        </w:rPr>
        <w:t xml:space="preserve"> will it help unlock or bring forward other development sites or economic activity; will it help grow the priority sectors; and the knock-on impacts to other companies in a supply-chain).</w:t>
      </w:r>
    </w:p>
    <w:p w14:paraId="761DD83B" w14:textId="77777777" w:rsidR="00150EE3" w:rsidRDefault="00150EE3" w:rsidP="00150EE3">
      <w:pPr>
        <w:spacing w:after="0"/>
        <w:rPr>
          <w:rFonts w:cs="Arial"/>
          <w:i/>
          <w:color w:val="7030A0"/>
          <w:szCs w:val="24"/>
        </w:rPr>
      </w:pPr>
    </w:p>
    <w:p w14:paraId="5E76A81C" w14:textId="47BE99C4" w:rsidR="0074320F" w:rsidRDefault="00310ECA" w:rsidP="00150EE3">
      <w:pPr>
        <w:spacing w:after="0"/>
        <w:ind w:firstLine="360"/>
        <w:rPr>
          <w:rFonts w:cs="Arial"/>
          <w:i/>
          <w:color w:val="7030A0"/>
          <w:szCs w:val="24"/>
        </w:rPr>
      </w:pPr>
      <w:r w:rsidRPr="00260549">
        <w:rPr>
          <w:rFonts w:cs="Arial"/>
          <w:i/>
          <w:color w:val="7030A0"/>
          <w:szCs w:val="24"/>
        </w:rPr>
        <w:t xml:space="preserve">Social Impact/Community Impact </w:t>
      </w:r>
    </w:p>
    <w:p w14:paraId="3BE0ACF5" w14:textId="7469A8DB" w:rsidR="00310ECA" w:rsidRPr="00260549" w:rsidRDefault="00310ECA" w:rsidP="0074320F">
      <w:pPr>
        <w:spacing w:after="0"/>
        <w:ind w:left="360"/>
        <w:rPr>
          <w:rFonts w:cs="Arial"/>
          <w:i/>
          <w:color w:val="7030A0"/>
          <w:szCs w:val="24"/>
        </w:rPr>
      </w:pPr>
      <w:r w:rsidRPr="00260549">
        <w:rPr>
          <w:rFonts w:cs="Arial"/>
          <w:i/>
          <w:color w:val="7030A0"/>
          <w:szCs w:val="24"/>
        </w:rPr>
        <w:t>The extent to which the proposal will have wider social or environmental benefits to the Stoke-on-Trent and Staffordshire LEP area (</w:t>
      </w:r>
      <w:proofErr w:type="gramStart"/>
      <w:r w:rsidRPr="00260549">
        <w:rPr>
          <w:rFonts w:cs="Arial"/>
          <w:i/>
          <w:color w:val="7030A0"/>
          <w:szCs w:val="24"/>
        </w:rPr>
        <w:t>e.g.</w:t>
      </w:r>
      <w:proofErr w:type="gramEnd"/>
      <w:r w:rsidRPr="00260549">
        <w:rPr>
          <w:rFonts w:cs="Arial"/>
          <w:i/>
          <w:color w:val="7030A0"/>
          <w:szCs w:val="24"/>
        </w:rPr>
        <w:t xml:space="preserve"> providing employment opportunities in deprived areas, supporting people into work through apprenticeships and other access to employment routes).</w:t>
      </w:r>
    </w:p>
    <w:p w14:paraId="3557FF82" w14:textId="77777777" w:rsidR="00310ECA" w:rsidRPr="00260549" w:rsidRDefault="00310ECA" w:rsidP="00310ECA">
      <w:pPr>
        <w:spacing w:after="0"/>
        <w:ind w:left="360"/>
        <w:rPr>
          <w:rFonts w:cs="Arial"/>
          <w:i/>
          <w:color w:val="7030A0"/>
          <w:szCs w:val="24"/>
        </w:rPr>
      </w:pPr>
    </w:p>
    <w:p w14:paraId="0BF1E32A" w14:textId="77777777" w:rsidR="00310ECA" w:rsidRPr="00260549" w:rsidRDefault="00310ECA" w:rsidP="00310ECA">
      <w:pPr>
        <w:numPr>
          <w:ilvl w:val="1"/>
          <w:numId w:val="1"/>
        </w:numPr>
        <w:spacing w:after="0" w:line="240" w:lineRule="auto"/>
        <w:rPr>
          <w:rFonts w:cs="Arial"/>
          <w:b/>
          <w:szCs w:val="24"/>
        </w:rPr>
      </w:pPr>
      <w:r w:rsidRPr="00260549">
        <w:rPr>
          <w:rFonts w:cs="Arial"/>
          <w:b/>
          <w:szCs w:val="24"/>
        </w:rPr>
        <w:t>Commercial case</w:t>
      </w:r>
    </w:p>
    <w:p w14:paraId="59A479EE" w14:textId="7A21340E" w:rsidR="00310ECA" w:rsidRPr="0074320F" w:rsidRDefault="00310ECA" w:rsidP="00150EE3">
      <w:pPr>
        <w:spacing w:after="0"/>
        <w:ind w:left="360"/>
        <w:rPr>
          <w:rFonts w:cs="Arial"/>
          <w:i/>
          <w:color w:val="7030A0"/>
          <w:szCs w:val="24"/>
        </w:rPr>
      </w:pPr>
      <w:r w:rsidRPr="00150EE3">
        <w:rPr>
          <w:rFonts w:cs="Arial"/>
          <w:i/>
          <w:color w:val="7030A0"/>
          <w:szCs w:val="24"/>
        </w:rPr>
        <w:t xml:space="preserve">In addition to considering guidance above: Is the proposal commercially feasible/deliverable? </w:t>
      </w:r>
      <w:r w:rsidRPr="0074320F">
        <w:rPr>
          <w:rFonts w:cs="Arial"/>
          <w:i/>
          <w:color w:val="7030A0"/>
          <w:szCs w:val="24"/>
        </w:rPr>
        <w:t>How does the proposal represent value for money to the SSLEP area and UK as a whole? What procurement arrangements are being used and has market testing to ensure effective delivery been undertaken?</w:t>
      </w:r>
    </w:p>
    <w:p w14:paraId="289A875C" w14:textId="77777777" w:rsidR="00D3526A" w:rsidRPr="00150EE3" w:rsidRDefault="00D3526A" w:rsidP="00310ECA">
      <w:pPr>
        <w:spacing w:after="0"/>
        <w:ind w:left="360"/>
        <w:rPr>
          <w:rFonts w:cs="Arial"/>
          <w:i/>
          <w:color w:val="7030A0"/>
          <w:szCs w:val="24"/>
        </w:rPr>
      </w:pPr>
    </w:p>
    <w:p w14:paraId="15E677BB" w14:textId="08BBD301" w:rsidR="00310ECA" w:rsidRPr="00260549" w:rsidRDefault="00310ECA" w:rsidP="00310ECA">
      <w:pPr>
        <w:spacing w:after="0"/>
        <w:ind w:left="360"/>
        <w:rPr>
          <w:rFonts w:cs="Arial"/>
          <w:i/>
          <w:color w:val="7030A0"/>
          <w:szCs w:val="24"/>
        </w:rPr>
      </w:pPr>
      <w:r w:rsidRPr="00150EE3">
        <w:rPr>
          <w:rFonts w:cs="Arial"/>
          <w:i/>
          <w:color w:val="7030A0"/>
          <w:szCs w:val="24"/>
        </w:rPr>
        <w:t>State who will own the asset after project completes</w:t>
      </w:r>
      <w:r>
        <w:rPr>
          <w:rFonts w:cs="Arial"/>
          <w:i/>
          <w:color w:val="660066"/>
          <w:szCs w:val="24"/>
        </w:rPr>
        <w:t>.</w:t>
      </w:r>
    </w:p>
    <w:p w14:paraId="458BF35C" w14:textId="77777777" w:rsidR="00310ECA" w:rsidRPr="00260549" w:rsidRDefault="00310ECA" w:rsidP="00310ECA">
      <w:pPr>
        <w:spacing w:after="0"/>
        <w:ind w:left="360"/>
        <w:rPr>
          <w:rFonts w:cs="Arial"/>
          <w:i/>
          <w:color w:val="7030A0"/>
          <w:szCs w:val="24"/>
        </w:rPr>
      </w:pPr>
    </w:p>
    <w:p w14:paraId="2503F3A1" w14:textId="77777777" w:rsidR="00310ECA" w:rsidRPr="00260549" w:rsidRDefault="00310ECA" w:rsidP="00310ECA">
      <w:pPr>
        <w:numPr>
          <w:ilvl w:val="1"/>
          <w:numId w:val="1"/>
        </w:numPr>
        <w:spacing w:after="0" w:line="240" w:lineRule="auto"/>
        <w:rPr>
          <w:rFonts w:cs="Arial"/>
          <w:b/>
          <w:szCs w:val="24"/>
        </w:rPr>
      </w:pPr>
      <w:r w:rsidRPr="00260549">
        <w:rPr>
          <w:rFonts w:cs="Arial"/>
          <w:b/>
          <w:szCs w:val="24"/>
        </w:rPr>
        <w:t>Financial case</w:t>
      </w:r>
    </w:p>
    <w:p w14:paraId="23A62DD9" w14:textId="77777777" w:rsidR="00310ECA" w:rsidRPr="00150EE3" w:rsidRDefault="00310ECA" w:rsidP="00310ECA">
      <w:pPr>
        <w:widowControl w:val="0"/>
        <w:autoSpaceDE w:val="0"/>
        <w:autoSpaceDN w:val="0"/>
        <w:adjustRightInd w:val="0"/>
        <w:spacing w:after="0" w:line="300" w:lineRule="atLeast"/>
        <w:ind w:left="360"/>
        <w:rPr>
          <w:rFonts w:cs="Arial"/>
          <w:i/>
          <w:color w:val="7030A0"/>
          <w:szCs w:val="24"/>
        </w:rPr>
      </w:pPr>
      <w:r w:rsidRPr="00150EE3">
        <w:rPr>
          <w:rFonts w:cs="Arial"/>
          <w:i/>
          <w:color w:val="7030A0"/>
          <w:szCs w:val="24"/>
        </w:rPr>
        <w:t xml:space="preserve">In addition to considering guidance above, please set out financial appraisal. </w:t>
      </w:r>
    </w:p>
    <w:p w14:paraId="3939A6D0" w14:textId="77777777" w:rsidR="00310ECA" w:rsidRPr="00150EE3" w:rsidRDefault="00310ECA" w:rsidP="00310ECA">
      <w:pPr>
        <w:widowControl w:val="0"/>
        <w:autoSpaceDE w:val="0"/>
        <w:autoSpaceDN w:val="0"/>
        <w:adjustRightInd w:val="0"/>
        <w:spacing w:after="0" w:line="300" w:lineRule="atLeast"/>
        <w:ind w:left="360"/>
        <w:rPr>
          <w:rFonts w:cs="Arial"/>
          <w:i/>
          <w:color w:val="7030A0"/>
          <w:szCs w:val="24"/>
        </w:rPr>
      </w:pPr>
      <w:r w:rsidRPr="00150EE3">
        <w:rPr>
          <w:rFonts w:cs="Arial"/>
          <w:i/>
          <w:color w:val="7030A0"/>
          <w:szCs w:val="24"/>
        </w:rPr>
        <w:t>Include statements on:</w:t>
      </w:r>
    </w:p>
    <w:p w14:paraId="73C15040" w14:textId="77777777" w:rsidR="00310ECA" w:rsidRPr="00150EE3" w:rsidRDefault="00310ECA" w:rsidP="00310ECA">
      <w:pPr>
        <w:pStyle w:val="ListParagraph"/>
        <w:widowControl w:val="0"/>
        <w:numPr>
          <w:ilvl w:val="0"/>
          <w:numId w:val="2"/>
        </w:numPr>
        <w:autoSpaceDE w:val="0"/>
        <w:autoSpaceDN w:val="0"/>
        <w:adjustRightInd w:val="0"/>
        <w:spacing w:after="0" w:line="300" w:lineRule="atLeast"/>
        <w:rPr>
          <w:rFonts w:ascii="Calibri" w:eastAsia="Times New Roman" w:hAnsi="Calibri" w:cs="Arial"/>
          <w:i/>
          <w:color w:val="7030A0"/>
          <w:kern w:val="28"/>
          <w:sz w:val="20"/>
          <w:szCs w:val="24"/>
          <w:lang w:eastAsia="en-GB"/>
          <w14:ligatures w14:val="standard"/>
          <w14:cntxtAlts/>
        </w:rPr>
      </w:pPr>
      <w:r w:rsidRPr="00150EE3">
        <w:rPr>
          <w:rFonts w:ascii="Calibri" w:eastAsia="Times New Roman" w:hAnsi="Calibri" w:cs="Arial"/>
          <w:i/>
          <w:color w:val="7030A0"/>
          <w:kern w:val="28"/>
          <w:sz w:val="20"/>
          <w:szCs w:val="24"/>
          <w:lang w:eastAsia="en-GB"/>
          <w14:ligatures w14:val="standard"/>
          <w14:cntxtAlts/>
        </w:rPr>
        <w:t>Lifetime costing</w:t>
      </w:r>
    </w:p>
    <w:p w14:paraId="5A30AD85" w14:textId="77777777" w:rsidR="00310ECA" w:rsidRPr="00150EE3" w:rsidRDefault="00310ECA" w:rsidP="00310ECA">
      <w:pPr>
        <w:pStyle w:val="ListParagraph"/>
        <w:widowControl w:val="0"/>
        <w:numPr>
          <w:ilvl w:val="0"/>
          <w:numId w:val="2"/>
        </w:numPr>
        <w:autoSpaceDE w:val="0"/>
        <w:autoSpaceDN w:val="0"/>
        <w:adjustRightInd w:val="0"/>
        <w:spacing w:after="0" w:line="300" w:lineRule="atLeast"/>
        <w:rPr>
          <w:rFonts w:ascii="Calibri" w:eastAsia="Times New Roman" w:hAnsi="Calibri" w:cs="Arial"/>
          <w:i/>
          <w:color w:val="7030A0"/>
          <w:kern w:val="28"/>
          <w:sz w:val="20"/>
          <w:szCs w:val="24"/>
          <w:lang w:eastAsia="en-GB"/>
          <w14:ligatures w14:val="standard"/>
          <w14:cntxtAlts/>
        </w:rPr>
      </w:pPr>
      <w:r w:rsidRPr="00150EE3">
        <w:rPr>
          <w:rFonts w:ascii="Calibri" w:eastAsia="Times New Roman" w:hAnsi="Calibri" w:cs="Arial"/>
          <w:i/>
          <w:color w:val="7030A0"/>
          <w:kern w:val="28"/>
          <w:sz w:val="20"/>
          <w:szCs w:val="24"/>
          <w:lang w:eastAsia="en-GB"/>
          <w14:ligatures w14:val="standard"/>
          <w14:cntxtAlts/>
        </w:rPr>
        <w:t>Financial sustainability</w:t>
      </w:r>
    </w:p>
    <w:p w14:paraId="187DB457" w14:textId="77777777" w:rsidR="00310ECA" w:rsidRPr="00150EE3" w:rsidRDefault="00310ECA" w:rsidP="00310ECA">
      <w:pPr>
        <w:pStyle w:val="ListParagraph"/>
        <w:widowControl w:val="0"/>
        <w:numPr>
          <w:ilvl w:val="0"/>
          <w:numId w:val="2"/>
        </w:numPr>
        <w:autoSpaceDE w:val="0"/>
        <w:autoSpaceDN w:val="0"/>
        <w:adjustRightInd w:val="0"/>
        <w:spacing w:after="0" w:line="300" w:lineRule="atLeast"/>
        <w:rPr>
          <w:rFonts w:ascii="Calibri" w:eastAsia="Times New Roman" w:hAnsi="Calibri" w:cs="Arial"/>
          <w:i/>
          <w:color w:val="7030A0"/>
          <w:kern w:val="28"/>
          <w:sz w:val="20"/>
          <w:szCs w:val="24"/>
          <w:lang w:eastAsia="en-GB"/>
          <w14:ligatures w14:val="standard"/>
          <w14:cntxtAlts/>
        </w:rPr>
      </w:pPr>
      <w:r w:rsidRPr="00150EE3">
        <w:rPr>
          <w:rFonts w:ascii="Calibri" w:eastAsia="Times New Roman" w:hAnsi="Calibri" w:cs="Arial"/>
          <w:i/>
          <w:color w:val="7030A0"/>
          <w:kern w:val="28"/>
          <w:sz w:val="20"/>
          <w:szCs w:val="24"/>
          <w:lang w:eastAsia="en-GB"/>
          <w14:ligatures w14:val="standard"/>
          <w14:cntxtAlts/>
        </w:rPr>
        <w:t>If all funding is secured or not (any dependencies)</w:t>
      </w:r>
    </w:p>
    <w:p w14:paraId="297C2C19" w14:textId="77777777" w:rsidR="00310ECA" w:rsidRPr="00150EE3" w:rsidRDefault="00310ECA" w:rsidP="00310ECA">
      <w:pPr>
        <w:pStyle w:val="ListParagraph"/>
        <w:widowControl w:val="0"/>
        <w:numPr>
          <w:ilvl w:val="0"/>
          <w:numId w:val="2"/>
        </w:numPr>
        <w:autoSpaceDE w:val="0"/>
        <w:autoSpaceDN w:val="0"/>
        <w:adjustRightInd w:val="0"/>
        <w:spacing w:after="0" w:line="300" w:lineRule="atLeast"/>
        <w:rPr>
          <w:rFonts w:ascii="Calibri" w:eastAsia="Times New Roman" w:hAnsi="Calibri" w:cs="Arial"/>
          <w:i/>
          <w:color w:val="7030A0"/>
          <w:kern w:val="28"/>
          <w:sz w:val="20"/>
          <w:szCs w:val="24"/>
          <w:lang w:eastAsia="en-GB"/>
          <w14:ligatures w14:val="standard"/>
          <w14:cntxtAlts/>
        </w:rPr>
      </w:pPr>
      <w:r w:rsidRPr="00150EE3">
        <w:rPr>
          <w:rFonts w:ascii="Calibri" w:eastAsia="Times New Roman" w:hAnsi="Calibri" w:cs="Arial"/>
          <w:i/>
          <w:color w:val="7030A0"/>
          <w:kern w:val="28"/>
          <w:sz w:val="20"/>
          <w:szCs w:val="24"/>
          <w:lang w:eastAsia="en-GB"/>
          <w14:ligatures w14:val="standard"/>
          <w14:cntxtAlts/>
        </w:rPr>
        <w:t>Rehearse VFM &amp; LVU, and other indicators.</w:t>
      </w:r>
    </w:p>
    <w:p w14:paraId="76D0D549" w14:textId="30735D08" w:rsidR="00310ECA" w:rsidRDefault="00310ECA" w:rsidP="00150EE3">
      <w:pPr>
        <w:widowControl w:val="0"/>
        <w:autoSpaceDE w:val="0"/>
        <w:autoSpaceDN w:val="0"/>
        <w:adjustRightInd w:val="0"/>
        <w:spacing w:after="0" w:line="300" w:lineRule="atLeast"/>
        <w:rPr>
          <w:rFonts w:cs="Arial"/>
          <w:i/>
          <w:color w:val="660066"/>
          <w:szCs w:val="24"/>
          <w:lang w:val="en-US"/>
        </w:rPr>
      </w:pPr>
    </w:p>
    <w:p w14:paraId="54C4C4CF" w14:textId="77777777" w:rsidR="00681942" w:rsidRPr="00260549" w:rsidRDefault="00681942" w:rsidP="00150EE3">
      <w:pPr>
        <w:widowControl w:val="0"/>
        <w:autoSpaceDE w:val="0"/>
        <w:autoSpaceDN w:val="0"/>
        <w:adjustRightInd w:val="0"/>
        <w:spacing w:after="0" w:line="300" w:lineRule="atLeast"/>
        <w:rPr>
          <w:rFonts w:cs="Arial"/>
          <w:i/>
          <w:color w:val="660066"/>
          <w:szCs w:val="24"/>
          <w:lang w:val="en-US"/>
        </w:rPr>
      </w:pPr>
    </w:p>
    <w:p w14:paraId="449356D1" w14:textId="77777777" w:rsidR="00310ECA" w:rsidRPr="00260549" w:rsidRDefault="00310ECA" w:rsidP="00310ECA">
      <w:pPr>
        <w:numPr>
          <w:ilvl w:val="1"/>
          <w:numId w:val="1"/>
        </w:numPr>
        <w:spacing w:after="0" w:line="240" w:lineRule="auto"/>
        <w:rPr>
          <w:rFonts w:cs="Arial"/>
          <w:b/>
          <w:szCs w:val="24"/>
        </w:rPr>
      </w:pPr>
      <w:r w:rsidRPr="00260549">
        <w:rPr>
          <w:rFonts w:cs="Arial"/>
          <w:b/>
          <w:szCs w:val="24"/>
        </w:rPr>
        <w:t>Management case</w:t>
      </w:r>
    </w:p>
    <w:p w14:paraId="63766F28" w14:textId="25F654DF" w:rsidR="00310ECA" w:rsidRDefault="00310ECA" w:rsidP="00310ECA">
      <w:pPr>
        <w:spacing w:after="0"/>
        <w:ind w:left="360"/>
        <w:rPr>
          <w:rFonts w:cs="Arial"/>
          <w:i/>
          <w:color w:val="7030A0"/>
          <w:szCs w:val="24"/>
        </w:rPr>
      </w:pPr>
      <w:r w:rsidRPr="00150EE3">
        <w:rPr>
          <w:rFonts w:cs="Arial"/>
          <w:i/>
          <w:color w:val="7030A0"/>
          <w:szCs w:val="24"/>
        </w:rPr>
        <w:t>In addition to considering guidance above</w:t>
      </w:r>
      <w:r w:rsidRPr="0074320F">
        <w:rPr>
          <w:rFonts w:cs="Arial"/>
          <w:i/>
          <w:color w:val="7030A0"/>
          <w:szCs w:val="24"/>
        </w:rPr>
        <w:t xml:space="preserve"> what project management tools, principles and personnel are in place to ensure successful delivery of the proposal? Is a risk management strategy in place and how will risks be mitigated against and managed?</w:t>
      </w:r>
    </w:p>
    <w:p w14:paraId="7622AC73" w14:textId="77777777" w:rsidR="0074320F" w:rsidRPr="0074320F" w:rsidRDefault="0074320F" w:rsidP="00310ECA">
      <w:pPr>
        <w:spacing w:after="0"/>
        <w:ind w:left="360"/>
        <w:rPr>
          <w:rFonts w:cs="Arial"/>
          <w:i/>
          <w:color w:val="7030A0"/>
          <w:szCs w:val="24"/>
        </w:rPr>
      </w:pPr>
    </w:p>
    <w:p w14:paraId="51934C90" w14:textId="32D147EA" w:rsidR="00310ECA" w:rsidRPr="00150EE3" w:rsidRDefault="00310ECA" w:rsidP="00310ECA">
      <w:pPr>
        <w:spacing w:after="0"/>
        <w:ind w:left="360"/>
        <w:rPr>
          <w:rFonts w:cs="Arial"/>
          <w:i/>
          <w:color w:val="7030A0"/>
          <w:szCs w:val="24"/>
        </w:rPr>
      </w:pPr>
      <w:r w:rsidRPr="00150EE3">
        <w:rPr>
          <w:rFonts w:cs="Arial"/>
          <w:i/>
          <w:color w:val="7030A0"/>
          <w:szCs w:val="24"/>
        </w:rPr>
        <w:t>Show delivery plan/timeline with critical dates and milestones.</w:t>
      </w:r>
    </w:p>
    <w:p w14:paraId="21C0A690" w14:textId="77777777" w:rsidR="0074320F" w:rsidRPr="0074320F" w:rsidRDefault="0074320F" w:rsidP="00310ECA">
      <w:pPr>
        <w:spacing w:after="0"/>
        <w:ind w:left="360"/>
        <w:rPr>
          <w:rFonts w:cs="Arial"/>
          <w:i/>
          <w:color w:val="7030A0"/>
          <w:szCs w:val="24"/>
        </w:rPr>
      </w:pPr>
    </w:p>
    <w:p w14:paraId="1AED13E5" w14:textId="77777777" w:rsidR="00310ECA" w:rsidRPr="0074320F" w:rsidRDefault="00310ECA" w:rsidP="00310ECA">
      <w:pPr>
        <w:spacing w:after="0"/>
        <w:ind w:left="360"/>
        <w:rPr>
          <w:rFonts w:cs="Arial"/>
          <w:i/>
          <w:color w:val="7030A0"/>
          <w:szCs w:val="24"/>
        </w:rPr>
      </w:pPr>
      <w:r w:rsidRPr="00150EE3">
        <w:rPr>
          <w:rFonts w:cs="Arial"/>
          <w:i/>
          <w:color w:val="7030A0"/>
          <w:szCs w:val="24"/>
        </w:rPr>
        <w:t>Are all necessary approvals in place?</w:t>
      </w:r>
    </w:p>
    <w:p w14:paraId="1420FB08" w14:textId="77777777" w:rsidR="00310ECA" w:rsidRPr="00260549" w:rsidRDefault="00310ECA" w:rsidP="00310ECA">
      <w:pPr>
        <w:spacing w:after="0"/>
        <w:ind w:left="360"/>
        <w:rPr>
          <w:rFonts w:cs="Arial"/>
          <w:i/>
          <w:color w:val="7030A0"/>
          <w:szCs w:val="24"/>
        </w:rPr>
      </w:pPr>
    </w:p>
    <w:p w14:paraId="504B1648" w14:textId="77777777" w:rsidR="00310ECA" w:rsidRPr="00260549" w:rsidRDefault="00310ECA" w:rsidP="00310ECA">
      <w:pPr>
        <w:numPr>
          <w:ilvl w:val="1"/>
          <w:numId w:val="1"/>
        </w:numPr>
        <w:spacing w:after="0" w:line="240" w:lineRule="auto"/>
        <w:rPr>
          <w:rFonts w:cs="Arial"/>
          <w:b/>
          <w:szCs w:val="24"/>
        </w:rPr>
      </w:pPr>
      <w:r w:rsidRPr="00260549">
        <w:rPr>
          <w:rFonts w:cs="Arial"/>
          <w:b/>
          <w:szCs w:val="24"/>
        </w:rPr>
        <w:t>Resource and VFM analysis</w:t>
      </w:r>
    </w:p>
    <w:p w14:paraId="6BA2A0B8" w14:textId="77777777" w:rsidR="00310ECA" w:rsidRPr="00260549" w:rsidRDefault="00310ECA" w:rsidP="00310ECA">
      <w:pPr>
        <w:spacing w:after="0"/>
        <w:ind w:left="360"/>
        <w:rPr>
          <w:rFonts w:cs="Arial"/>
          <w:i/>
          <w:color w:val="7030A0"/>
          <w:szCs w:val="24"/>
        </w:rPr>
      </w:pPr>
      <w:r w:rsidRPr="00260549">
        <w:rPr>
          <w:rFonts w:cs="Arial"/>
          <w:i/>
          <w:color w:val="7030A0"/>
          <w:szCs w:val="24"/>
        </w:rPr>
        <w:t>In addition to considering guidance above please consider</w:t>
      </w:r>
      <w:r>
        <w:rPr>
          <w:rFonts w:cs="Arial"/>
          <w:i/>
          <w:color w:val="7030A0"/>
          <w:szCs w:val="24"/>
        </w:rPr>
        <w:t xml:space="preserve"> and respond to all of</w:t>
      </w:r>
      <w:r w:rsidRPr="00260549">
        <w:rPr>
          <w:rFonts w:cs="Arial"/>
          <w:i/>
          <w:color w:val="7030A0"/>
          <w:szCs w:val="24"/>
        </w:rPr>
        <w:t xml:space="preserve"> the following prompts:</w:t>
      </w:r>
    </w:p>
    <w:p w14:paraId="58FCA782" w14:textId="77777777" w:rsidR="00310ECA" w:rsidRDefault="00310ECA" w:rsidP="00310ECA">
      <w:pPr>
        <w:spacing w:after="0"/>
        <w:ind w:left="360"/>
        <w:rPr>
          <w:rFonts w:cs="Arial"/>
          <w:i/>
          <w:color w:val="7030A0"/>
          <w:szCs w:val="24"/>
        </w:rPr>
      </w:pPr>
    </w:p>
    <w:p w14:paraId="6FB2F905" w14:textId="77777777" w:rsidR="00310ECA" w:rsidRDefault="00310ECA" w:rsidP="00310ECA">
      <w:pPr>
        <w:spacing w:after="0"/>
        <w:ind w:left="360"/>
        <w:rPr>
          <w:rFonts w:cs="Arial"/>
          <w:i/>
          <w:color w:val="7030A0"/>
          <w:szCs w:val="24"/>
        </w:rPr>
      </w:pPr>
      <w:r>
        <w:rPr>
          <w:rFonts w:cs="Arial"/>
          <w:i/>
          <w:color w:val="7030A0"/>
          <w:szCs w:val="24"/>
        </w:rPr>
        <w:t>What is the calculated GVA of the project?</w:t>
      </w:r>
    </w:p>
    <w:p w14:paraId="40082A01" w14:textId="77777777" w:rsidR="00310ECA" w:rsidRPr="00260549" w:rsidRDefault="00310ECA" w:rsidP="00310ECA">
      <w:pPr>
        <w:spacing w:after="0"/>
        <w:ind w:left="360"/>
        <w:rPr>
          <w:rFonts w:cs="Arial"/>
          <w:i/>
          <w:color w:val="7030A0"/>
          <w:szCs w:val="24"/>
        </w:rPr>
      </w:pPr>
    </w:p>
    <w:p w14:paraId="14404581" w14:textId="77777777" w:rsidR="00310ECA" w:rsidRPr="00260549" w:rsidRDefault="00310ECA" w:rsidP="00310ECA">
      <w:pPr>
        <w:spacing w:after="0"/>
        <w:ind w:left="360"/>
        <w:rPr>
          <w:rFonts w:cs="Arial"/>
          <w:i/>
          <w:color w:val="7030A0"/>
          <w:szCs w:val="24"/>
        </w:rPr>
      </w:pPr>
      <w:r w:rsidRPr="00260549">
        <w:rPr>
          <w:rFonts w:cs="Arial"/>
          <w:i/>
          <w:color w:val="7030A0"/>
          <w:szCs w:val="24"/>
        </w:rPr>
        <w:t>What is the Land Value Uplift?</w:t>
      </w:r>
    </w:p>
    <w:p w14:paraId="00B710E0" w14:textId="77777777" w:rsidR="00310ECA" w:rsidRPr="00260549" w:rsidRDefault="00310ECA" w:rsidP="00310ECA">
      <w:pPr>
        <w:spacing w:after="0"/>
        <w:ind w:left="360"/>
        <w:rPr>
          <w:rFonts w:cs="Arial"/>
          <w:i/>
          <w:color w:val="7030A0"/>
          <w:szCs w:val="24"/>
        </w:rPr>
      </w:pPr>
    </w:p>
    <w:p w14:paraId="1966C21F" w14:textId="77777777" w:rsidR="00310ECA" w:rsidRPr="00260549" w:rsidRDefault="00310ECA" w:rsidP="00150EE3">
      <w:pPr>
        <w:spacing w:after="0"/>
        <w:ind w:firstLine="360"/>
        <w:rPr>
          <w:rFonts w:cs="Arial"/>
          <w:i/>
          <w:color w:val="7030A0"/>
          <w:szCs w:val="24"/>
        </w:rPr>
      </w:pPr>
      <w:r w:rsidRPr="00260549">
        <w:rPr>
          <w:rFonts w:cs="Arial"/>
          <w:i/>
          <w:color w:val="7030A0"/>
          <w:szCs w:val="24"/>
        </w:rPr>
        <w:t>What is the status of the funding identified for the proposal?</w:t>
      </w:r>
    </w:p>
    <w:p w14:paraId="1631DF54" w14:textId="77777777" w:rsidR="00310ECA" w:rsidRPr="00260549" w:rsidRDefault="00310ECA" w:rsidP="00310ECA">
      <w:pPr>
        <w:spacing w:after="0"/>
        <w:ind w:left="360"/>
        <w:rPr>
          <w:rFonts w:cs="Arial"/>
          <w:i/>
          <w:color w:val="7030A0"/>
          <w:szCs w:val="24"/>
        </w:rPr>
      </w:pPr>
    </w:p>
    <w:p w14:paraId="1251589C" w14:textId="77777777" w:rsidR="00310ECA" w:rsidRPr="00260549" w:rsidRDefault="00310ECA" w:rsidP="00310ECA">
      <w:pPr>
        <w:spacing w:after="0"/>
        <w:ind w:left="360"/>
        <w:rPr>
          <w:rFonts w:cs="Arial"/>
          <w:i/>
          <w:color w:val="7030A0"/>
          <w:szCs w:val="24"/>
        </w:rPr>
      </w:pPr>
      <w:r w:rsidRPr="00260549">
        <w:rPr>
          <w:rFonts w:cs="Arial"/>
          <w:i/>
          <w:color w:val="7030A0"/>
          <w:szCs w:val="24"/>
        </w:rPr>
        <w:t>What is the return on investment and how do you guarantee the benefits will be realised?</w:t>
      </w:r>
    </w:p>
    <w:p w14:paraId="55C109E6" w14:textId="77777777" w:rsidR="00310ECA" w:rsidRPr="00260549" w:rsidRDefault="00310ECA" w:rsidP="00310ECA">
      <w:pPr>
        <w:spacing w:after="0"/>
        <w:ind w:left="360"/>
        <w:rPr>
          <w:rFonts w:cs="Arial"/>
          <w:i/>
          <w:color w:val="7030A0"/>
          <w:szCs w:val="24"/>
        </w:rPr>
      </w:pPr>
    </w:p>
    <w:p w14:paraId="69A5A35B" w14:textId="77777777" w:rsidR="00310ECA" w:rsidRPr="00260549" w:rsidRDefault="00310ECA" w:rsidP="00310ECA">
      <w:pPr>
        <w:spacing w:after="0"/>
        <w:ind w:left="360"/>
        <w:rPr>
          <w:rFonts w:cs="Arial"/>
          <w:i/>
          <w:color w:val="7030A0"/>
          <w:szCs w:val="24"/>
        </w:rPr>
      </w:pPr>
      <w:r w:rsidRPr="00260549">
        <w:rPr>
          <w:rFonts w:cs="Arial"/>
          <w:i/>
          <w:color w:val="7030A0"/>
          <w:szCs w:val="24"/>
        </w:rPr>
        <w:t xml:space="preserve">Private Sector Investment/ Other Investment/Match Funding/Leverage - The ability to lever other funding, in particular, private sector funding and the scale of the Investment. </w:t>
      </w:r>
    </w:p>
    <w:p w14:paraId="1278BBFE" w14:textId="77777777" w:rsidR="00310ECA" w:rsidRPr="00260549" w:rsidRDefault="00310ECA" w:rsidP="00310ECA">
      <w:pPr>
        <w:spacing w:after="0"/>
        <w:ind w:left="360"/>
        <w:rPr>
          <w:rFonts w:cs="Arial"/>
          <w:i/>
          <w:color w:val="7030A0"/>
          <w:szCs w:val="24"/>
        </w:rPr>
      </w:pPr>
    </w:p>
    <w:p w14:paraId="3CD0C243" w14:textId="77777777" w:rsidR="00310ECA" w:rsidRPr="00260549" w:rsidRDefault="00310ECA" w:rsidP="00310ECA">
      <w:pPr>
        <w:spacing w:after="0"/>
        <w:ind w:left="360"/>
        <w:rPr>
          <w:rFonts w:cs="Arial"/>
          <w:i/>
          <w:color w:val="7030A0"/>
          <w:szCs w:val="24"/>
        </w:rPr>
      </w:pPr>
      <w:r w:rsidRPr="00260549">
        <w:rPr>
          <w:rFonts w:cs="Arial"/>
          <w:i/>
          <w:color w:val="7030A0"/>
          <w:szCs w:val="24"/>
        </w:rPr>
        <w:t>Explain the status of project cost estimates including the use of contingency/optimism bias/ /Inflation/Displacement/Deadweight and additionality assumptions.</w:t>
      </w:r>
    </w:p>
    <w:p w14:paraId="2FB946A7" w14:textId="77777777" w:rsidR="00310ECA" w:rsidRPr="00260549" w:rsidRDefault="00310ECA" w:rsidP="00310ECA">
      <w:pPr>
        <w:spacing w:after="0"/>
        <w:ind w:left="360"/>
        <w:rPr>
          <w:rFonts w:cs="Arial"/>
          <w:i/>
          <w:color w:val="7030A0"/>
          <w:szCs w:val="24"/>
        </w:rPr>
      </w:pPr>
    </w:p>
    <w:p w14:paraId="71D844FD" w14:textId="77777777" w:rsidR="00310ECA" w:rsidRPr="00260549" w:rsidRDefault="00310ECA" w:rsidP="00310ECA">
      <w:pPr>
        <w:spacing w:after="0"/>
        <w:ind w:left="360"/>
        <w:rPr>
          <w:rFonts w:cs="Arial"/>
          <w:i/>
          <w:color w:val="7030A0"/>
          <w:szCs w:val="24"/>
        </w:rPr>
      </w:pPr>
      <w:r w:rsidRPr="00260549">
        <w:rPr>
          <w:rFonts w:cs="Arial"/>
          <w:i/>
          <w:color w:val="7030A0"/>
          <w:szCs w:val="24"/>
        </w:rPr>
        <w:t>Infrastructure – What type of infrastructure is being proposed?</w:t>
      </w:r>
      <w:r w:rsidRPr="00260549">
        <w:rPr>
          <w:rFonts w:cs="Arial"/>
          <w:i/>
          <w:color w:val="7030A0"/>
          <w:szCs w:val="24"/>
        </w:rPr>
        <w:tab/>
      </w:r>
    </w:p>
    <w:p w14:paraId="10DB9353" w14:textId="77777777" w:rsidR="00310ECA" w:rsidRPr="00260549" w:rsidRDefault="00310ECA" w:rsidP="00310ECA">
      <w:pPr>
        <w:spacing w:after="0"/>
        <w:ind w:left="360"/>
        <w:rPr>
          <w:rFonts w:cs="Arial"/>
          <w:i/>
          <w:color w:val="7030A0"/>
          <w:szCs w:val="24"/>
        </w:rPr>
      </w:pPr>
    </w:p>
    <w:p w14:paraId="3695E735" w14:textId="7D08EAB1" w:rsidR="00D3526A" w:rsidRDefault="00310ECA" w:rsidP="00150EE3">
      <w:pPr>
        <w:spacing w:after="0"/>
        <w:ind w:left="360"/>
        <w:rPr>
          <w:rFonts w:cs="Arial"/>
          <w:i/>
          <w:color w:val="7030A0"/>
          <w:szCs w:val="24"/>
        </w:rPr>
      </w:pPr>
      <w:r w:rsidRPr="00260549">
        <w:rPr>
          <w:rFonts w:cs="Arial"/>
          <w:i/>
          <w:color w:val="7030A0"/>
          <w:szCs w:val="24"/>
        </w:rPr>
        <w:t xml:space="preserve">Jobs   </w:t>
      </w:r>
    </w:p>
    <w:p w14:paraId="59946A00" w14:textId="064EE855" w:rsidR="00D3526A" w:rsidRDefault="00D3526A" w:rsidP="00D3526A">
      <w:pPr>
        <w:pStyle w:val="ListParagraph"/>
        <w:numPr>
          <w:ilvl w:val="0"/>
          <w:numId w:val="5"/>
        </w:numPr>
        <w:spacing w:after="0"/>
        <w:rPr>
          <w:rFonts w:asciiTheme="minorHAnsi" w:hAnsiTheme="minorHAnsi" w:cstheme="minorHAnsi"/>
          <w:i/>
          <w:color w:val="7030A0"/>
          <w:sz w:val="20"/>
          <w:szCs w:val="20"/>
        </w:rPr>
      </w:pPr>
      <w:r>
        <w:rPr>
          <w:rFonts w:asciiTheme="minorHAnsi" w:hAnsiTheme="minorHAnsi" w:cstheme="minorHAnsi"/>
          <w:i/>
          <w:color w:val="7030A0"/>
          <w:sz w:val="20"/>
          <w:szCs w:val="20"/>
        </w:rPr>
        <w:t>Forecasted n</w:t>
      </w:r>
      <w:r w:rsidRPr="00150EE3">
        <w:rPr>
          <w:rFonts w:asciiTheme="minorHAnsi" w:hAnsiTheme="minorHAnsi" w:cstheme="minorHAnsi"/>
          <w:i/>
          <w:color w:val="7030A0"/>
          <w:sz w:val="20"/>
          <w:szCs w:val="20"/>
        </w:rPr>
        <w:t xml:space="preserve">umber </w:t>
      </w:r>
      <w:r w:rsidR="00310ECA" w:rsidRPr="00150EE3">
        <w:rPr>
          <w:rFonts w:asciiTheme="minorHAnsi" w:hAnsiTheme="minorHAnsi" w:cstheme="minorHAnsi"/>
          <w:i/>
          <w:color w:val="7030A0"/>
          <w:sz w:val="20"/>
          <w:szCs w:val="20"/>
        </w:rPr>
        <w:t xml:space="preserve">of jobs created. </w:t>
      </w:r>
    </w:p>
    <w:p w14:paraId="12EEEC11" w14:textId="77777777" w:rsidR="00150EE3" w:rsidRDefault="00150EE3" w:rsidP="00150EE3">
      <w:pPr>
        <w:pStyle w:val="ListParagraph"/>
        <w:numPr>
          <w:ilvl w:val="0"/>
          <w:numId w:val="5"/>
        </w:numPr>
        <w:spacing w:after="0"/>
        <w:rPr>
          <w:rFonts w:asciiTheme="minorHAnsi" w:hAnsiTheme="minorHAnsi" w:cstheme="minorHAnsi"/>
          <w:i/>
          <w:color w:val="7030A0"/>
          <w:sz w:val="20"/>
          <w:szCs w:val="20"/>
        </w:rPr>
      </w:pPr>
      <w:r>
        <w:rPr>
          <w:rFonts w:asciiTheme="minorHAnsi" w:hAnsiTheme="minorHAnsi" w:cstheme="minorHAnsi"/>
          <w:i/>
          <w:color w:val="7030A0"/>
          <w:sz w:val="20"/>
          <w:szCs w:val="20"/>
        </w:rPr>
        <w:t xml:space="preserve">Forecast of the average salary </w:t>
      </w:r>
    </w:p>
    <w:p w14:paraId="2EBB4098" w14:textId="75171E36" w:rsidR="00D3526A" w:rsidRPr="00150EE3" w:rsidRDefault="00D3526A" w:rsidP="00150EE3">
      <w:pPr>
        <w:pStyle w:val="ListParagraph"/>
        <w:numPr>
          <w:ilvl w:val="0"/>
          <w:numId w:val="5"/>
        </w:numPr>
        <w:spacing w:after="0"/>
        <w:rPr>
          <w:rFonts w:asciiTheme="minorHAnsi" w:hAnsiTheme="minorHAnsi" w:cstheme="minorHAnsi"/>
          <w:i/>
          <w:color w:val="7030A0"/>
          <w:sz w:val="20"/>
          <w:szCs w:val="20"/>
        </w:rPr>
      </w:pPr>
      <w:r w:rsidRPr="00150EE3">
        <w:rPr>
          <w:rFonts w:asciiTheme="minorHAnsi" w:hAnsiTheme="minorHAnsi" w:cstheme="minorHAnsi"/>
          <w:i/>
          <w:color w:val="7030A0"/>
          <w:sz w:val="20"/>
          <w:szCs w:val="20"/>
        </w:rPr>
        <w:t xml:space="preserve">The value (quality </w:t>
      </w:r>
      <w:proofErr w:type="gramStart"/>
      <w:r w:rsidRPr="00150EE3">
        <w:rPr>
          <w:rFonts w:asciiTheme="minorHAnsi" w:hAnsiTheme="minorHAnsi" w:cstheme="minorHAnsi"/>
          <w:i/>
          <w:color w:val="7030A0"/>
          <w:sz w:val="20"/>
          <w:szCs w:val="20"/>
        </w:rPr>
        <w:t>i.e.</w:t>
      </w:r>
      <w:proofErr w:type="gramEnd"/>
      <w:r w:rsidRPr="00150EE3">
        <w:rPr>
          <w:rFonts w:asciiTheme="minorHAnsi" w:hAnsiTheme="minorHAnsi" w:cstheme="minorHAnsi"/>
          <w:i/>
          <w:color w:val="7030A0"/>
          <w:sz w:val="20"/>
          <w:szCs w:val="20"/>
        </w:rPr>
        <w:t xml:space="preserve"> permanent vs. temporary and construction jobs)</w:t>
      </w:r>
    </w:p>
    <w:p w14:paraId="37096A42" w14:textId="77777777" w:rsidR="00310ECA" w:rsidRPr="00260549" w:rsidRDefault="00310ECA" w:rsidP="00310ECA">
      <w:pPr>
        <w:spacing w:after="0"/>
        <w:ind w:left="360"/>
        <w:rPr>
          <w:rFonts w:cs="Arial"/>
          <w:i/>
          <w:color w:val="7030A0"/>
          <w:szCs w:val="24"/>
        </w:rPr>
      </w:pPr>
    </w:p>
    <w:p w14:paraId="7F3E46DB" w14:textId="77777777" w:rsidR="00310ECA" w:rsidRPr="00260549" w:rsidRDefault="00310ECA" w:rsidP="00310ECA">
      <w:pPr>
        <w:spacing w:after="0"/>
        <w:ind w:left="360"/>
        <w:rPr>
          <w:rFonts w:cs="Arial"/>
          <w:i/>
          <w:color w:val="7030A0"/>
          <w:szCs w:val="24"/>
        </w:rPr>
      </w:pPr>
      <w:r w:rsidRPr="00260549">
        <w:rPr>
          <w:rFonts w:cs="Arial"/>
          <w:i/>
          <w:color w:val="7030A0"/>
          <w:szCs w:val="24"/>
        </w:rPr>
        <w:t>Homes – How many new housing units will be delivered as a result of the proposal- (where applicable)?</w:t>
      </w:r>
    </w:p>
    <w:p w14:paraId="13313A72" w14:textId="77777777" w:rsidR="00310ECA" w:rsidRPr="00260549" w:rsidRDefault="00310ECA" w:rsidP="00310ECA">
      <w:pPr>
        <w:spacing w:after="0"/>
        <w:ind w:left="360"/>
        <w:rPr>
          <w:rFonts w:cs="Arial"/>
          <w:i/>
          <w:color w:val="7030A0"/>
          <w:szCs w:val="24"/>
        </w:rPr>
      </w:pPr>
    </w:p>
    <w:p w14:paraId="629BD6B1" w14:textId="77777777" w:rsidR="00310ECA" w:rsidRPr="00260549" w:rsidRDefault="00310ECA" w:rsidP="00310ECA">
      <w:pPr>
        <w:spacing w:after="0"/>
        <w:ind w:left="360"/>
        <w:rPr>
          <w:rFonts w:cs="Arial"/>
          <w:i/>
          <w:color w:val="7030A0"/>
          <w:szCs w:val="24"/>
        </w:rPr>
      </w:pPr>
      <w:r w:rsidRPr="00260549">
        <w:rPr>
          <w:rFonts w:cs="Arial"/>
          <w:i/>
          <w:color w:val="7030A0"/>
          <w:szCs w:val="24"/>
        </w:rPr>
        <w:t>Skills - Delivery of skills outcomes (where applicable).</w:t>
      </w:r>
    </w:p>
    <w:p w14:paraId="0F8835BF" w14:textId="77777777" w:rsidR="00310ECA" w:rsidRPr="00260549" w:rsidRDefault="00310ECA" w:rsidP="00310ECA">
      <w:pPr>
        <w:spacing w:after="0"/>
        <w:ind w:left="360"/>
        <w:rPr>
          <w:rFonts w:cs="Arial"/>
          <w:i/>
          <w:color w:val="7030A0"/>
          <w:szCs w:val="24"/>
        </w:rPr>
      </w:pPr>
    </w:p>
    <w:p w14:paraId="77829402" w14:textId="77777777" w:rsidR="00310ECA" w:rsidRPr="00260549" w:rsidRDefault="00310ECA" w:rsidP="00310ECA">
      <w:pPr>
        <w:spacing w:after="0"/>
        <w:ind w:left="360"/>
        <w:rPr>
          <w:rFonts w:cs="Arial"/>
          <w:i/>
          <w:color w:val="7030A0"/>
          <w:szCs w:val="24"/>
        </w:rPr>
      </w:pPr>
      <w:r w:rsidRPr="00260549">
        <w:rPr>
          <w:rFonts w:cs="Arial"/>
          <w:i/>
          <w:color w:val="7030A0"/>
          <w:szCs w:val="24"/>
        </w:rPr>
        <w:t xml:space="preserve">Transport - Total length of new or improved/resurfaced road/cycleway/footways created. </w:t>
      </w:r>
    </w:p>
    <w:p w14:paraId="677516B2" w14:textId="77777777" w:rsidR="00310ECA" w:rsidRPr="00260549" w:rsidRDefault="00310ECA" w:rsidP="00310ECA">
      <w:pPr>
        <w:spacing w:after="0"/>
        <w:ind w:left="360"/>
        <w:rPr>
          <w:rFonts w:cs="Arial"/>
          <w:i/>
          <w:color w:val="7030A0"/>
          <w:szCs w:val="24"/>
        </w:rPr>
      </w:pPr>
    </w:p>
    <w:p w14:paraId="11F4A22E" w14:textId="77777777" w:rsidR="00310ECA" w:rsidRPr="00260549" w:rsidRDefault="00310ECA" w:rsidP="00310ECA">
      <w:pPr>
        <w:spacing w:after="0"/>
        <w:ind w:left="360"/>
        <w:rPr>
          <w:rFonts w:cs="Arial"/>
          <w:i/>
          <w:color w:val="7030A0"/>
          <w:szCs w:val="24"/>
        </w:rPr>
      </w:pPr>
      <w:r w:rsidRPr="00260549">
        <w:rPr>
          <w:rFonts w:cs="Arial"/>
          <w:i/>
          <w:color w:val="7030A0"/>
          <w:szCs w:val="24"/>
        </w:rPr>
        <w:t xml:space="preserve">Service Improvements - How will the proposal lead to quantified improvements for Bus/Rail/Road/Other users? </w:t>
      </w:r>
    </w:p>
    <w:p w14:paraId="70FE6752" w14:textId="77777777" w:rsidR="00310ECA" w:rsidRPr="00260549" w:rsidRDefault="00310ECA" w:rsidP="00310ECA">
      <w:pPr>
        <w:spacing w:after="0"/>
        <w:ind w:left="360"/>
        <w:rPr>
          <w:rFonts w:cs="Arial"/>
          <w:i/>
          <w:color w:val="7030A0"/>
          <w:szCs w:val="24"/>
        </w:rPr>
      </w:pPr>
    </w:p>
    <w:p w14:paraId="6ACE9FDC" w14:textId="77777777" w:rsidR="00310ECA" w:rsidRPr="00260549" w:rsidRDefault="00310ECA" w:rsidP="00310ECA">
      <w:pPr>
        <w:numPr>
          <w:ilvl w:val="0"/>
          <w:numId w:val="1"/>
        </w:numPr>
        <w:spacing w:after="0" w:line="240" w:lineRule="auto"/>
        <w:rPr>
          <w:rFonts w:cs="Arial"/>
          <w:b/>
          <w:szCs w:val="24"/>
        </w:rPr>
      </w:pPr>
      <w:r w:rsidRPr="00260549">
        <w:rPr>
          <w:rFonts w:cs="Arial"/>
          <w:b/>
          <w:szCs w:val="24"/>
        </w:rPr>
        <w:t>Consultation process</w:t>
      </w:r>
    </w:p>
    <w:p w14:paraId="13D7AA7E" w14:textId="077A92C9" w:rsidR="00310ECA" w:rsidRPr="00260549" w:rsidRDefault="00310ECA" w:rsidP="00310ECA">
      <w:pPr>
        <w:spacing w:after="0"/>
        <w:ind w:left="360"/>
        <w:rPr>
          <w:rFonts w:cs="Arial"/>
          <w:i/>
          <w:color w:val="7030A0"/>
          <w:szCs w:val="24"/>
        </w:rPr>
      </w:pPr>
      <w:r w:rsidRPr="00260549">
        <w:rPr>
          <w:rFonts w:cs="Arial"/>
          <w:i/>
          <w:color w:val="7030A0"/>
          <w:szCs w:val="24"/>
        </w:rPr>
        <w:t>Outline relevant organisational approvals (such as Cabinet or Board approvals) and how the proposal has been developed to date, including details of how consultation has shaped/is shaping the preferred option</w:t>
      </w:r>
      <w:r w:rsidR="003D1BB1">
        <w:rPr>
          <w:rFonts w:cs="Arial"/>
          <w:i/>
          <w:color w:val="7030A0"/>
          <w:szCs w:val="24"/>
        </w:rPr>
        <w:t>.</w:t>
      </w:r>
    </w:p>
    <w:p w14:paraId="53B46915" w14:textId="77777777" w:rsidR="00310ECA" w:rsidRPr="00260549" w:rsidRDefault="00310ECA" w:rsidP="00310ECA">
      <w:pPr>
        <w:spacing w:after="0"/>
        <w:ind w:left="360"/>
        <w:rPr>
          <w:rFonts w:cs="Arial"/>
          <w:i/>
          <w:color w:val="7030A0"/>
          <w:szCs w:val="24"/>
        </w:rPr>
      </w:pPr>
    </w:p>
    <w:p w14:paraId="4B302524" w14:textId="77777777" w:rsidR="00310ECA" w:rsidRPr="00260549" w:rsidRDefault="00310ECA" w:rsidP="00310ECA">
      <w:pPr>
        <w:numPr>
          <w:ilvl w:val="0"/>
          <w:numId w:val="1"/>
        </w:numPr>
        <w:spacing w:after="0" w:line="240" w:lineRule="auto"/>
        <w:rPr>
          <w:rFonts w:cs="Arial"/>
          <w:b/>
          <w:szCs w:val="24"/>
        </w:rPr>
      </w:pPr>
      <w:r w:rsidRPr="00260549">
        <w:rPr>
          <w:rFonts w:cs="Arial"/>
          <w:b/>
          <w:szCs w:val="24"/>
        </w:rPr>
        <w:t>Location of proposal</w:t>
      </w:r>
    </w:p>
    <w:p w14:paraId="110DC01B" w14:textId="13142921" w:rsidR="00310ECA" w:rsidRPr="00260549" w:rsidRDefault="00310ECA" w:rsidP="00310ECA">
      <w:pPr>
        <w:spacing w:after="0"/>
        <w:ind w:left="360"/>
        <w:rPr>
          <w:rFonts w:cs="Arial"/>
          <w:i/>
          <w:color w:val="7030A0"/>
          <w:szCs w:val="24"/>
        </w:rPr>
      </w:pPr>
      <w:r w:rsidRPr="00260549">
        <w:rPr>
          <w:rFonts w:cs="Arial"/>
          <w:i/>
          <w:color w:val="7030A0"/>
          <w:szCs w:val="24"/>
        </w:rPr>
        <w:lastRenderedPageBreak/>
        <w:t xml:space="preserve">Insert an OS location plan of the proposal if </w:t>
      </w:r>
      <w:proofErr w:type="gramStart"/>
      <w:r w:rsidRPr="00260549">
        <w:rPr>
          <w:rFonts w:cs="Arial"/>
          <w:i/>
          <w:color w:val="7030A0"/>
          <w:szCs w:val="24"/>
        </w:rPr>
        <w:t>possible, or</w:t>
      </w:r>
      <w:proofErr w:type="gramEnd"/>
      <w:r w:rsidRPr="00260549">
        <w:rPr>
          <w:rFonts w:cs="Arial"/>
          <w:i/>
          <w:color w:val="7030A0"/>
          <w:szCs w:val="24"/>
        </w:rPr>
        <w:t xml:space="preserve"> attach as an appendix plan</w:t>
      </w:r>
      <w:r w:rsidR="003D1BB1">
        <w:rPr>
          <w:rFonts w:cs="Arial"/>
          <w:i/>
          <w:color w:val="7030A0"/>
          <w:szCs w:val="24"/>
        </w:rPr>
        <w:t>.</w:t>
      </w:r>
    </w:p>
    <w:p w14:paraId="578F801C" w14:textId="77777777" w:rsidR="00310ECA" w:rsidRPr="00260549" w:rsidRDefault="00310ECA" w:rsidP="00310ECA">
      <w:pPr>
        <w:spacing w:after="0"/>
        <w:ind w:left="360"/>
        <w:rPr>
          <w:rFonts w:cs="Arial"/>
          <w:i/>
          <w:color w:val="7030A0"/>
          <w:szCs w:val="24"/>
        </w:rPr>
      </w:pPr>
    </w:p>
    <w:p w14:paraId="373283C5" w14:textId="77777777" w:rsidR="00310ECA" w:rsidRPr="00260549" w:rsidRDefault="00310ECA" w:rsidP="00310ECA">
      <w:pPr>
        <w:numPr>
          <w:ilvl w:val="0"/>
          <w:numId w:val="1"/>
        </w:numPr>
        <w:spacing w:after="0" w:line="240" w:lineRule="auto"/>
        <w:rPr>
          <w:rFonts w:cs="Arial"/>
          <w:b/>
          <w:szCs w:val="24"/>
        </w:rPr>
      </w:pPr>
      <w:r w:rsidRPr="00260549">
        <w:rPr>
          <w:rFonts w:cs="Arial"/>
          <w:b/>
          <w:szCs w:val="24"/>
        </w:rPr>
        <w:t>Risk analysis</w:t>
      </w:r>
    </w:p>
    <w:p w14:paraId="27F5EEFD" w14:textId="77777777" w:rsidR="00310ECA" w:rsidRPr="00260549" w:rsidRDefault="00310ECA" w:rsidP="00310ECA">
      <w:pPr>
        <w:spacing w:after="0"/>
        <w:ind w:left="360"/>
        <w:rPr>
          <w:rFonts w:cs="Arial"/>
          <w:i/>
          <w:color w:val="7030A0"/>
          <w:szCs w:val="24"/>
        </w:rPr>
      </w:pPr>
      <w:r w:rsidRPr="00260549">
        <w:rPr>
          <w:rFonts w:cs="Arial"/>
          <w:i/>
          <w:color w:val="7030A0"/>
          <w:szCs w:val="24"/>
        </w:rPr>
        <w:t>Summary of key risks, including indication of likelihood and impact of each risk and proposals for how risks will be mitigated against, managed and controlled. Attach the risk register.</w:t>
      </w:r>
    </w:p>
    <w:p w14:paraId="20DE3242" w14:textId="77777777" w:rsidR="00310ECA" w:rsidRPr="00260549" w:rsidRDefault="00310ECA" w:rsidP="00310ECA">
      <w:pPr>
        <w:spacing w:after="0"/>
        <w:ind w:left="360"/>
        <w:rPr>
          <w:rFonts w:cs="Arial"/>
          <w:i/>
          <w:color w:val="7030A0"/>
          <w:szCs w:val="24"/>
        </w:rPr>
      </w:pPr>
    </w:p>
    <w:p w14:paraId="073AD95C" w14:textId="77777777" w:rsidR="00310ECA" w:rsidRPr="00260549" w:rsidRDefault="00310ECA" w:rsidP="00310ECA">
      <w:pPr>
        <w:numPr>
          <w:ilvl w:val="0"/>
          <w:numId w:val="1"/>
        </w:numPr>
        <w:spacing w:after="0" w:line="240" w:lineRule="auto"/>
        <w:rPr>
          <w:rFonts w:cs="Arial"/>
          <w:b/>
          <w:szCs w:val="24"/>
        </w:rPr>
      </w:pPr>
      <w:r w:rsidRPr="00260549">
        <w:rPr>
          <w:rFonts w:cs="Arial"/>
          <w:b/>
          <w:szCs w:val="24"/>
        </w:rPr>
        <w:t>Legal analysis</w:t>
      </w:r>
    </w:p>
    <w:p w14:paraId="77B1478E" w14:textId="1EED34BC" w:rsidR="00310ECA" w:rsidRPr="00260549" w:rsidRDefault="00310ECA" w:rsidP="00310ECA">
      <w:pPr>
        <w:spacing w:after="0"/>
        <w:ind w:left="360"/>
        <w:rPr>
          <w:rFonts w:cs="Arial"/>
          <w:i/>
          <w:color w:val="7030A0"/>
          <w:szCs w:val="24"/>
        </w:rPr>
      </w:pPr>
      <w:r w:rsidRPr="00260549">
        <w:rPr>
          <w:rFonts w:cs="Arial"/>
          <w:i/>
          <w:color w:val="7030A0"/>
          <w:szCs w:val="24"/>
        </w:rPr>
        <w:t>Provide details of Land ownership/Contractual etc. agreements between proposing party and other key parties. Demonstrate state aid compliance. Confirm applicants Equal Opportunities Policy and compliance with SSLEP SLA with Accountable Body</w:t>
      </w:r>
      <w:r w:rsidR="003D1BB1">
        <w:rPr>
          <w:rFonts w:cs="Arial"/>
          <w:i/>
          <w:color w:val="7030A0"/>
          <w:szCs w:val="24"/>
        </w:rPr>
        <w:t>.</w:t>
      </w:r>
    </w:p>
    <w:p w14:paraId="67130812" w14:textId="77777777" w:rsidR="00310ECA" w:rsidRPr="00260549" w:rsidRDefault="00310ECA" w:rsidP="00310ECA">
      <w:pPr>
        <w:spacing w:after="0"/>
        <w:ind w:left="360"/>
        <w:rPr>
          <w:rFonts w:cs="Arial"/>
          <w:i/>
          <w:color w:val="7030A0"/>
          <w:szCs w:val="24"/>
        </w:rPr>
      </w:pPr>
    </w:p>
    <w:p w14:paraId="6029938C" w14:textId="77777777" w:rsidR="00310ECA" w:rsidRPr="00260549" w:rsidRDefault="00310ECA" w:rsidP="00310ECA">
      <w:pPr>
        <w:numPr>
          <w:ilvl w:val="0"/>
          <w:numId w:val="1"/>
        </w:numPr>
        <w:spacing w:after="0" w:line="240" w:lineRule="auto"/>
        <w:rPr>
          <w:rFonts w:cs="Arial"/>
          <w:b/>
          <w:szCs w:val="24"/>
        </w:rPr>
      </w:pPr>
      <w:r w:rsidRPr="00260549">
        <w:rPr>
          <w:rFonts w:cs="Arial"/>
          <w:b/>
          <w:szCs w:val="24"/>
        </w:rPr>
        <w:t>Delivery</w:t>
      </w:r>
    </w:p>
    <w:p w14:paraId="360E491D" w14:textId="0D0CD71C" w:rsidR="00310ECA" w:rsidRPr="00260549" w:rsidRDefault="00310ECA" w:rsidP="00310ECA">
      <w:pPr>
        <w:spacing w:after="0"/>
        <w:ind w:left="360"/>
        <w:rPr>
          <w:rFonts w:cs="Arial"/>
          <w:i/>
          <w:color w:val="7030A0"/>
          <w:szCs w:val="24"/>
        </w:rPr>
      </w:pPr>
      <w:r w:rsidRPr="00260549">
        <w:rPr>
          <w:rFonts w:cs="Arial"/>
          <w:i/>
          <w:color w:val="7030A0"/>
          <w:szCs w:val="24"/>
        </w:rPr>
        <w:t>The ability to demonstrate that the proposal is deliverable including: the extent to which it has planning permissions and other legal consents in place; the adequacy of the funding package and contingency arrangements; the financial standing of the delivery partners, risks to timely delivery, land ownerships and acquisition issues which may present a risk to delivery</w:t>
      </w:r>
      <w:r w:rsidR="003D1BB1">
        <w:rPr>
          <w:rFonts w:cs="Arial"/>
          <w:i/>
          <w:color w:val="7030A0"/>
          <w:szCs w:val="24"/>
        </w:rPr>
        <w:t>.</w:t>
      </w:r>
    </w:p>
    <w:p w14:paraId="5D179C8C" w14:textId="77777777" w:rsidR="00310ECA" w:rsidRPr="00260549" w:rsidRDefault="00310ECA" w:rsidP="00310ECA">
      <w:pPr>
        <w:spacing w:after="0"/>
        <w:ind w:left="360"/>
        <w:rPr>
          <w:rFonts w:cs="Arial"/>
          <w:i/>
          <w:color w:val="660066"/>
          <w:szCs w:val="24"/>
        </w:rPr>
      </w:pPr>
    </w:p>
    <w:p w14:paraId="69FD5264" w14:textId="19B9610B" w:rsidR="00310ECA" w:rsidRPr="00150EE3" w:rsidRDefault="00310ECA" w:rsidP="00150EE3">
      <w:pPr>
        <w:widowControl w:val="0"/>
        <w:autoSpaceDE w:val="0"/>
        <w:autoSpaceDN w:val="0"/>
        <w:adjustRightInd w:val="0"/>
        <w:spacing w:after="0"/>
        <w:ind w:left="360"/>
        <w:rPr>
          <w:rFonts w:cs="Arial"/>
          <w:i/>
          <w:color w:val="7030A0"/>
          <w:szCs w:val="24"/>
        </w:rPr>
      </w:pPr>
      <w:r w:rsidRPr="00150EE3">
        <w:rPr>
          <w:rFonts w:cs="Arial"/>
          <w:i/>
          <w:color w:val="7030A0"/>
          <w:szCs w:val="24"/>
        </w:rPr>
        <w:t xml:space="preserve">Benefits Realisation – </w:t>
      </w:r>
      <w:r w:rsidRPr="00150EE3">
        <w:rPr>
          <w:rFonts w:cs="Arial"/>
          <w:i/>
          <w:color w:val="7030A0"/>
          <w:szCs w:val="24"/>
          <w:lang w:val="en-US"/>
        </w:rPr>
        <w:t xml:space="preserve">how will you make sure you actually get the intended benefits (outcomes, changed processes) originally planned for your project? A Benefits </w:t>
      </w:r>
      <w:proofErr w:type="spellStart"/>
      <w:r w:rsidRPr="00150EE3">
        <w:rPr>
          <w:rFonts w:cs="Arial"/>
          <w:i/>
          <w:color w:val="7030A0"/>
          <w:szCs w:val="24"/>
          <w:lang w:val="en-US"/>
        </w:rPr>
        <w:t>Realisation</w:t>
      </w:r>
      <w:proofErr w:type="spellEnd"/>
      <w:r w:rsidRPr="00150EE3">
        <w:rPr>
          <w:rFonts w:cs="Arial"/>
          <w:i/>
          <w:color w:val="7030A0"/>
          <w:szCs w:val="24"/>
          <w:lang w:val="en-US"/>
        </w:rPr>
        <w:t xml:space="preserve"> Plan should be developed. </w:t>
      </w:r>
    </w:p>
    <w:p w14:paraId="0275327B" w14:textId="77777777" w:rsidR="0074320F" w:rsidRPr="00260549" w:rsidRDefault="0074320F" w:rsidP="00310ECA">
      <w:pPr>
        <w:spacing w:after="0"/>
        <w:ind w:left="360"/>
        <w:rPr>
          <w:rFonts w:cs="Arial"/>
          <w:i/>
          <w:color w:val="7030A0"/>
          <w:szCs w:val="24"/>
        </w:rPr>
      </w:pPr>
    </w:p>
    <w:p w14:paraId="364EA7F6" w14:textId="77777777" w:rsidR="00310ECA" w:rsidRPr="00260549" w:rsidRDefault="00310ECA" w:rsidP="00310ECA">
      <w:pPr>
        <w:numPr>
          <w:ilvl w:val="0"/>
          <w:numId w:val="1"/>
        </w:numPr>
        <w:spacing w:after="0" w:line="240" w:lineRule="auto"/>
        <w:rPr>
          <w:rFonts w:cs="Arial"/>
          <w:b/>
          <w:szCs w:val="24"/>
        </w:rPr>
      </w:pPr>
      <w:r w:rsidRPr="00260549">
        <w:rPr>
          <w:rFonts w:cs="Arial"/>
          <w:b/>
          <w:szCs w:val="24"/>
        </w:rPr>
        <w:t>Timetable</w:t>
      </w:r>
    </w:p>
    <w:p w14:paraId="028E55D9" w14:textId="40A4F33C" w:rsidR="00310ECA" w:rsidRPr="00260549" w:rsidRDefault="00310ECA" w:rsidP="00310ECA">
      <w:pPr>
        <w:spacing w:after="0"/>
        <w:ind w:left="360"/>
        <w:rPr>
          <w:rFonts w:cs="Arial"/>
          <w:i/>
          <w:color w:val="7030A0"/>
          <w:szCs w:val="24"/>
        </w:rPr>
      </w:pPr>
      <w:r w:rsidRPr="00260549">
        <w:rPr>
          <w:rFonts w:cs="Arial"/>
          <w:i/>
          <w:color w:val="7030A0"/>
          <w:szCs w:val="24"/>
        </w:rPr>
        <w:t>Provide details of the length of proposal and relevant major milestones to completion. Include period over which benefits will be realised</w:t>
      </w:r>
      <w:r w:rsidR="003D1BB1">
        <w:rPr>
          <w:rFonts w:cs="Arial"/>
          <w:i/>
          <w:color w:val="7030A0"/>
          <w:szCs w:val="24"/>
        </w:rPr>
        <w:t>.</w:t>
      </w:r>
    </w:p>
    <w:p w14:paraId="29801244" w14:textId="77777777" w:rsidR="00310ECA" w:rsidRPr="00260549" w:rsidRDefault="00310ECA" w:rsidP="00310ECA">
      <w:pPr>
        <w:spacing w:after="0"/>
        <w:ind w:left="360"/>
        <w:rPr>
          <w:rFonts w:cs="Arial"/>
          <w:i/>
          <w:color w:val="7030A0"/>
          <w:szCs w:val="24"/>
        </w:rPr>
      </w:pPr>
    </w:p>
    <w:p w14:paraId="31498988" w14:textId="77777777" w:rsidR="00310ECA" w:rsidRPr="00260549" w:rsidRDefault="00310ECA" w:rsidP="00310ECA">
      <w:pPr>
        <w:numPr>
          <w:ilvl w:val="0"/>
          <w:numId w:val="1"/>
        </w:numPr>
        <w:spacing w:after="0" w:line="240" w:lineRule="auto"/>
        <w:rPr>
          <w:rFonts w:cs="Arial"/>
          <w:b/>
          <w:szCs w:val="24"/>
        </w:rPr>
      </w:pPr>
      <w:r w:rsidRPr="00260549">
        <w:rPr>
          <w:rFonts w:cs="Arial"/>
          <w:b/>
          <w:szCs w:val="24"/>
        </w:rPr>
        <w:t>Author</w:t>
      </w:r>
    </w:p>
    <w:p w14:paraId="7D35E40D" w14:textId="6D094ABC" w:rsidR="00310ECA" w:rsidRPr="00260549" w:rsidRDefault="00310ECA" w:rsidP="00150EE3">
      <w:pPr>
        <w:spacing w:after="0"/>
        <w:ind w:left="360"/>
        <w:rPr>
          <w:rFonts w:cs="Arial"/>
          <w:i/>
          <w:color w:val="7030A0"/>
          <w:szCs w:val="24"/>
        </w:rPr>
      </w:pPr>
      <w:r w:rsidRPr="00260549">
        <w:rPr>
          <w:rFonts w:cs="Arial"/>
          <w:i/>
          <w:color w:val="7030A0"/>
          <w:szCs w:val="24"/>
        </w:rPr>
        <w:t>Business case author’s name and contact detail</w:t>
      </w:r>
      <w:r w:rsidR="0074320F">
        <w:rPr>
          <w:rFonts w:cs="Arial"/>
          <w:i/>
          <w:color w:val="7030A0"/>
          <w:szCs w:val="24"/>
        </w:rPr>
        <w:t>s.</w:t>
      </w:r>
      <w:r w:rsidR="00150EE3">
        <w:rPr>
          <w:rFonts w:cs="Arial"/>
          <w:i/>
          <w:color w:val="7030A0"/>
          <w:szCs w:val="24"/>
        </w:rPr>
        <w:t xml:space="preserve"> </w:t>
      </w:r>
      <w:proofErr w:type="gramStart"/>
      <w:r w:rsidRPr="00260549">
        <w:rPr>
          <w:rFonts w:cs="Arial"/>
          <w:i/>
          <w:color w:val="7030A0"/>
          <w:szCs w:val="24"/>
        </w:rPr>
        <w:t>Please</w:t>
      </w:r>
      <w:proofErr w:type="gramEnd"/>
      <w:r w:rsidRPr="00260549">
        <w:rPr>
          <w:rFonts w:cs="Arial"/>
          <w:i/>
          <w:color w:val="7030A0"/>
          <w:szCs w:val="24"/>
        </w:rPr>
        <w:t xml:space="preserve"> identify all supporting documentation and reports and where they can be found.</w:t>
      </w:r>
    </w:p>
    <w:p w14:paraId="177AD29E" w14:textId="77777777" w:rsidR="00310ECA" w:rsidRPr="00260549" w:rsidRDefault="00310ECA" w:rsidP="00310ECA">
      <w:pPr>
        <w:spacing w:after="0"/>
        <w:ind w:left="360"/>
        <w:rPr>
          <w:rFonts w:cs="Arial"/>
          <w:i/>
          <w:color w:val="7030A0"/>
          <w:szCs w:val="24"/>
        </w:rPr>
      </w:pPr>
    </w:p>
    <w:p w14:paraId="28D61CC6" w14:textId="75738D86" w:rsidR="00310ECA" w:rsidRPr="00260549" w:rsidRDefault="00310ECA" w:rsidP="00150EE3">
      <w:pPr>
        <w:spacing w:after="0"/>
        <w:ind w:left="360"/>
        <w:rPr>
          <w:rFonts w:cs="Arial"/>
          <w:i/>
          <w:color w:val="7030A0"/>
          <w:szCs w:val="24"/>
        </w:rPr>
      </w:pPr>
      <w:r w:rsidRPr="00260549">
        <w:rPr>
          <w:rFonts w:cs="Arial"/>
          <w:i/>
          <w:color w:val="7030A0"/>
          <w:szCs w:val="24"/>
        </w:rPr>
        <w:t xml:space="preserve">Please date and sign this form to confirm that the business case has been developed in accordance with </w:t>
      </w:r>
      <w:r>
        <w:rPr>
          <w:rFonts w:cs="Arial"/>
          <w:i/>
          <w:color w:val="7030A0"/>
          <w:szCs w:val="24"/>
        </w:rPr>
        <w:t xml:space="preserve">Treasury </w:t>
      </w:r>
      <w:r w:rsidRPr="00260549">
        <w:rPr>
          <w:rFonts w:cs="Arial"/>
          <w:i/>
          <w:color w:val="7030A0"/>
          <w:szCs w:val="24"/>
        </w:rPr>
        <w:t>Green Book</w:t>
      </w:r>
      <w:r w:rsidR="00150EE3">
        <w:rPr>
          <w:rFonts w:cs="Arial"/>
          <w:i/>
          <w:color w:val="7030A0"/>
          <w:szCs w:val="24"/>
        </w:rPr>
        <w:t>.</w:t>
      </w:r>
    </w:p>
    <w:p w14:paraId="391A8FC1" w14:textId="77777777" w:rsidR="00310ECA" w:rsidRPr="00260549" w:rsidRDefault="00310ECA" w:rsidP="00310ECA">
      <w:pPr>
        <w:spacing w:after="0"/>
        <w:ind w:left="360"/>
        <w:rPr>
          <w:rFonts w:cs="Arial"/>
          <w:i/>
          <w:color w:val="7030A0"/>
          <w:szCs w:val="24"/>
        </w:rPr>
      </w:pPr>
    </w:p>
    <w:p w14:paraId="4B099EF4" w14:textId="77777777" w:rsidR="00310ECA" w:rsidRPr="00260549" w:rsidRDefault="00310ECA" w:rsidP="00310ECA">
      <w:pPr>
        <w:numPr>
          <w:ilvl w:val="0"/>
          <w:numId w:val="1"/>
        </w:numPr>
        <w:spacing w:after="0" w:line="240" w:lineRule="auto"/>
        <w:rPr>
          <w:rFonts w:cs="Arial"/>
          <w:b/>
          <w:szCs w:val="24"/>
        </w:rPr>
      </w:pPr>
      <w:r w:rsidRPr="00260549">
        <w:rPr>
          <w:rFonts w:cs="Arial"/>
          <w:b/>
          <w:szCs w:val="24"/>
        </w:rPr>
        <w:t>Decision details</w:t>
      </w:r>
    </w:p>
    <w:p w14:paraId="4B23C730" w14:textId="1B90D8AB" w:rsidR="00310ECA" w:rsidRPr="00260549" w:rsidRDefault="00310ECA" w:rsidP="00310ECA">
      <w:pPr>
        <w:spacing w:after="0"/>
        <w:ind w:left="360"/>
        <w:rPr>
          <w:rFonts w:cs="Arial"/>
          <w:i/>
          <w:color w:val="7030A0"/>
          <w:szCs w:val="24"/>
        </w:rPr>
      </w:pPr>
      <w:r w:rsidRPr="00260549">
        <w:rPr>
          <w:rFonts w:cs="Arial"/>
          <w:i/>
          <w:color w:val="7030A0"/>
          <w:szCs w:val="24"/>
        </w:rPr>
        <w:t xml:space="preserve">For official use only – details of date considered by </w:t>
      </w:r>
      <w:r w:rsidR="00803CCC">
        <w:rPr>
          <w:rFonts w:cs="Arial"/>
          <w:i/>
          <w:color w:val="7030A0"/>
          <w:szCs w:val="24"/>
        </w:rPr>
        <w:t>SSLEP Strategic Programme Management Group</w:t>
      </w:r>
      <w:r w:rsidR="00803CCC" w:rsidRPr="00260549">
        <w:rPr>
          <w:rFonts w:cs="Arial"/>
          <w:i/>
          <w:color w:val="7030A0"/>
          <w:szCs w:val="24"/>
        </w:rPr>
        <w:t xml:space="preserve"> </w:t>
      </w:r>
      <w:r w:rsidRPr="00260549">
        <w:rPr>
          <w:rFonts w:cs="Arial"/>
          <w:i/>
          <w:color w:val="7030A0"/>
          <w:szCs w:val="24"/>
        </w:rPr>
        <w:t>and any additional information for decision record.</w:t>
      </w:r>
    </w:p>
    <w:p w14:paraId="369D6065" w14:textId="77777777" w:rsidR="00310ECA" w:rsidRPr="00260549" w:rsidRDefault="00310ECA" w:rsidP="00310ECA">
      <w:pPr>
        <w:spacing w:after="0"/>
        <w:ind w:left="360"/>
        <w:rPr>
          <w:rFonts w:cs="Arial"/>
          <w:i/>
          <w:color w:val="7030A0"/>
          <w:szCs w:val="24"/>
        </w:rPr>
      </w:pPr>
    </w:p>
    <w:p w14:paraId="4E87C201" w14:textId="77777777" w:rsidR="00310ECA" w:rsidRPr="00260549" w:rsidRDefault="00310ECA" w:rsidP="00310ECA">
      <w:pPr>
        <w:spacing w:after="0"/>
      </w:pPr>
    </w:p>
    <w:sectPr w:rsidR="00310ECA" w:rsidRPr="002605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2C11" w14:textId="77777777" w:rsidR="00310ECA" w:rsidRDefault="00310ECA" w:rsidP="00310ECA">
      <w:pPr>
        <w:spacing w:after="0" w:line="240" w:lineRule="auto"/>
      </w:pPr>
      <w:r>
        <w:separator/>
      </w:r>
    </w:p>
  </w:endnote>
  <w:endnote w:type="continuationSeparator" w:id="0">
    <w:p w14:paraId="7B1ADDB2" w14:textId="77777777" w:rsidR="00310ECA" w:rsidRDefault="00310ECA" w:rsidP="0031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E27B" w14:textId="77777777" w:rsidR="00310ECA" w:rsidRDefault="00310ECA" w:rsidP="00310ECA">
      <w:pPr>
        <w:spacing w:after="0" w:line="240" w:lineRule="auto"/>
      </w:pPr>
      <w:r>
        <w:separator/>
      </w:r>
    </w:p>
  </w:footnote>
  <w:footnote w:type="continuationSeparator" w:id="0">
    <w:p w14:paraId="261E8589" w14:textId="77777777" w:rsidR="00310ECA" w:rsidRDefault="00310ECA" w:rsidP="00310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05"/>
    <w:multiLevelType w:val="hybridMultilevel"/>
    <w:tmpl w:val="CDC24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20E24"/>
    <w:multiLevelType w:val="hybridMultilevel"/>
    <w:tmpl w:val="5F965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C75CF0"/>
    <w:multiLevelType w:val="hybridMultilevel"/>
    <w:tmpl w:val="CA34C246"/>
    <w:lvl w:ilvl="0" w:tplc="CAA4A1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E83195"/>
    <w:multiLevelType w:val="hybridMultilevel"/>
    <w:tmpl w:val="C87CB6B4"/>
    <w:lvl w:ilvl="0" w:tplc="C92297E2">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BAD2C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F393839"/>
    <w:multiLevelType w:val="hybridMultilevel"/>
    <w:tmpl w:val="4192F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0695598">
    <w:abstractNumId w:val="4"/>
  </w:num>
  <w:num w:numId="2" w16cid:durableId="1605577162">
    <w:abstractNumId w:val="3"/>
  </w:num>
  <w:num w:numId="3" w16cid:durableId="899514154">
    <w:abstractNumId w:val="2"/>
  </w:num>
  <w:num w:numId="4" w16cid:durableId="945697363">
    <w:abstractNumId w:val="5"/>
  </w:num>
  <w:num w:numId="5" w16cid:durableId="285741105">
    <w:abstractNumId w:val="0"/>
  </w:num>
  <w:num w:numId="6" w16cid:durableId="892471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CA"/>
    <w:rsid w:val="00090264"/>
    <w:rsid w:val="000F2C68"/>
    <w:rsid w:val="00117DBA"/>
    <w:rsid w:val="00150EE3"/>
    <w:rsid w:val="001D3A26"/>
    <w:rsid w:val="00310ECA"/>
    <w:rsid w:val="00384C47"/>
    <w:rsid w:val="003D1BB1"/>
    <w:rsid w:val="004113B1"/>
    <w:rsid w:val="004C7885"/>
    <w:rsid w:val="004E602F"/>
    <w:rsid w:val="005B143C"/>
    <w:rsid w:val="00681942"/>
    <w:rsid w:val="0074320F"/>
    <w:rsid w:val="00803CCC"/>
    <w:rsid w:val="008347EF"/>
    <w:rsid w:val="00834D45"/>
    <w:rsid w:val="009C6B02"/>
    <w:rsid w:val="00D3526A"/>
    <w:rsid w:val="00D662C9"/>
    <w:rsid w:val="00E06710"/>
    <w:rsid w:val="00E91B32"/>
    <w:rsid w:val="00E91C9A"/>
    <w:rsid w:val="00EA6C2B"/>
    <w:rsid w:val="00EE290F"/>
    <w:rsid w:val="00F9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4A6460"/>
  <w15:chartTrackingRefBased/>
  <w15:docId w15:val="{293487D4-4346-4BF6-BB16-B2E71701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ECA"/>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ECA"/>
    <w:pPr>
      <w:spacing w:after="200" w:line="276" w:lineRule="auto"/>
      <w:ind w:left="720"/>
      <w:contextualSpacing/>
    </w:pPr>
    <w:rPr>
      <w:rFonts w:ascii="Arial" w:eastAsiaTheme="minorHAnsi" w:hAnsi="Arial" w:cstheme="minorBidi"/>
      <w:color w:val="auto"/>
      <w:kern w:val="0"/>
      <w:sz w:val="24"/>
      <w:szCs w:val="22"/>
      <w:lang w:eastAsia="en-US"/>
      <w14:ligatures w14:val="none"/>
      <w14:cntxtAlts w14:val="0"/>
    </w:rPr>
  </w:style>
  <w:style w:type="paragraph" w:styleId="BalloonText">
    <w:name w:val="Balloon Text"/>
    <w:basedOn w:val="Normal"/>
    <w:link w:val="BalloonTextChar"/>
    <w:uiPriority w:val="99"/>
    <w:semiHidden/>
    <w:unhideWhenUsed/>
    <w:rsid w:val="00EA6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2B"/>
    <w:rPr>
      <w:rFonts w:ascii="Segoe UI" w:eastAsia="Times New Roman" w:hAnsi="Segoe UI" w:cs="Segoe UI"/>
      <w:color w:val="000000"/>
      <w:kern w:val="28"/>
      <w:sz w:val="18"/>
      <w:szCs w:val="18"/>
      <w:lang w:eastAsia="en-GB"/>
      <w14:ligatures w14:val="standard"/>
      <w14:cntxtAlts/>
    </w:rPr>
  </w:style>
  <w:style w:type="character" w:styleId="CommentReference">
    <w:name w:val="annotation reference"/>
    <w:basedOn w:val="DefaultParagraphFont"/>
    <w:uiPriority w:val="99"/>
    <w:semiHidden/>
    <w:unhideWhenUsed/>
    <w:rsid w:val="00D662C9"/>
    <w:rPr>
      <w:sz w:val="16"/>
      <w:szCs w:val="16"/>
    </w:rPr>
  </w:style>
  <w:style w:type="paragraph" w:styleId="CommentText">
    <w:name w:val="annotation text"/>
    <w:basedOn w:val="Normal"/>
    <w:link w:val="CommentTextChar"/>
    <w:uiPriority w:val="99"/>
    <w:unhideWhenUsed/>
    <w:rsid w:val="00D662C9"/>
    <w:pPr>
      <w:spacing w:line="240" w:lineRule="auto"/>
    </w:pPr>
  </w:style>
  <w:style w:type="character" w:customStyle="1" w:styleId="CommentTextChar">
    <w:name w:val="Comment Text Char"/>
    <w:basedOn w:val="DefaultParagraphFont"/>
    <w:link w:val="CommentText"/>
    <w:uiPriority w:val="99"/>
    <w:rsid w:val="00D662C9"/>
    <w:rPr>
      <w:rFonts w:ascii="Calibri" w:eastAsia="Times New Roman" w:hAnsi="Calibri" w:cs="Calibri"/>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D662C9"/>
    <w:rPr>
      <w:b/>
      <w:bCs/>
    </w:rPr>
  </w:style>
  <w:style w:type="character" w:customStyle="1" w:styleId="CommentSubjectChar">
    <w:name w:val="Comment Subject Char"/>
    <w:basedOn w:val="CommentTextChar"/>
    <w:link w:val="CommentSubject"/>
    <w:uiPriority w:val="99"/>
    <w:semiHidden/>
    <w:rsid w:val="00D662C9"/>
    <w:rPr>
      <w:rFonts w:ascii="Calibri" w:eastAsia="Times New Roman" w:hAnsi="Calibri" w:cs="Calibri"/>
      <w:b/>
      <w:bCs/>
      <w:color w:val="000000"/>
      <w:kern w:val="28"/>
      <w:sz w:val="20"/>
      <w:szCs w:val="20"/>
      <w:lang w:eastAsia="en-GB"/>
      <w14:ligatures w14:val="standard"/>
      <w14:cntxtAlts/>
    </w:rPr>
  </w:style>
  <w:style w:type="paragraph" w:styleId="Revision">
    <w:name w:val="Revision"/>
    <w:hidden/>
    <w:uiPriority w:val="99"/>
    <w:semiHidden/>
    <w:rsid w:val="004C7885"/>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NormalWeb">
    <w:name w:val="Normal (Web)"/>
    <w:basedOn w:val="Normal"/>
    <w:uiPriority w:val="99"/>
    <w:rsid w:val="00D3526A"/>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91B32"/>
    <w:rPr>
      <w:color w:val="0000FF"/>
      <w:u w:val="single"/>
    </w:rPr>
  </w:style>
  <w:style w:type="character" w:styleId="UnresolvedMention">
    <w:name w:val="Unresolved Mention"/>
    <w:basedOn w:val="DefaultParagraphFont"/>
    <w:uiPriority w:val="99"/>
    <w:semiHidden/>
    <w:unhideWhenUsed/>
    <w:rsid w:val="00E91B32"/>
    <w:rPr>
      <w:color w:val="605E5C"/>
      <w:shd w:val="clear" w:color="auto" w:fill="E1DFDD"/>
    </w:rPr>
  </w:style>
  <w:style w:type="character" w:styleId="FollowedHyperlink">
    <w:name w:val="FollowedHyperlink"/>
    <w:basedOn w:val="DefaultParagraphFont"/>
    <w:uiPriority w:val="99"/>
    <w:semiHidden/>
    <w:unhideWhenUsed/>
    <w:rsid w:val="00834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the-green-book-appraisal-and-evaluation-in-central-governen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ob_x0020_Number xmlns="c0c7e6f7-d33b-4b19-a38e-fe19b14be3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ackground" ma:contentTypeID="0x01010084DB9473DF7A124EBAF66DE8980413D40402009817BE914FD71A489CB46FF4BE0DB591" ma:contentTypeVersion="6" ma:contentTypeDescription="" ma:contentTypeScope="" ma:versionID="cb78786c56119fa80c431739009cd605">
  <xsd:schema xmlns:xsd="http://www.w3.org/2001/XMLSchema" xmlns:xs="http://www.w3.org/2001/XMLSchema" xmlns:p="http://schemas.microsoft.com/office/2006/metadata/properties" xmlns:ns2="c0c7e6f7-d33b-4b19-a38e-fe19b14be352" xmlns:ns3="F0FE0FF1-E77E-4FFE-8123-1D26A728DD14" xmlns:ns4="f0fe0ff1-e77e-4ffe-8123-1d26a728dd14" targetNamespace="http://schemas.microsoft.com/office/2006/metadata/properties" ma:root="true" ma:fieldsID="7895c79919b8a1bc90ca004f63b4ea86" ns2:_="" ns3:_="" ns4:_="">
    <xsd:import namespace="c0c7e6f7-d33b-4b19-a38e-fe19b14be352"/>
    <xsd:import namespace="F0FE0FF1-E77E-4FFE-8123-1D26A728DD14"/>
    <xsd:import namespace="f0fe0ff1-e77e-4ffe-8123-1d26a728dd14"/>
    <xsd:element name="properties">
      <xsd:complexType>
        <xsd:sequence>
          <xsd:element name="documentManagement">
            <xsd:complexType>
              <xsd:all>
                <xsd:element ref="ns2:Job_x0020_Number" minOccurs="0"/>
                <xsd:element ref="ns3:MediaServiceMetadata" minOccurs="0"/>
                <xsd:element ref="ns3: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7e6f7-d33b-4b19-a38e-fe19b14be352" elementFormDefault="qualified">
    <xsd:import namespace="http://schemas.microsoft.com/office/2006/documentManagement/types"/>
    <xsd:import namespace="http://schemas.microsoft.com/office/infopath/2007/PartnerControls"/>
    <xsd:element name="Job_x0020_Number" ma:index="8" nillable="true" ma:displayName="Job Number" ma:internalName="Job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FE0FF1-E77E-4FFE-8123-1D26A728DD1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fe0ff1-e77e-4ffe-8123-1d26a728dd14" elementFormDefault="qualified">
    <xsd:import namespace="http://schemas.microsoft.com/office/2006/documentManagement/types"/>
    <xsd:import namespace="http://schemas.microsoft.com/office/infopath/2007/PartnerControls"/>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3B28C-517D-460A-BD66-0200081F3A0A}">
  <ds:schemaRefs>
    <ds:schemaRef ds:uri="http://schemas.microsoft.com/sharepoint/v3/contenttype/forms"/>
  </ds:schemaRefs>
</ds:datastoreItem>
</file>

<file path=customXml/itemProps2.xml><?xml version="1.0" encoding="utf-8"?>
<ds:datastoreItem xmlns:ds="http://schemas.openxmlformats.org/officeDocument/2006/customXml" ds:itemID="{F270413A-2B7E-46A5-8DC7-1548476C7E2A}">
  <ds:schemaRefs>
    <ds:schemaRef ds:uri="http://schemas.microsoft.com/office/2006/metadata/properties"/>
    <ds:schemaRef ds:uri="http://schemas.microsoft.com/office/infopath/2007/PartnerControls"/>
    <ds:schemaRef ds:uri="c0c7e6f7-d33b-4b19-a38e-fe19b14be352"/>
  </ds:schemaRefs>
</ds:datastoreItem>
</file>

<file path=customXml/itemProps3.xml><?xml version="1.0" encoding="utf-8"?>
<ds:datastoreItem xmlns:ds="http://schemas.openxmlformats.org/officeDocument/2006/customXml" ds:itemID="{658FF7A8-900B-4557-B460-D67E18796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7e6f7-d33b-4b19-a38e-fe19b14be352"/>
    <ds:schemaRef ds:uri="F0FE0FF1-E77E-4FFE-8123-1D26A728DD14"/>
    <ds:schemaRef ds:uri="f0fe0ff1-e77e-4ffe-8123-1d26a728d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B7333-EE13-4A5A-A593-2DA6E1B8EF78}">
  <ds:schemaRefs>
    <ds:schemaRef ds:uri="http://schemas.microsoft.com/office/2006/metadata/customXsn"/>
  </ds:schemaRefs>
</ds:datastoreItem>
</file>

<file path=customXml/itemProps5.xml><?xml version="1.0" encoding="utf-8"?>
<ds:datastoreItem xmlns:ds="http://schemas.openxmlformats.org/officeDocument/2006/customXml" ds:itemID="{9499D87D-8D00-47F3-91BA-41A7B733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Palphreyman, Sharon (Corporate)</dc:creator>
  <cp:keywords/>
  <dc:description/>
  <cp:lastModifiedBy>Dajani, Beverley (EnterpriseStokeStaffs)</cp:lastModifiedBy>
  <cp:revision>9</cp:revision>
  <dcterms:created xsi:type="dcterms:W3CDTF">2023-01-20T13:35:00Z</dcterms:created>
  <dcterms:modified xsi:type="dcterms:W3CDTF">2023-01-20T14:14:00Z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0x01010084DB9473DF7A124EBAF66DE8980413D40402009817BE914FD71A489CB46FF4BE0DB591</vt:lpwstr>
  </property>
</Properties>
</file>