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E89D6" w14:textId="77777777" w:rsidR="00EE6CD0" w:rsidRDefault="00EE6CD0" w:rsidP="003A54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F431618" w14:textId="40BCFBA4" w:rsidR="009527FA" w:rsidRDefault="009527FA" w:rsidP="003A542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SSLEP SPMG report to SSLEP Executive Board 15.07.2021</w:t>
      </w:r>
    </w:p>
    <w:p w14:paraId="091C5262" w14:textId="77777777" w:rsidR="009527FA" w:rsidRDefault="009527FA" w:rsidP="003A54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AD2CA8" w14:textId="1E913266" w:rsidR="00BD5171" w:rsidRDefault="003A5425" w:rsidP="003A54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5425">
        <w:rPr>
          <w:rFonts w:ascii="Arial" w:hAnsi="Arial" w:cs="Arial"/>
          <w:b/>
          <w:bCs/>
          <w:sz w:val="24"/>
          <w:szCs w:val="24"/>
        </w:rPr>
        <w:t>Drakelow</w:t>
      </w:r>
      <w:r w:rsidR="006F4699">
        <w:rPr>
          <w:rFonts w:ascii="Arial" w:hAnsi="Arial" w:cs="Arial"/>
          <w:b/>
          <w:bCs/>
          <w:sz w:val="24"/>
          <w:szCs w:val="24"/>
        </w:rPr>
        <w:t xml:space="preserve"> Park</w:t>
      </w:r>
      <w:r w:rsidRPr="003A542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4740C1" w14:textId="77777777" w:rsidR="009527FA" w:rsidRDefault="009527FA" w:rsidP="003A54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761CFC" w14:textId="4A2B7EE9" w:rsidR="008F29E5" w:rsidRDefault="00BD5171" w:rsidP="003A542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Proposal:  </w:t>
      </w:r>
      <w:r w:rsidR="003166B2">
        <w:rPr>
          <w:rFonts w:ascii="Arial" w:hAnsi="Arial" w:cs="Arial"/>
          <w:b/>
          <w:bCs/>
          <w:sz w:val="24"/>
          <w:szCs w:val="24"/>
        </w:rPr>
        <w:t>De-allocation</w:t>
      </w:r>
      <w:r>
        <w:rPr>
          <w:rFonts w:ascii="Arial" w:hAnsi="Arial" w:cs="Arial"/>
          <w:b/>
          <w:bCs/>
          <w:sz w:val="24"/>
          <w:szCs w:val="24"/>
        </w:rPr>
        <w:t>/reallocation</w:t>
      </w:r>
      <w:r w:rsidR="003166B2">
        <w:rPr>
          <w:rFonts w:ascii="Arial" w:hAnsi="Arial" w:cs="Arial"/>
          <w:b/>
          <w:bCs/>
          <w:sz w:val="24"/>
          <w:szCs w:val="24"/>
        </w:rPr>
        <w:t xml:space="preserve"> of £5m G</w:t>
      </w:r>
      <w:r w:rsidR="00465C20">
        <w:rPr>
          <w:rFonts w:ascii="Arial" w:hAnsi="Arial" w:cs="Arial"/>
          <w:b/>
          <w:bCs/>
          <w:sz w:val="24"/>
          <w:szCs w:val="24"/>
        </w:rPr>
        <w:t xml:space="preserve">etting </w:t>
      </w:r>
      <w:r w:rsidR="003166B2">
        <w:rPr>
          <w:rFonts w:ascii="Arial" w:hAnsi="Arial" w:cs="Arial"/>
          <w:b/>
          <w:bCs/>
          <w:sz w:val="24"/>
          <w:szCs w:val="24"/>
        </w:rPr>
        <w:t>B</w:t>
      </w:r>
      <w:r w:rsidR="00465C20">
        <w:rPr>
          <w:rFonts w:ascii="Arial" w:hAnsi="Arial" w:cs="Arial"/>
          <w:b/>
          <w:bCs/>
          <w:sz w:val="24"/>
          <w:szCs w:val="24"/>
        </w:rPr>
        <w:t xml:space="preserve">uilding </w:t>
      </w:r>
      <w:r w:rsidR="003166B2">
        <w:rPr>
          <w:rFonts w:ascii="Arial" w:hAnsi="Arial" w:cs="Arial"/>
          <w:b/>
          <w:bCs/>
          <w:sz w:val="24"/>
          <w:szCs w:val="24"/>
        </w:rPr>
        <w:t>F</w:t>
      </w:r>
      <w:r w:rsidR="00465C20">
        <w:rPr>
          <w:rFonts w:ascii="Arial" w:hAnsi="Arial" w:cs="Arial"/>
          <w:b/>
          <w:bCs/>
          <w:sz w:val="24"/>
          <w:szCs w:val="24"/>
        </w:rPr>
        <w:t>und (GBF)</w:t>
      </w:r>
      <w:r w:rsidR="003166B2">
        <w:rPr>
          <w:rFonts w:ascii="Arial" w:hAnsi="Arial" w:cs="Arial"/>
          <w:b/>
          <w:bCs/>
          <w:sz w:val="24"/>
          <w:szCs w:val="24"/>
        </w:rPr>
        <w:t xml:space="preserve"> grant from SSLEP</w:t>
      </w:r>
      <w:r w:rsidR="008F29E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to D2N2</w:t>
      </w:r>
      <w:r w:rsidR="00465C20">
        <w:rPr>
          <w:rFonts w:ascii="Arial" w:hAnsi="Arial" w:cs="Arial"/>
          <w:b/>
          <w:bCs/>
          <w:sz w:val="24"/>
          <w:szCs w:val="24"/>
        </w:rPr>
        <w:t xml:space="preserve"> LEP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32989AFD" w14:textId="77777777" w:rsidR="009527FA" w:rsidRDefault="009527FA" w:rsidP="00E412EA">
      <w:pPr>
        <w:rPr>
          <w:rFonts w:ascii="Arial" w:hAnsi="Arial" w:cs="Arial"/>
          <w:b/>
          <w:bCs/>
        </w:rPr>
      </w:pPr>
    </w:p>
    <w:p w14:paraId="7666C700" w14:textId="77777777" w:rsidR="00EE6CD0" w:rsidRDefault="00EE6CD0" w:rsidP="00E412EA">
      <w:pPr>
        <w:rPr>
          <w:rFonts w:ascii="Arial" w:hAnsi="Arial" w:cs="Arial"/>
          <w:b/>
          <w:bCs/>
        </w:rPr>
      </w:pPr>
    </w:p>
    <w:p w14:paraId="559D2A7E" w14:textId="276A8745" w:rsidR="00422BBA" w:rsidRDefault="00E412EA" w:rsidP="00E412EA">
      <w:pPr>
        <w:rPr>
          <w:rFonts w:ascii="Arial" w:hAnsi="Arial" w:cs="Arial"/>
          <w:b/>
          <w:bCs/>
        </w:rPr>
      </w:pPr>
      <w:r w:rsidRPr="00422BBA">
        <w:rPr>
          <w:rFonts w:ascii="Arial" w:hAnsi="Arial" w:cs="Arial"/>
          <w:b/>
          <w:bCs/>
        </w:rPr>
        <w:t>Background</w:t>
      </w:r>
    </w:p>
    <w:p w14:paraId="3CD41864" w14:textId="77777777" w:rsidR="00EE6CD0" w:rsidRPr="00422BBA" w:rsidRDefault="00EE6CD0" w:rsidP="00E412EA">
      <w:pPr>
        <w:rPr>
          <w:rFonts w:ascii="Arial" w:hAnsi="Arial" w:cs="Arial"/>
          <w:b/>
          <w:bCs/>
        </w:rPr>
      </w:pPr>
    </w:p>
    <w:p w14:paraId="48354AFB" w14:textId="44D1DF4E" w:rsidR="00E412EA" w:rsidRPr="00422BBA" w:rsidRDefault="000D5D10" w:rsidP="00E412EA">
      <w:pPr>
        <w:rPr>
          <w:rFonts w:ascii="Arial" w:hAnsi="Arial" w:cs="Arial"/>
        </w:rPr>
      </w:pPr>
      <w:r w:rsidRPr="00422BBA">
        <w:rPr>
          <w:rFonts w:ascii="Arial" w:hAnsi="Arial" w:cs="Arial"/>
        </w:rPr>
        <w:t xml:space="preserve">This is a scheme that has been many years in the planning and is long-awaited by the area.  </w:t>
      </w:r>
      <w:r w:rsidR="0087048C" w:rsidRPr="00422BBA">
        <w:rPr>
          <w:rFonts w:ascii="Arial" w:hAnsi="Arial" w:cs="Arial"/>
        </w:rPr>
        <w:t>Construction of a new</w:t>
      </w:r>
      <w:r w:rsidRPr="00422BBA">
        <w:rPr>
          <w:rFonts w:ascii="Arial" w:hAnsi="Arial" w:cs="Arial"/>
        </w:rPr>
        <w:t xml:space="preserve"> </w:t>
      </w:r>
      <w:r w:rsidR="00776487" w:rsidRPr="00422BBA">
        <w:rPr>
          <w:rFonts w:ascii="Arial" w:hAnsi="Arial" w:cs="Arial"/>
        </w:rPr>
        <w:t>river bridge</w:t>
      </w:r>
      <w:r w:rsidR="0087048C" w:rsidRPr="00422BBA">
        <w:rPr>
          <w:rFonts w:ascii="Arial" w:hAnsi="Arial" w:cs="Arial"/>
        </w:rPr>
        <w:t xml:space="preserve"> and </w:t>
      </w:r>
      <w:r w:rsidR="00F42EDA" w:rsidRPr="00422BBA">
        <w:rPr>
          <w:rFonts w:ascii="Arial" w:hAnsi="Arial" w:cs="Arial"/>
        </w:rPr>
        <w:t xml:space="preserve">bypass </w:t>
      </w:r>
      <w:r w:rsidR="00776487" w:rsidRPr="00422BBA">
        <w:rPr>
          <w:rFonts w:ascii="Arial" w:hAnsi="Arial" w:cs="Arial"/>
        </w:rPr>
        <w:t xml:space="preserve">will </w:t>
      </w:r>
      <w:r w:rsidR="00D224DD" w:rsidRPr="00422BBA">
        <w:rPr>
          <w:rFonts w:ascii="Arial" w:hAnsi="Arial" w:cs="Arial"/>
        </w:rPr>
        <w:t>open</w:t>
      </w:r>
      <w:r w:rsidR="00776487" w:rsidRPr="00422BBA">
        <w:rPr>
          <w:rFonts w:ascii="Arial" w:hAnsi="Arial" w:cs="Arial"/>
        </w:rPr>
        <w:t xml:space="preserve"> development in </w:t>
      </w:r>
      <w:r w:rsidR="00E412EA" w:rsidRPr="00422BBA">
        <w:rPr>
          <w:rFonts w:ascii="Arial" w:hAnsi="Arial" w:cs="Arial"/>
        </w:rPr>
        <w:t>Drakelow Park</w:t>
      </w:r>
      <w:r w:rsidR="00A03D31" w:rsidRPr="00422BBA">
        <w:rPr>
          <w:rFonts w:ascii="Arial" w:hAnsi="Arial" w:cs="Arial"/>
        </w:rPr>
        <w:t xml:space="preserve"> and is a condition of further development in the area</w:t>
      </w:r>
      <w:r w:rsidR="00D224DD" w:rsidRPr="00422BBA">
        <w:rPr>
          <w:rFonts w:ascii="Arial" w:hAnsi="Arial" w:cs="Arial"/>
        </w:rPr>
        <w:t>.</w:t>
      </w:r>
      <w:r w:rsidR="00776487" w:rsidRPr="00422BBA">
        <w:rPr>
          <w:rFonts w:ascii="Arial" w:hAnsi="Arial" w:cs="Arial"/>
        </w:rPr>
        <w:t xml:space="preserve"> </w:t>
      </w:r>
    </w:p>
    <w:p w14:paraId="3A3564F7" w14:textId="3023607A" w:rsidR="00E412EA" w:rsidRPr="00422BBA" w:rsidRDefault="00E412EA" w:rsidP="00E412EA">
      <w:pPr>
        <w:rPr>
          <w:rFonts w:ascii="Arial" w:hAnsi="Arial" w:cs="Arial"/>
        </w:rPr>
      </w:pPr>
      <w:r w:rsidRPr="00422BBA">
        <w:rPr>
          <w:rFonts w:ascii="Arial" w:hAnsi="Arial" w:cs="Arial"/>
        </w:rPr>
        <w:t>SSLEP and D2N2 (Derbyshire</w:t>
      </w:r>
      <w:r w:rsidR="0025416F" w:rsidRPr="00422BBA">
        <w:rPr>
          <w:rFonts w:ascii="Arial" w:hAnsi="Arial" w:cs="Arial"/>
        </w:rPr>
        <w:t>/Nottinghamshire</w:t>
      </w:r>
      <w:r w:rsidRPr="00422BBA">
        <w:rPr>
          <w:rFonts w:ascii="Arial" w:hAnsi="Arial" w:cs="Arial"/>
        </w:rPr>
        <w:t xml:space="preserve"> LEP) are both supporting the scheme (the bridge has a foot in either county, although all outputs will be claimed by D2N2 (as the houses etc will be built in Derbyshire).</w:t>
      </w:r>
      <w:r w:rsidR="0025416F" w:rsidRPr="00422BBA">
        <w:rPr>
          <w:rFonts w:ascii="Arial" w:hAnsi="Arial" w:cs="Arial"/>
        </w:rPr>
        <w:t xml:space="preserve">  </w:t>
      </w:r>
      <w:r w:rsidRPr="00422BBA">
        <w:rPr>
          <w:rFonts w:ascii="Arial" w:hAnsi="Arial" w:cs="Arial"/>
        </w:rPr>
        <w:t>Both LEPs bid for GBF for this scheme.  SSLEP is allocating £5m. D2N2 LEP is allocating £2.5m.  Although it is a multi-partner scheme, Derbys</w:t>
      </w:r>
      <w:r w:rsidR="00D224DD" w:rsidRPr="00422BBA">
        <w:rPr>
          <w:rFonts w:ascii="Arial" w:hAnsi="Arial" w:cs="Arial"/>
        </w:rPr>
        <w:t>hire</w:t>
      </w:r>
      <w:r w:rsidRPr="00422BBA">
        <w:rPr>
          <w:rFonts w:ascii="Arial" w:hAnsi="Arial" w:cs="Arial"/>
        </w:rPr>
        <w:t xml:space="preserve"> County Council is the lead organisation</w:t>
      </w:r>
      <w:r w:rsidR="0025416F" w:rsidRPr="00422BBA">
        <w:rPr>
          <w:rFonts w:ascii="Arial" w:hAnsi="Arial" w:cs="Arial"/>
        </w:rPr>
        <w:t xml:space="preserve"> as Accountable Body for D2N2 LEP.</w:t>
      </w:r>
    </w:p>
    <w:p w14:paraId="722BB81A" w14:textId="256F7B44" w:rsidR="00E412EA" w:rsidRPr="00422BBA" w:rsidRDefault="00E412EA" w:rsidP="00E412EA">
      <w:pPr>
        <w:rPr>
          <w:rFonts w:ascii="Arial" w:hAnsi="Arial" w:cs="Arial"/>
        </w:rPr>
      </w:pPr>
      <w:r w:rsidRPr="00422BBA">
        <w:rPr>
          <w:rFonts w:ascii="Arial" w:hAnsi="Arial" w:cs="Arial"/>
        </w:rPr>
        <w:t>SSLEP Board and SPMG have flagged the scheme as a RED risk for some time, due the amount of money allocated</w:t>
      </w:r>
      <w:r w:rsidR="00F53E37" w:rsidRPr="00422BBA">
        <w:rPr>
          <w:rFonts w:ascii="Arial" w:hAnsi="Arial" w:cs="Arial"/>
        </w:rPr>
        <w:t xml:space="preserve">, the </w:t>
      </w:r>
      <w:r w:rsidRPr="00422BBA">
        <w:rPr>
          <w:rFonts w:ascii="Arial" w:hAnsi="Arial" w:cs="Arial"/>
        </w:rPr>
        <w:t xml:space="preserve">risk of failing to spend by deadline and the lack of visibility of the scheme (D2N2 is the lead LEP).  There was concern that </w:t>
      </w:r>
      <w:r w:rsidR="00F53E37" w:rsidRPr="00422BBA">
        <w:rPr>
          <w:rFonts w:ascii="Arial" w:hAnsi="Arial" w:cs="Arial"/>
        </w:rPr>
        <w:t>SSLEP</w:t>
      </w:r>
      <w:r w:rsidRPr="00422BBA">
        <w:rPr>
          <w:rFonts w:ascii="Arial" w:hAnsi="Arial" w:cs="Arial"/>
        </w:rPr>
        <w:t xml:space="preserve"> will be held accountable for spend, delivery and outputs, when it is out of our control.  </w:t>
      </w:r>
      <w:r w:rsidR="00B5651B" w:rsidRPr="00422BBA">
        <w:rPr>
          <w:rFonts w:ascii="Arial" w:hAnsi="Arial" w:cs="Arial"/>
        </w:rPr>
        <w:t xml:space="preserve">Following </w:t>
      </w:r>
      <w:r w:rsidR="009E0E28" w:rsidRPr="00422BBA">
        <w:rPr>
          <w:rFonts w:ascii="Arial" w:hAnsi="Arial" w:cs="Arial"/>
        </w:rPr>
        <w:t xml:space="preserve">meetings with </w:t>
      </w:r>
      <w:r w:rsidR="00E8643C" w:rsidRPr="00422BBA">
        <w:rPr>
          <w:rFonts w:ascii="Arial" w:hAnsi="Arial" w:cs="Arial"/>
        </w:rPr>
        <w:t>representatives of SSLEP and D2N2 (CEOs, S151s and Programme Managers</w:t>
      </w:r>
      <w:r w:rsidR="00C23E58" w:rsidRPr="00422BBA">
        <w:rPr>
          <w:rFonts w:ascii="Arial" w:hAnsi="Arial" w:cs="Arial"/>
        </w:rPr>
        <w:t xml:space="preserve">) </w:t>
      </w:r>
      <w:r w:rsidR="006F15AE" w:rsidRPr="00422BBA">
        <w:rPr>
          <w:rFonts w:ascii="Arial" w:hAnsi="Arial" w:cs="Arial"/>
        </w:rPr>
        <w:t>and</w:t>
      </w:r>
      <w:r w:rsidR="00C23E58" w:rsidRPr="00422BBA">
        <w:rPr>
          <w:rFonts w:ascii="Arial" w:hAnsi="Arial" w:cs="Arial"/>
        </w:rPr>
        <w:t xml:space="preserve"> BEIS Area Leads for both areas, </w:t>
      </w:r>
      <w:r w:rsidR="00E51842" w:rsidRPr="00422BBA">
        <w:rPr>
          <w:rFonts w:ascii="Arial" w:hAnsi="Arial" w:cs="Arial"/>
        </w:rPr>
        <w:t xml:space="preserve">it was </w:t>
      </w:r>
      <w:r w:rsidR="00CC514C" w:rsidRPr="00422BBA">
        <w:rPr>
          <w:rFonts w:ascii="Arial" w:hAnsi="Arial" w:cs="Arial"/>
        </w:rPr>
        <w:t>proposed</w:t>
      </w:r>
      <w:r w:rsidR="00E51842" w:rsidRPr="00422BBA">
        <w:rPr>
          <w:rFonts w:ascii="Arial" w:hAnsi="Arial" w:cs="Arial"/>
        </w:rPr>
        <w:t xml:space="preserve"> that the </w:t>
      </w:r>
      <w:r w:rsidRPr="00422BBA">
        <w:rPr>
          <w:rFonts w:ascii="Arial" w:hAnsi="Arial" w:cs="Arial"/>
        </w:rPr>
        <w:t>solution was for the</w:t>
      </w:r>
      <w:r w:rsidR="00E51842" w:rsidRPr="00422BBA">
        <w:rPr>
          <w:rFonts w:ascii="Arial" w:hAnsi="Arial" w:cs="Arial"/>
        </w:rPr>
        <w:t xml:space="preserve"> </w:t>
      </w:r>
      <w:r w:rsidRPr="00422BBA">
        <w:rPr>
          <w:rFonts w:ascii="Arial" w:hAnsi="Arial" w:cs="Arial"/>
        </w:rPr>
        <w:t>£5m GBF to be de-allocated from SSLEP and re-allocated to D2N2</w:t>
      </w:r>
      <w:r w:rsidR="002637BB" w:rsidRPr="00422BBA">
        <w:rPr>
          <w:rFonts w:ascii="Arial" w:hAnsi="Arial" w:cs="Arial"/>
        </w:rPr>
        <w:t>, subject to the MHCLG Change Request process</w:t>
      </w:r>
      <w:r w:rsidRPr="00422BBA">
        <w:rPr>
          <w:rFonts w:ascii="Arial" w:hAnsi="Arial" w:cs="Arial"/>
        </w:rPr>
        <w:t>.</w:t>
      </w:r>
    </w:p>
    <w:p w14:paraId="29406B8B" w14:textId="77777777" w:rsidR="00EE6CD0" w:rsidRDefault="00EE6CD0" w:rsidP="00E412EA">
      <w:pPr>
        <w:rPr>
          <w:rFonts w:ascii="Arial" w:hAnsi="Arial" w:cs="Arial"/>
          <w:b/>
          <w:bCs/>
        </w:rPr>
      </w:pPr>
    </w:p>
    <w:p w14:paraId="1242B8DB" w14:textId="7A0B2704" w:rsidR="00E412EA" w:rsidRDefault="00E412EA" w:rsidP="00E412EA">
      <w:pPr>
        <w:rPr>
          <w:rFonts w:ascii="Arial" w:hAnsi="Arial" w:cs="Arial"/>
          <w:b/>
          <w:bCs/>
        </w:rPr>
      </w:pPr>
      <w:r w:rsidRPr="00422BBA">
        <w:rPr>
          <w:rFonts w:ascii="Arial" w:hAnsi="Arial" w:cs="Arial"/>
          <w:b/>
          <w:bCs/>
        </w:rPr>
        <w:t>The benefits of de-allocation</w:t>
      </w:r>
      <w:r w:rsidR="00E51842" w:rsidRPr="00422BBA">
        <w:rPr>
          <w:rFonts w:ascii="Arial" w:hAnsi="Arial" w:cs="Arial"/>
          <w:b/>
          <w:bCs/>
        </w:rPr>
        <w:t xml:space="preserve"> from SSLEP and </w:t>
      </w:r>
      <w:r w:rsidRPr="00422BBA">
        <w:rPr>
          <w:rFonts w:ascii="Arial" w:hAnsi="Arial" w:cs="Arial"/>
          <w:b/>
          <w:bCs/>
        </w:rPr>
        <w:t>re-allocation to D2N2 are:</w:t>
      </w:r>
    </w:p>
    <w:p w14:paraId="18E4CA34" w14:textId="77777777" w:rsidR="00EE6CD0" w:rsidRPr="00422BBA" w:rsidRDefault="00EE6CD0" w:rsidP="00E412EA">
      <w:pPr>
        <w:rPr>
          <w:rFonts w:ascii="Arial" w:hAnsi="Arial" w:cs="Arial"/>
          <w:b/>
          <w:bCs/>
        </w:rPr>
      </w:pPr>
    </w:p>
    <w:p w14:paraId="24BA6355" w14:textId="592C33A5" w:rsidR="00E412EA" w:rsidRPr="00422BBA" w:rsidRDefault="00516969" w:rsidP="00D878C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422BBA">
        <w:rPr>
          <w:rFonts w:ascii="Arial" w:eastAsia="Times New Roman" w:hAnsi="Arial" w:cs="Arial"/>
        </w:rPr>
        <w:t>The scheme is de-risked for SSLEP</w:t>
      </w:r>
      <w:r w:rsidR="00B42374" w:rsidRPr="00422BBA">
        <w:rPr>
          <w:rFonts w:ascii="Arial" w:eastAsia="Times New Roman" w:hAnsi="Arial" w:cs="Arial"/>
        </w:rPr>
        <w:t xml:space="preserve">. </w:t>
      </w:r>
      <w:r w:rsidR="00E412EA" w:rsidRPr="00422BBA">
        <w:rPr>
          <w:rFonts w:ascii="Arial" w:eastAsia="Times New Roman" w:hAnsi="Arial" w:cs="Arial"/>
        </w:rPr>
        <w:t xml:space="preserve">D2N2 </w:t>
      </w:r>
      <w:r w:rsidR="00B87E86" w:rsidRPr="00422BBA">
        <w:rPr>
          <w:rFonts w:ascii="Arial" w:eastAsia="Times New Roman" w:hAnsi="Arial" w:cs="Arial"/>
        </w:rPr>
        <w:t>will be</w:t>
      </w:r>
      <w:r w:rsidR="00E412EA" w:rsidRPr="00422BBA">
        <w:rPr>
          <w:rFonts w:ascii="Arial" w:eastAsia="Times New Roman" w:hAnsi="Arial" w:cs="Arial"/>
        </w:rPr>
        <w:t xml:space="preserve"> solely accountable for the delivery, spend and outputs of the scheme</w:t>
      </w:r>
      <w:r w:rsidR="009527FA">
        <w:rPr>
          <w:rFonts w:ascii="Arial" w:eastAsia="Times New Roman" w:hAnsi="Arial" w:cs="Arial"/>
        </w:rPr>
        <w:t xml:space="preserve"> (it should be noted that </w:t>
      </w:r>
      <w:r w:rsidR="003B15D0">
        <w:rPr>
          <w:rFonts w:ascii="Arial" w:eastAsia="Times New Roman" w:hAnsi="Arial" w:cs="Arial"/>
        </w:rPr>
        <w:t xml:space="preserve">from the outset </w:t>
      </w:r>
      <w:r w:rsidR="009527FA">
        <w:rPr>
          <w:rFonts w:ascii="Arial" w:eastAsia="Times New Roman" w:hAnsi="Arial" w:cs="Arial"/>
        </w:rPr>
        <w:t xml:space="preserve">D2N2 </w:t>
      </w:r>
      <w:r w:rsidR="003B15D0">
        <w:rPr>
          <w:rFonts w:ascii="Arial" w:eastAsia="Times New Roman" w:hAnsi="Arial" w:cs="Arial"/>
        </w:rPr>
        <w:t>was</w:t>
      </w:r>
      <w:r w:rsidR="009527FA">
        <w:rPr>
          <w:rFonts w:ascii="Arial" w:eastAsia="Times New Roman" w:hAnsi="Arial" w:cs="Arial"/>
        </w:rPr>
        <w:t xml:space="preserve"> to claim </w:t>
      </w:r>
      <w:r w:rsidR="009527FA" w:rsidRPr="006B257D">
        <w:rPr>
          <w:rFonts w:ascii="Arial" w:eastAsia="Times New Roman" w:hAnsi="Arial" w:cs="Arial"/>
          <w:u w:val="single"/>
        </w:rPr>
        <w:t>all</w:t>
      </w:r>
      <w:r w:rsidR="009527FA">
        <w:rPr>
          <w:rFonts w:ascii="Arial" w:eastAsia="Times New Roman" w:hAnsi="Arial" w:cs="Arial"/>
        </w:rPr>
        <w:t xml:space="preserve"> outputs</w:t>
      </w:r>
      <w:r w:rsidR="003B15D0">
        <w:rPr>
          <w:rFonts w:ascii="Arial" w:eastAsia="Times New Roman" w:hAnsi="Arial" w:cs="Arial"/>
        </w:rPr>
        <w:t xml:space="preserve">, so </w:t>
      </w:r>
      <w:r w:rsidR="006B257D">
        <w:rPr>
          <w:rFonts w:ascii="Arial" w:eastAsia="Times New Roman" w:hAnsi="Arial" w:cs="Arial"/>
        </w:rPr>
        <w:t>this proposal would have no</w:t>
      </w:r>
      <w:r w:rsidR="003B15D0">
        <w:rPr>
          <w:rFonts w:ascii="Arial" w:eastAsia="Times New Roman" w:hAnsi="Arial" w:cs="Arial"/>
        </w:rPr>
        <w:t xml:space="preserve"> impact on GBF outputs for SSLEP)</w:t>
      </w:r>
    </w:p>
    <w:p w14:paraId="382C1E2D" w14:textId="2994D740" w:rsidR="00E51842" w:rsidRPr="00422BBA" w:rsidRDefault="00E412EA" w:rsidP="00E412EA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422BBA">
        <w:rPr>
          <w:rFonts w:ascii="Arial" w:eastAsia="Times New Roman" w:hAnsi="Arial" w:cs="Arial"/>
        </w:rPr>
        <w:t xml:space="preserve">If the GBF is not </w:t>
      </w:r>
      <w:r w:rsidR="00A50469" w:rsidRPr="00422BBA">
        <w:rPr>
          <w:rFonts w:ascii="Arial" w:eastAsia="Times New Roman" w:hAnsi="Arial" w:cs="Arial"/>
        </w:rPr>
        <w:t xml:space="preserve">all </w:t>
      </w:r>
      <w:r w:rsidRPr="00422BBA">
        <w:rPr>
          <w:rFonts w:ascii="Arial" w:eastAsia="Times New Roman" w:hAnsi="Arial" w:cs="Arial"/>
        </w:rPr>
        <w:t xml:space="preserve">spent by March, D2N2 can apply freedoms and flexibilities and switch the funding </w:t>
      </w:r>
    </w:p>
    <w:p w14:paraId="1D816915" w14:textId="3F7171CC" w:rsidR="00E412EA" w:rsidRPr="00422BBA" w:rsidRDefault="00E412EA" w:rsidP="00E412EA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422BBA">
        <w:rPr>
          <w:rFonts w:ascii="Arial" w:eastAsia="Times New Roman" w:hAnsi="Arial" w:cs="Arial"/>
        </w:rPr>
        <w:t xml:space="preserve">It will be much simpler if one LEP controls the spend and the switch funding, especially as the GBF contributions are not proportionate for each LEP. </w:t>
      </w:r>
    </w:p>
    <w:p w14:paraId="1DB40F6D" w14:textId="5262A626" w:rsidR="00705A0C" w:rsidRPr="00422BBA" w:rsidRDefault="00BD6F93" w:rsidP="00F94BC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22BBA">
        <w:rPr>
          <w:rFonts w:ascii="Arial" w:eastAsia="Times New Roman" w:hAnsi="Arial" w:cs="Arial"/>
        </w:rPr>
        <w:t>Better control</w:t>
      </w:r>
      <w:r w:rsidR="00705A0C" w:rsidRPr="00422BBA">
        <w:rPr>
          <w:rFonts w:ascii="Arial" w:eastAsia="Times New Roman" w:hAnsi="Arial" w:cs="Arial"/>
        </w:rPr>
        <w:t xml:space="preserve"> for D2N2 to progress the scheme</w:t>
      </w:r>
      <w:r w:rsidRPr="00422BBA">
        <w:rPr>
          <w:rFonts w:ascii="Arial" w:eastAsia="Times New Roman" w:hAnsi="Arial" w:cs="Arial"/>
        </w:rPr>
        <w:t xml:space="preserve"> - </w:t>
      </w:r>
      <w:r w:rsidR="00F94BC7" w:rsidRPr="00422BBA">
        <w:rPr>
          <w:rFonts w:ascii="Arial" w:hAnsi="Arial" w:cs="Arial"/>
        </w:rPr>
        <w:t>t</w:t>
      </w:r>
      <w:r w:rsidRPr="00422BBA">
        <w:rPr>
          <w:rFonts w:ascii="Arial" w:hAnsi="Arial" w:cs="Arial"/>
        </w:rPr>
        <w:t>he combining of funds is about being answerable to one party not two. Increases efficiencies in delivery.</w:t>
      </w:r>
    </w:p>
    <w:p w14:paraId="4892BE36" w14:textId="77777777" w:rsidR="00422BBA" w:rsidRDefault="00422BBA" w:rsidP="0062218A">
      <w:pPr>
        <w:rPr>
          <w:rFonts w:ascii="Arial" w:hAnsi="Arial" w:cs="Arial"/>
          <w:b/>
          <w:bCs/>
        </w:rPr>
      </w:pPr>
    </w:p>
    <w:p w14:paraId="0C715F15" w14:textId="1C2DE936" w:rsidR="0062218A" w:rsidRDefault="0062218A" w:rsidP="0062218A">
      <w:pPr>
        <w:rPr>
          <w:rFonts w:ascii="Arial" w:hAnsi="Arial" w:cs="Arial"/>
          <w:b/>
          <w:bCs/>
        </w:rPr>
      </w:pPr>
      <w:r w:rsidRPr="00422BBA">
        <w:rPr>
          <w:rFonts w:ascii="Arial" w:hAnsi="Arial" w:cs="Arial"/>
          <w:b/>
          <w:bCs/>
        </w:rPr>
        <w:t>Process to achieve de-allocation/re-allocation from SSLEP to D2N2</w:t>
      </w:r>
    </w:p>
    <w:p w14:paraId="28587890" w14:textId="77777777" w:rsidR="00EE6CD0" w:rsidRPr="00422BBA" w:rsidRDefault="00EE6CD0" w:rsidP="0062218A">
      <w:pPr>
        <w:rPr>
          <w:rFonts w:ascii="Arial" w:hAnsi="Arial" w:cs="Arial"/>
          <w:b/>
          <w:bCs/>
        </w:rPr>
      </w:pPr>
    </w:p>
    <w:p w14:paraId="3DE38E08" w14:textId="3808997D" w:rsidR="00CC3A13" w:rsidRPr="00422BBA" w:rsidRDefault="002078F4" w:rsidP="00CC3A1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422BBA">
        <w:rPr>
          <w:rFonts w:ascii="Arial" w:hAnsi="Arial" w:cs="Arial"/>
        </w:rPr>
        <w:t xml:space="preserve">Approval </w:t>
      </w:r>
      <w:r w:rsidR="00515C46" w:rsidRPr="00422BBA">
        <w:rPr>
          <w:rFonts w:ascii="Arial" w:hAnsi="Arial" w:cs="Arial"/>
        </w:rPr>
        <w:t>to be sought from SPMG by</w:t>
      </w:r>
      <w:r w:rsidR="00CC3A13" w:rsidRPr="00422BBA">
        <w:rPr>
          <w:rFonts w:ascii="Arial" w:hAnsi="Arial" w:cs="Arial"/>
        </w:rPr>
        <w:t xml:space="preserve"> electronic decision</w:t>
      </w:r>
      <w:r w:rsidR="00515C46" w:rsidRPr="00422BBA">
        <w:rPr>
          <w:rFonts w:ascii="Arial" w:hAnsi="Arial" w:cs="Arial"/>
        </w:rPr>
        <w:t xml:space="preserve"> (w/c </w:t>
      </w:r>
      <w:r w:rsidR="004C0092" w:rsidRPr="00422BBA">
        <w:rPr>
          <w:rFonts w:ascii="Arial" w:hAnsi="Arial" w:cs="Arial"/>
        </w:rPr>
        <w:t>05/07/21)</w:t>
      </w:r>
      <w:r w:rsidR="00C510CB" w:rsidRPr="00422BBA">
        <w:rPr>
          <w:rFonts w:ascii="Arial" w:hAnsi="Arial" w:cs="Arial"/>
        </w:rPr>
        <w:t xml:space="preserve"> to </w:t>
      </w:r>
      <w:r w:rsidR="008018AC" w:rsidRPr="00422BBA">
        <w:rPr>
          <w:rFonts w:ascii="Arial" w:hAnsi="Arial" w:cs="Arial"/>
        </w:rPr>
        <w:t>progress a</w:t>
      </w:r>
      <w:r w:rsidR="00C510CB" w:rsidRPr="00422BBA">
        <w:rPr>
          <w:rFonts w:ascii="Arial" w:hAnsi="Arial" w:cs="Arial"/>
        </w:rPr>
        <w:t xml:space="preserve"> recommendation to Executive Board</w:t>
      </w:r>
      <w:r w:rsidR="006B257D">
        <w:rPr>
          <w:rFonts w:ascii="Arial" w:hAnsi="Arial" w:cs="Arial"/>
        </w:rPr>
        <w:t xml:space="preserve">.  </w:t>
      </w:r>
      <w:r w:rsidR="00467D98">
        <w:rPr>
          <w:rFonts w:ascii="Arial" w:hAnsi="Arial" w:cs="Arial"/>
        </w:rPr>
        <w:t xml:space="preserve">UPDATE: </w:t>
      </w:r>
      <w:r w:rsidR="006B257D" w:rsidRPr="000543E6">
        <w:rPr>
          <w:rFonts w:ascii="Arial" w:hAnsi="Arial" w:cs="Arial"/>
        </w:rPr>
        <w:t xml:space="preserve">SPMG members voted unanimously to </w:t>
      </w:r>
      <w:r w:rsidR="006B257D" w:rsidRPr="000543E6">
        <w:rPr>
          <w:rFonts w:ascii="Arial" w:hAnsi="Arial" w:cs="Arial"/>
          <w:b/>
          <w:bCs/>
        </w:rPr>
        <w:t>recommend to SSLEP Executive Board on 15/07/2021</w:t>
      </w:r>
      <w:r w:rsidR="006B257D" w:rsidRPr="000543E6">
        <w:rPr>
          <w:rFonts w:ascii="Arial" w:hAnsi="Arial" w:cs="Arial"/>
        </w:rPr>
        <w:t xml:space="preserve"> that </w:t>
      </w:r>
      <w:r w:rsidR="006B257D" w:rsidRPr="000543E6">
        <w:rPr>
          <w:rFonts w:ascii="Arial" w:eastAsia="Times New Roman" w:hAnsi="Arial" w:cs="Arial"/>
        </w:rPr>
        <w:t xml:space="preserve">de-allocation of £5m GBF funding from SSLEP and re-allocation to D2N2 </w:t>
      </w:r>
      <w:r w:rsidR="00467D98">
        <w:rPr>
          <w:rFonts w:ascii="Arial" w:eastAsia="Times New Roman" w:hAnsi="Arial" w:cs="Arial"/>
        </w:rPr>
        <w:t>be</w:t>
      </w:r>
      <w:r w:rsidR="006B257D" w:rsidRPr="000543E6">
        <w:rPr>
          <w:rFonts w:ascii="Arial" w:eastAsia="Times New Roman" w:hAnsi="Arial" w:cs="Arial"/>
        </w:rPr>
        <w:t xml:space="preserve"> </w:t>
      </w:r>
      <w:r w:rsidR="006B257D" w:rsidRPr="000543E6">
        <w:rPr>
          <w:rFonts w:ascii="Arial" w:eastAsia="Times New Roman" w:hAnsi="Arial" w:cs="Arial"/>
          <w:b/>
          <w:bCs/>
        </w:rPr>
        <w:t>approved</w:t>
      </w:r>
      <w:r w:rsidR="006B257D" w:rsidRPr="000543E6">
        <w:rPr>
          <w:rFonts w:ascii="Arial" w:eastAsia="Times New Roman" w:hAnsi="Arial" w:cs="Arial"/>
        </w:rPr>
        <w:t xml:space="preserve">, subject to the </w:t>
      </w:r>
      <w:r w:rsidR="003C4DDD">
        <w:rPr>
          <w:rFonts w:ascii="Arial" w:eastAsia="Times New Roman" w:hAnsi="Arial" w:cs="Arial"/>
        </w:rPr>
        <w:t>considerations</w:t>
      </w:r>
      <w:r w:rsidR="006B257D" w:rsidRPr="000543E6">
        <w:rPr>
          <w:rFonts w:ascii="Arial" w:eastAsia="Times New Roman" w:hAnsi="Arial" w:cs="Arial"/>
        </w:rPr>
        <w:t xml:space="preserve"> described </w:t>
      </w:r>
      <w:r w:rsidR="003C4DDD">
        <w:rPr>
          <w:rFonts w:ascii="Arial" w:eastAsia="Times New Roman" w:hAnsi="Arial" w:cs="Arial"/>
        </w:rPr>
        <w:t>below</w:t>
      </w:r>
      <w:r w:rsidR="006B257D" w:rsidRPr="000543E6">
        <w:rPr>
          <w:rFonts w:ascii="Arial" w:eastAsia="Times New Roman" w:hAnsi="Arial" w:cs="Arial"/>
        </w:rPr>
        <w:t>.</w:t>
      </w:r>
    </w:p>
    <w:p w14:paraId="5DCCA5F7" w14:textId="7F53ED54" w:rsidR="00CC3A13" w:rsidRPr="00422BBA" w:rsidRDefault="004C0092" w:rsidP="00CC3A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22BBA">
        <w:rPr>
          <w:rFonts w:ascii="Arial" w:hAnsi="Arial" w:cs="Arial"/>
        </w:rPr>
        <w:t xml:space="preserve">Executive Board will be </w:t>
      </w:r>
      <w:r w:rsidR="00A24E6F" w:rsidRPr="00422BBA">
        <w:rPr>
          <w:rFonts w:ascii="Arial" w:hAnsi="Arial" w:cs="Arial"/>
        </w:rPr>
        <w:t>a</w:t>
      </w:r>
      <w:r w:rsidRPr="00422BBA">
        <w:rPr>
          <w:rFonts w:ascii="Arial" w:hAnsi="Arial" w:cs="Arial"/>
        </w:rPr>
        <w:t>sked</w:t>
      </w:r>
      <w:r w:rsidR="00467D98">
        <w:rPr>
          <w:rFonts w:ascii="Arial" w:hAnsi="Arial" w:cs="Arial"/>
        </w:rPr>
        <w:t xml:space="preserve"> on 15/07/2</w:t>
      </w:r>
      <w:r w:rsidR="00F044EB">
        <w:rPr>
          <w:rFonts w:ascii="Arial" w:hAnsi="Arial" w:cs="Arial"/>
        </w:rPr>
        <w:t>021</w:t>
      </w:r>
      <w:r w:rsidRPr="00422BBA">
        <w:rPr>
          <w:rFonts w:ascii="Arial" w:hAnsi="Arial" w:cs="Arial"/>
        </w:rPr>
        <w:t xml:space="preserve"> to ratify SPMG’s </w:t>
      </w:r>
      <w:r w:rsidR="008018AC" w:rsidRPr="00422BBA">
        <w:rPr>
          <w:rFonts w:ascii="Arial" w:hAnsi="Arial" w:cs="Arial"/>
        </w:rPr>
        <w:t xml:space="preserve">recommendation; </w:t>
      </w:r>
      <w:r w:rsidR="006A6C1E" w:rsidRPr="00422BBA">
        <w:rPr>
          <w:rFonts w:ascii="Arial" w:hAnsi="Arial" w:cs="Arial"/>
        </w:rPr>
        <w:t>MHCLG</w:t>
      </w:r>
      <w:r w:rsidR="00CC3A13" w:rsidRPr="00422BBA">
        <w:rPr>
          <w:rFonts w:ascii="Arial" w:hAnsi="Arial" w:cs="Arial"/>
        </w:rPr>
        <w:t xml:space="preserve"> change request and covering paper </w:t>
      </w:r>
      <w:r w:rsidR="00F044EB">
        <w:rPr>
          <w:rFonts w:ascii="Arial" w:hAnsi="Arial" w:cs="Arial"/>
        </w:rPr>
        <w:t>are</w:t>
      </w:r>
      <w:r w:rsidR="00CC3A13" w:rsidRPr="00422BBA">
        <w:rPr>
          <w:rFonts w:ascii="Arial" w:hAnsi="Arial" w:cs="Arial"/>
        </w:rPr>
        <w:t xml:space="preserve"> go</w:t>
      </w:r>
      <w:r w:rsidR="00F044EB">
        <w:rPr>
          <w:rFonts w:ascii="Arial" w:hAnsi="Arial" w:cs="Arial"/>
        </w:rPr>
        <w:t>ing</w:t>
      </w:r>
      <w:r w:rsidR="00CC3A13" w:rsidRPr="00422BBA">
        <w:rPr>
          <w:rFonts w:ascii="Arial" w:hAnsi="Arial" w:cs="Arial"/>
        </w:rPr>
        <w:t xml:space="preserve"> out with Board agenda pack</w:t>
      </w:r>
      <w:r w:rsidR="00F044EB">
        <w:rPr>
          <w:rFonts w:ascii="Arial" w:hAnsi="Arial" w:cs="Arial"/>
        </w:rPr>
        <w:t>.</w:t>
      </w:r>
    </w:p>
    <w:p w14:paraId="0F07E580" w14:textId="1B485B0A" w:rsidR="00CC3A13" w:rsidRPr="00422BBA" w:rsidRDefault="00584D6E" w:rsidP="00CC3A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SSLEP Executive Board ratifies the proposal, an </w:t>
      </w:r>
      <w:r w:rsidR="00516969" w:rsidRPr="00422BBA">
        <w:rPr>
          <w:rFonts w:ascii="Arial" w:eastAsia="Times New Roman" w:hAnsi="Arial" w:cs="Arial"/>
        </w:rPr>
        <w:t>MHCLG</w:t>
      </w:r>
      <w:r w:rsidR="00CC3A13" w:rsidRPr="00422BBA">
        <w:rPr>
          <w:rFonts w:ascii="Arial" w:eastAsia="Times New Roman" w:hAnsi="Arial" w:cs="Arial"/>
        </w:rPr>
        <w:t xml:space="preserve"> change request </w:t>
      </w:r>
      <w:r>
        <w:rPr>
          <w:rFonts w:ascii="Arial" w:eastAsia="Times New Roman" w:hAnsi="Arial" w:cs="Arial"/>
        </w:rPr>
        <w:t>plus</w:t>
      </w:r>
      <w:r w:rsidR="00CC3A13" w:rsidRPr="00422BBA">
        <w:rPr>
          <w:rFonts w:ascii="Arial" w:eastAsia="Times New Roman" w:hAnsi="Arial" w:cs="Arial"/>
        </w:rPr>
        <w:t xml:space="preserve"> </w:t>
      </w:r>
      <w:r w:rsidR="007121E7" w:rsidRPr="00422BBA">
        <w:rPr>
          <w:rFonts w:ascii="Arial" w:eastAsia="Times New Roman" w:hAnsi="Arial" w:cs="Arial"/>
        </w:rPr>
        <w:t xml:space="preserve">4 x </w:t>
      </w:r>
      <w:r w:rsidR="00CC3A13" w:rsidRPr="00422BBA">
        <w:rPr>
          <w:rFonts w:ascii="Arial" w:eastAsia="Times New Roman" w:hAnsi="Arial" w:cs="Arial"/>
        </w:rPr>
        <w:t xml:space="preserve">supporting letters </w:t>
      </w:r>
      <w:r w:rsidR="00BE3425" w:rsidRPr="00422BBA">
        <w:rPr>
          <w:rFonts w:ascii="Arial" w:eastAsia="Times New Roman" w:hAnsi="Arial" w:cs="Arial"/>
        </w:rPr>
        <w:t>(</w:t>
      </w:r>
      <w:r w:rsidR="00CC3A13" w:rsidRPr="00422BBA">
        <w:rPr>
          <w:rFonts w:ascii="Arial" w:eastAsia="Times New Roman" w:hAnsi="Arial" w:cs="Arial"/>
        </w:rPr>
        <w:t xml:space="preserve">from D2N2/SCC S151s and both LEP’s CEOs) </w:t>
      </w:r>
      <w:r>
        <w:rPr>
          <w:rFonts w:ascii="Arial" w:eastAsia="Times New Roman" w:hAnsi="Arial" w:cs="Arial"/>
        </w:rPr>
        <w:t>will</w:t>
      </w:r>
      <w:r w:rsidR="00CC3A13" w:rsidRPr="00422BBA">
        <w:rPr>
          <w:rFonts w:ascii="Arial" w:eastAsia="Times New Roman" w:hAnsi="Arial" w:cs="Arial"/>
        </w:rPr>
        <w:t xml:space="preserve"> be submitted to </w:t>
      </w:r>
      <w:r w:rsidR="00516969" w:rsidRPr="00422BBA">
        <w:rPr>
          <w:rFonts w:ascii="Arial" w:eastAsia="Times New Roman" w:hAnsi="Arial" w:cs="Arial"/>
        </w:rPr>
        <w:t xml:space="preserve">both </w:t>
      </w:r>
      <w:r w:rsidR="00CC3A13" w:rsidRPr="00422BBA">
        <w:rPr>
          <w:rFonts w:ascii="Arial" w:eastAsia="Times New Roman" w:hAnsi="Arial" w:cs="Arial"/>
        </w:rPr>
        <w:t xml:space="preserve">BEIS </w:t>
      </w:r>
      <w:r w:rsidR="00516969" w:rsidRPr="00422BBA">
        <w:rPr>
          <w:rFonts w:ascii="Arial" w:eastAsia="Times New Roman" w:hAnsi="Arial" w:cs="Arial"/>
        </w:rPr>
        <w:t>Area Leads</w:t>
      </w:r>
      <w:r w:rsidR="00CC3A13" w:rsidRPr="00422BBA">
        <w:rPr>
          <w:rFonts w:ascii="Arial" w:eastAsia="Times New Roman" w:hAnsi="Arial" w:cs="Arial"/>
        </w:rPr>
        <w:t xml:space="preserve"> to request decommitment/ reallocation of funds to D2N2 and containing a description of any caveats </w:t>
      </w:r>
      <w:r w:rsidR="00C93E11">
        <w:rPr>
          <w:rFonts w:ascii="Arial" w:eastAsia="Times New Roman" w:hAnsi="Arial" w:cs="Arial"/>
        </w:rPr>
        <w:t>to be legally agreed in writing</w:t>
      </w:r>
      <w:r w:rsidR="0018357E" w:rsidRPr="00422BBA">
        <w:rPr>
          <w:rFonts w:ascii="Arial" w:eastAsia="Times New Roman" w:hAnsi="Arial" w:cs="Arial"/>
        </w:rPr>
        <w:t xml:space="preserve"> between </w:t>
      </w:r>
      <w:r w:rsidR="007C7EA3" w:rsidRPr="00422BBA">
        <w:rPr>
          <w:rFonts w:ascii="Arial" w:eastAsia="Times New Roman" w:hAnsi="Arial" w:cs="Arial"/>
        </w:rPr>
        <w:t xml:space="preserve">the two </w:t>
      </w:r>
      <w:r w:rsidR="000661AF" w:rsidRPr="00422BBA">
        <w:rPr>
          <w:rFonts w:ascii="Arial" w:eastAsia="Times New Roman" w:hAnsi="Arial" w:cs="Arial"/>
        </w:rPr>
        <w:t>Accountable Bodies (Staffordshire County Council and Derbyshire County Council)</w:t>
      </w:r>
      <w:r w:rsidR="0018357E" w:rsidRPr="00422BBA">
        <w:rPr>
          <w:rFonts w:ascii="Arial" w:eastAsia="Times New Roman" w:hAnsi="Arial" w:cs="Arial"/>
        </w:rPr>
        <w:t xml:space="preserve"> </w:t>
      </w:r>
      <w:r w:rsidR="00CC3A13" w:rsidRPr="00422BBA">
        <w:rPr>
          <w:rFonts w:ascii="Arial" w:eastAsia="Times New Roman" w:hAnsi="Arial" w:cs="Arial"/>
        </w:rPr>
        <w:t xml:space="preserve">to protect our position going forward. </w:t>
      </w:r>
    </w:p>
    <w:p w14:paraId="3CFC2123" w14:textId="209111DD" w:rsidR="00CC3A13" w:rsidRPr="00422BBA" w:rsidRDefault="008C4F0A" w:rsidP="00CC3A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Written l</w:t>
      </w:r>
      <w:r w:rsidR="00CC3A13" w:rsidRPr="00422BBA">
        <w:rPr>
          <w:rFonts w:ascii="Arial" w:eastAsia="Times New Roman" w:hAnsi="Arial" w:cs="Arial"/>
        </w:rPr>
        <w:t xml:space="preserve">egal </w:t>
      </w:r>
      <w:r>
        <w:rPr>
          <w:rFonts w:ascii="Arial" w:eastAsia="Times New Roman" w:hAnsi="Arial" w:cs="Arial"/>
        </w:rPr>
        <w:t>assurances</w:t>
      </w:r>
      <w:r w:rsidR="00CC3A13" w:rsidRPr="00422BBA">
        <w:rPr>
          <w:rFonts w:ascii="Arial" w:eastAsia="Times New Roman" w:hAnsi="Arial" w:cs="Arial"/>
        </w:rPr>
        <w:t xml:space="preserve"> </w:t>
      </w:r>
      <w:r w:rsidR="008860FF">
        <w:rPr>
          <w:rFonts w:ascii="Arial" w:eastAsia="Times New Roman" w:hAnsi="Arial" w:cs="Arial"/>
        </w:rPr>
        <w:t xml:space="preserve">to cover the caveats </w:t>
      </w:r>
      <w:r w:rsidR="0018357E" w:rsidRPr="00422BBA">
        <w:rPr>
          <w:rFonts w:ascii="Arial" w:eastAsia="Times New Roman" w:hAnsi="Arial" w:cs="Arial"/>
        </w:rPr>
        <w:t xml:space="preserve">between the </w:t>
      </w:r>
      <w:r w:rsidR="00E80A10" w:rsidRPr="00422BBA">
        <w:rPr>
          <w:rFonts w:ascii="Arial" w:eastAsia="Times New Roman" w:hAnsi="Arial" w:cs="Arial"/>
        </w:rPr>
        <w:t>two Accountable Bodies</w:t>
      </w:r>
      <w:r w:rsidR="0018357E" w:rsidRPr="00422BBA">
        <w:rPr>
          <w:rFonts w:ascii="Arial" w:eastAsia="Times New Roman" w:hAnsi="Arial" w:cs="Arial"/>
        </w:rPr>
        <w:t xml:space="preserve"> </w:t>
      </w:r>
      <w:r w:rsidR="00CC3A13" w:rsidRPr="00422BBA">
        <w:rPr>
          <w:rFonts w:ascii="Arial" w:eastAsia="Times New Roman" w:hAnsi="Arial" w:cs="Arial"/>
        </w:rPr>
        <w:t xml:space="preserve">around the de-allocation/re-allocation </w:t>
      </w:r>
      <w:r w:rsidR="00CA0ABD">
        <w:rPr>
          <w:rFonts w:ascii="Arial" w:eastAsia="Times New Roman" w:hAnsi="Arial" w:cs="Arial"/>
        </w:rPr>
        <w:t>will</w:t>
      </w:r>
      <w:r w:rsidR="00CC3A13" w:rsidRPr="00422BBA">
        <w:rPr>
          <w:rFonts w:ascii="Arial" w:eastAsia="Times New Roman" w:hAnsi="Arial" w:cs="Arial"/>
        </w:rPr>
        <w:t xml:space="preserve"> be finalised and completed when the change request has been approved by MHCLG</w:t>
      </w:r>
      <w:r w:rsidR="00E80A10" w:rsidRPr="00422BBA">
        <w:rPr>
          <w:rFonts w:ascii="Arial" w:eastAsia="Times New Roman" w:hAnsi="Arial" w:cs="Arial"/>
        </w:rPr>
        <w:t>.</w:t>
      </w:r>
    </w:p>
    <w:p w14:paraId="2F901A0D" w14:textId="6515EBC6" w:rsidR="00CC3A13" w:rsidRDefault="00E80A10" w:rsidP="00CC3A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422BBA">
        <w:rPr>
          <w:rFonts w:ascii="Arial" w:eastAsia="Times New Roman" w:hAnsi="Arial" w:cs="Arial"/>
        </w:rPr>
        <w:t>F</w:t>
      </w:r>
      <w:r w:rsidR="00CC3A13" w:rsidRPr="00422BBA">
        <w:rPr>
          <w:rFonts w:ascii="Arial" w:eastAsia="Times New Roman" w:hAnsi="Arial" w:cs="Arial"/>
        </w:rPr>
        <w:t>unding to be transferred on behalf of BEIS from Staffs CC to Derbyshire CC directly</w:t>
      </w:r>
      <w:r w:rsidRPr="00422BBA">
        <w:rPr>
          <w:rFonts w:ascii="Arial" w:eastAsia="Times New Roman" w:hAnsi="Arial" w:cs="Arial"/>
        </w:rPr>
        <w:t xml:space="preserve">, </w:t>
      </w:r>
      <w:r w:rsidR="00CC3A13" w:rsidRPr="00422BBA">
        <w:rPr>
          <w:rFonts w:ascii="Arial" w:eastAsia="Times New Roman" w:hAnsi="Arial" w:cs="Arial"/>
        </w:rPr>
        <w:t>once the legal agreements have been agreed and completed</w:t>
      </w:r>
    </w:p>
    <w:p w14:paraId="1503055E" w14:textId="77777777" w:rsidR="00EE6CD0" w:rsidRPr="00422BBA" w:rsidRDefault="00EE6CD0" w:rsidP="00EE6CD0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</w:rPr>
      </w:pPr>
    </w:p>
    <w:p w14:paraId="27D75FB0" w14:textId="77777777" w:rsidR="00CC3A13" w:rsidRPr="00422BBA" w:rsidRDefault="00CC3A13" w:rsidP="00E412EA">
      <w:pPr>
        <w:rPr>
          <w:rFonts w:ascii="Arial" w:hAnsi="Arial" w:cs="Arial"/>
        </w:rPr>
      </w:pPr>
    </w:p>
    <w:p w14:paraId="00E2A67B" w14:textId="314E0704" w:rsidR="00E412EA" w:rsidRDefault="00E412EA" w:rsidP="00E412EA">
      <w:pPr>
        <w:rPr>
          <w:rFonts w:ascii="Arial" w:hAnsi="Arial" w:cs="Arial"/>
          <w:b/>
          <w:bCs/>
        </w:rPr>
      </w:pPr>
      <w:r w:rsidRPr="00422BBA">
        <w:rPr>
          <w:rFonts w:ascii="Arial" w:hAnsi="Arial" w:cs="Arial"/>
          <w:b/>
          <w:bCs/>
        </w:rPr>
        <w:t xml:space="preserve">Key considerations to be included in </w:t>
      </w:r>
      <w:r w:rsidR="003C4DDD">
        <w:rPr>
          <w:rFonts w:ascii="Arial" w:hAnsi="Arial" w:cs="Arial"/>
          <w:b/>
          <w:bCs/>
        </w:rPr>
        <w:t xml:space="preserve">a written legal </w:t>
      </w:r>
      <w:r w:rsidR="00E61887">
        <w:rPr>
          <w:rFonts w:ascii="Arial" w:hAnsi="Arial" w:cs="Arial"/>
          <w:b/>
          <w:bCs/>
        </w:rPr>
        <w:t>assurance</w:t>
      </w:r>
      <w:r w:rsidRPr="00422BBA">
        <w:rPr>
          <w:rFonts w:ascii="Arial" w:hAnsi="Arial" w:cs="Arial"/>
          <w:b/>
          <w:bCs/>
        </w:rPr>
        <w:t xml:space="preserve"> </w:t>
      </w:r>
      <w:r w:rsidR="00CE1F2B" w:rsidRPr="00422BBA">
        <w:rPr>
          <w:rFonts w:ascii="Arial" w:hAnsi="Arial" w:cs="Arial"/>
          <w:b/>
          <w:bCs/>
        </w:rPr>
        <w:t>between the two Accountable Bodies include</w:t>
      </w:r>
      <w:r w:rsidRPr="00422BBA">
        <w:rPr>
          <w:rFonts w:ascii="Arial" w:hAnsi="Arial" w:cs="Arial"/>
          <w:b/>
          <w:bCs/>
        </w:rPr>
        <w:t>:</w:t>
      </w:r>
    </w:p>
    <w:p w14:paraId="61A08AFD" w14:textId="77777777" w:rsidR="00EE6CD0" w:rsidRPr="00422BBA" w:rsidRDefault="00EE6CD0" w:rsidP="00E412EA">
      <w:pPr>
        <w:rPr>
          <w:rFonts w:ascii="Arial" w:hAnsi="Arial" w:cs="Arial"/>
          <w:b/>
          <w:bCs/>
        </w:rPr>
      </w:pPr>
    </w:p>
    <w:p w14:paraId="74312D65" w14:textId="5FB3B1F9" w:rsidR="00A82E55" w:rsidRPr="00422BBA" w:rsidRDefault="00A82E55" w:rsidP="00A82E5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22BBA">
        <w:rPr>
          <w:rFonts w:ascii="Arial" w:hAnsi="Arial" w:cs="Arial"/>
          <w:b/>
          <w:bCs/>
        </w:rPr>
        <w:t>Reporting:</w:t>
      </w:r>
      <w:r w:rsidRPr="00422BBA">
        <w:rPr>
          <w:rFonts w:ascii="Arial" w:hAnsi="Arial" w:cs="Arial"/>
        </w:rPr>
        <w:t xml:space="preserve">  we would </w:t>
      </w:r>
      <w:r w:rsidR="0003000F" w:rsidRPr="00422BBA">
        <w:rPr>
          <w:rFonts w:ascii="Arial" w:hAnsi="Arial" w:cs="Arial"/>
        </w:rPr>
        <w:t>require</w:t>
      </w:r>
      <w:r w:rsidRPr="00422BBA">
        <w:rPr>
          <w:rFonts w:ascii="Arial" w:hAnsi="Arial" w:cs="Arial"/>
        </w:rPr>
        <w:t xml:space="preserve"> regular updates to ensure that we remain sighted on this scheme (but do not hold liability for contract deliverables)</w:t>
      </w:r>
      <w:r w:rsidR="00065959" w:rsidRPr="00422BBA">
        <w:rPr>
          <w:rFonts w:ascii="Arial" w:hAnsi="Arial" w:cs="Arial"/>
        </w:rPr>
        <w:t>:</w:t>
      </w:r>
      <w:r w:rsidRPr="00422BBA">
        <w:rPr>
          <w:rFonts w:ascii="Arial" w:hAnsi="Arial" w:cs="Arial"/>
        </w:rPr>
        <w:t xml:space="preserve">  </w:t>
      </w:r>
    </w:p>
    <w:p w14:paraId="1DA774B4" w14:textId="77777777" w:rsidR="00A82E55" w:rsidRPr="00422BBA" w:rsidRDefault="00A82E55" w:rsidP="00A82E55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422BBA">
        <w:rPr>
          <w:rFonts w:ascii="Arial" w:hAnsi="Arial" w:cs="Arial"/>
          <w:u w:val="single"/>
        </w:rPr>
        <w:t>Quarterly Briefing paper</w:t>
      </w:r>
      <w:r w:rsidRPr="00422BBA">
        <w:rPr>
          <w:rFonts w:ascii="Arial" w:hAnsi="Arial" w:cs="Arial"/>
        </w:rPr>
        <w:t xml:space="preserve"> - progress report to inform Board/SPMG of progress; report significant risk/issues as they arise. (D2N2 will formally report direct to BEIS)</w:t>
      </w:r>
    </w:p>
    <w:p w14:paraId="3C34DE5B" w14:textId="3F25567B" w:rsidR="00A82E55" w:rsidRPr="00422BBA" w:rsidRDefault="00A82E55" w:rsidP="00A82E55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422BBA">
        <w:rPr>
          <w:rFonts w:ascii="Arial" w:hAnsi="Arial" w:cs="Arial"/>
          <w:u w:val="single"/>
        </w:rPr>
        <w:t>Continuous involvement:</w:t>
      </w:r>
      <w:r w:rsidRPr="00422BBA">
        <w:rPr>
          <w:rFonts w:ascii="Arial" w:hAnsi="Arial" w:cs="Arial"/>
        </w:rPr>
        <w:t xml:space="preserve"> SSLEP </w:t>
      </w:r>
      <w:r w:rsidR="00BE7BFC" w:rsidRPr="00422BBA">
        <w:rPr>
          <w:rFonts w:ascii="Arial" w:hAnsi="Arial" w:cs="Arial"/>
        </w:rPr>
        <w:t>to retain</w:t>
      </w:r>
      <w:r w:rsidRPr="00422BBA">
        <w:rPr>
          <w:rFonts w:ascii="Arial" w:hAnsi="Arial" w:cs="Arial"/>
        </w:rPr>
        <w:t xml:space="preserve"> continued oversight through:</w:t>
      </w:r>
    </w:p>
    <w:p w14:paraId="53430F0A" w14:textId="77777777" w:rsidR="00A82E55" w:rsidRPr="00422BBA" w:rsidRDefault="00A82E55" w:rsidP="00BE7BFC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 w:rsidRPr="00422BBA">
        <w:rPr>
          <w:rFonts w:ascii="Arial" w:hAnsi="Arial" w:cs="Arial"/>
        </w:rPr>
        <w:t xml:space="preserve">CEO or the chair of SSLEP ‘s SPMG has a standing invite to attend any contractor briefing or attend the D2N2 SPMG meetings when Drakelow is discussed. </w:t>
      </w:r>
    </w:p>
    <w:p w14:paraId="4EA4E57F" w14:textId="21311F17" w:rsidR="00A82E55" w:rsidRPr="00422BBA" w:rsidRDefault="00A82E55" w:rsidP="00BE7BFC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 w:rsidRPr="00422BBA">
        <w:rPr>
          <w:rFonts w:ascii="Arial" w:hAnsi="Arial" w:cs="Arial"/>
        </w:rPr>
        <w:t xml:space="preserve">Should any concern be raised the SSLEP </w:t>
      </w:r>
      <w:r w:rsidR="00BE7BFC" w:rsidRPr="00422BBA">
        <w:rPr>
          <w:rFonts w:ascii="Arial" w:hAnsi="Arial" w:cs="Arial"/>
        </w:rPr>
        <w:t>S</w:t>
      </w:r>
      <w:r w:rsidRPr="00422BBA">
        <w:rPr>
          <w:rFonts w:ascii="Arial" w:hAnsi="Arial" w:cs="Arial"/>
        </w:rPr>
        <w:t xml:space="preserve">151 officer has the right to </w:t>
      </w:r>
      <w:r w:rsidR="00065959" w:rsidRPr="00422BBA">
        <w:rPr>
          <w:rFonts w:ascii="Arial" w:hAnsi="Arial" w:cs="Arial"/>
        </w:rPr>
        <w:t>review</w:t>
      </w:r>
      <w:r w:rsidRPr="00422BBA">
        <w:rPr>
          <w:rFonts w:ascii="Arial" w:hAnsi="Arial" w:cs="Arial"/>
        </w:rPr>
        <w:t xml:space="preserve"> the finances </w:t>
      </w:r>
    </w:p>
    <w:p w14:paraId="27052470" w14:textId="77777777" w:rsidR="00A82E55" w:rsidRPr="00422BBA" w:rsidRDefault="00A82E55" w:rsidP="00065959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 w:rsidRPr="00422BBA">
        <w:rPr>
          <w:rFonts w:ascii="Arial" w:hAnsi="Arial" w:cs="Arial"/>
        </w:rPr>
        <w:t>Involved in contractual review meetings should we wish to be.</w:t>
      </w:r>
    </w:p>
    <w:p w14:paraId="2D90AE39" w14:textId="7E58157D" w:rsidR="009A03C4" w:rsidRPr="00422BBA" w:rsidRDefault="00E412EA" w:rsidP="009A03C4">
      <w:pPr>
        <w:pStyle w:val="ListParagraph"/>
        <w:numPr>
          <w:ilvl w:val="0"/>
          <w:numId w:val="11"/>
        </w:numPr>
        <w:rPr>
          <w:rFonts w:ascii="Arial" w:eastAsia="Times New Roman" w:hAnsi="Arial" w:cs="Arial"/>
        </w:rPr>
      </w:pPr>
      <w:r w:rsidRPr="00422BBA">
        <w:rPr>
          <w:rFonts w:ascii="Arial" w:eastAsia="Times New Roman" w:hAnsi="Arial" w:cs="Arial"/>
          <w:b/>
          <w:bCs/>
        </w:rPr>
        <w:t>Clawback</w:t>
      </w:r>
      <w:r w:rsidRPr="00422BBA">
        <w:rPr>
          <w:rFonts w:ascii="Arial" w:eastAsia="Times New Roman" w:hAnsi="Arial" w:cs="Arial"/>
        </w:rPr>
        <w:t xml:space="preserve"> – if the scheme fails or underspends </w:t>
      </w:r>
      <w:r w:rsidR="008548A8" w:rsidRPr="00422BBA">
        <w:rPr>
          <w:rFonts w:ascii="Arial" w:eastAsia="Times New Roman" w:hAnsi="Arial" w:cs="Arial"/>
        </w:rPr>
        <w:t xml:space="preserve">in any way, </w:t>
      </w:r>
      <w:r w:rsidR="006F6431" w:rsidRPr="00422BBA">
        <w:rPr>
          <w:rFonts w:ascii="Arial" w:hAnsi="Arial" w:cs="Arial"/>
        </w:rPr>
        <w:t xml:space="preserve">BEIS  have  advised that the opposite process could be applied to revert the funding back from D2N2 to SSLEP </w:t>
      </w:r>
      <w:r w:rsidR="009A03C4" w:rsidRPr="00422BBA">
        <w:rPr>
          <w:rFonts w:ascii="Arial" w:eastAsia="Times New Roman" w:hAnsi="Arial" w:cs="Arial"/>
        </w:rPr>
        <w:t xml:space="preserve">so that </w:t>
      </w:r>
      <w:r w:rsidR="006F6431" w:rsidRPr="00422BBA">
        <w:rPr>
          <w:rFonts w:ascii="Arial" w:eastAsia="Times New Roman" w:hAnsi="Arial" w:cs="Arial"/>
        </w:rPr>
        <w:t>SSLEP</w:t>
      </w:r>
      <w:r w:rsidR="009A03C4" w:rsidRPr="00422BBA">
        <w:rPr>
          <w:rFonts w:ascii="Arial" w:eastAsia="Times New Roman" w:hAnsi="Arial" w:cs="Arial"/>
        </w:rPr>
        <w:t xml:space="preserve"> would be able to spend it on other priorities.</w:t>
      </w:r>
    </w:p>
    <w:p w14:paraId="6CE8D55C" w14:textId="282798A5" w:rsidR="00A1400D" w:rsidRPr="00422BBA" w:rsidRDefault="00A1400D" w:rsidP="009A03C4">
      <w:pPr>
        <w:pStyle w:val="ListParagraph"/>
        <w:numPr>
          <w:ilvl w:val="0"/>
          <w:numId w:val="11"/>
        </w:numPr>
        <w:rPr>
          <w:rFonts w:ascii="Arial" w:eastAsia="Times New Roman" w:hAnsi="Arial" w:cs="Arial"/>
        </w:rPr>
      </w:pPr>
      <w:r w:rsidRPr="00422BBA">
        <w:rPr>
          <w:rFonts w:ascii="Arial" w:eastAsia="Times New Roman" w:hAnsi="Arial" w:cs="Arial"/>
          <w:b/>
          <w:bCs/>
        </w:rPr>
        <w:t xml:space="preserve">Inclusion of a longstop date </w:t>
      </w:r>
      <w:r w:rsidR="00D53481" w:rsidRPr="00422BBA">
        <w:rPr>
          <w:rFonts w:ascii="Arial" w:eastAsia="Times New Roman" w:hAnsi="Arial" w:cs="Arial"/>
          <w:b/>
          <w:bCs/>
        </w:rPr>
        <w:t>of April 2024</w:t>
      </w:r>
      <w:r w:rsidR="00D53481" w:rsidRPr="00422BBA">
        <w:rPr>
          <w:rFonts w:ascii="Arial" w:eastAsia="Times New Roman" w:hAnsi="Arial" w:cs="Arial"/>
        </w:rPr>
        <w:t xml:space="preserve"> </w:t>
      </w:r>
      <w:r w:rsidR="004F449A" w:rsidRPr="00422BBA">
        <w:rPr>
          <w:rFonts w:ascii="Arial" w:eastAsia="Times New Roman" w:hAnsi="Arial" w:cs="Arial"/>
        </w:rPr>
        <w:t xml:space="preserve">(the current forecast scheme opening date is Q1 2023) </w:t>
      </w:r>
      <w:r w:rsidRPr="00422BBA">
        <w:rPr>
          <w:rFonts w:ascii="Arial" w:eastAsia="Times New Roman" w:hAnsi="Arial" w:cs="Arial"/>
        </w:rPr>
        <w:t xml:space="preserve">to ensure that the scheme </w:t>
      </w:r>
      <w:r w:rsidR="000650BA" w:rsidRPr="00422BBA">
        <w:rPr>
          <w:rFonts w:ascii="Arial" w:eastAsia="Times New Roman" w:hAnsi="Arial" w:cs="Arial"/>
        </w:rPr>
        <w:t xml:space="preserve">has been fully completed </w:t>
      </w:r>
      <w:r w:rsidRPr="00422BBA">
        <w:rPr>
          <w:rFonts w:ascii="Arial" w:eastAsia="Times New Roman" w:hAnsi="Arial" w:cs="Arial"/>
        </w:rPr>
        <w:t xml:space="preserve">and funds are not </w:t>
      </w:r>
      <w:r w:rsidR="00D53481" w:rsidRPr="00422BBA">
        <w:rPr>
          <w:rFonts w:ascii="Arial" w:eastAsia="Times New Roman" w:hAnsi="Arial" w:cs="Arial"/>
        </w:rPr>
        <w:t>held in reserve indefinitely. If the scheme is incomplete by</w:t>
      </w:r>
      <w:r w:rsidR="00C30A70" w:rsidRPr="00422BBA">
        <w:rPr>
          <w:rFonts w:ascii="Arial" w:eastAsia="Times New Roman" w:hAnsi="Arial" w:cs="Arial"/>
        </w:rPr>
        <w:t xml:space="preserve"> April 2024, SSLEP will review </w:t>
      </w:r>
      <w:r w:rsidR="004B7D2E" w:rsidRPr="00422BBA">
        <w:rPr>
          <w:rFonts w:ascii="Arial" w:eastAsia="Times New Roman" w:hAnsi="Arial" w:cs="Arial"/>
        </w:rPr>
        <w:t xml:space="preserve">progress, </w:t>
      </w:r>
      <w:r w:rsidR="00087FBA" w:rsidRPr="00422BBA">
        <w:rPr>
          <w:rFonts w:ascii="Arial" w:eastAsia="Times New Roman" w:hAnsi="Arial" w:cs="Arial"/>
        </w:rPr>
        <w:t xml:space="preserve">current </w:t>
      </w:r>
      <w:r w:rsidR="004B7D2E" w:rsidRPr="00422BBA">
        <w:rPr>
          <w:rFonts w:ascii="Arial" w:eastAsia="Times New Roman" w:hAnsi="Arial" w:cs="Arial"/>
        </w:rPr>
        <w:t>risks and</w:t>
      </w:r>
      <w:r w:rsidR="00DE401D" w:rsidRPr="00422BBA">
        <w:rPr>
          <w:rFonts w:ascii="Arial" w:eastAsia="Times New Roman" w:hAnsi="Arial" w:cs="Arial"/>
        </w:rPr>
        <w:t xml:space="preserve"> </w:t>
      </w:r>
      <w:r w:rsidR="004B7D2E" w:rsidRPr="00422BBA">
        <w:rPr>
          <w:rFonts w:ascii="Arial" w:eastAsia="Times New Roman" w:hAnsi="Arial" w:cs="Arial"/>
        </w:rPr>
        <w:t>likelihood of completion</w:t>
      </w:r>
      <w:r w:rsidR="00A24E6F" w:rsidRPr="00422BBA">
        <w:rPr>
          <w:rFonts w:ascii="Arial" w:eastAsia="Times New Roman" w:hAnsi="Arial" w:cs="Arial"/>
        </w:rPr>
        <w:t>.</w:t>
      </w:r>
    </w:p>
    <w:p w14:paraId="46B85780" w14:textId="0C516F78" w:rsidR="0002758F" w:rsidRPr="00422BBA" w:rsidRDefault="0002758F" w:rsidP="0002758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22BBA">
        <w:rPr>
          <w:rFonts w:ascii="Arial" w:hAnsi="Arial" w:cs="Arial"/>
          <w:b/>
          <w:bCs/>
        </w:rPr>
        <w:lastRenderedPageBreak/>
        <w:t>Purpose</w:t>
      </w:r>
      <w:r w:rsidR="00325A28" w:rsidRPr="00422BBA">
        <w:rPr>
          <w:rFonts w:ascii="Arial" w:hAnsi="Arial" w:cs="Arial"/>
          <w:b/>
          <w:bCs/>
        </w:rPr>
        <w:t>/restriction</w:t>
      </w:r>
      <w:r w:rsidR="00325A28" w:rsidRPr="00422BBA">
        <w:rPr>
          <w:rFonts w:ascii="Arial" w:hAnsi="Arial" w:cs="Arial"/>
        </w:rPr>
        <w:t xml:space="preserve">: </w:t>
      </w:r>
      <w:r w:rsidRPr="00422BBA">
        <w:rPr>
          <w:rFonts w:ascii="Arial" w:hAnsi="Arial" w:cs="Arial"/>
        </w:rPr>
        <w:t xml:space="preserve"> the de-allocated/re-allocated GBF grant is only to be used for the purpose for which it is being allocated and no portion of it is to be transferred for any other use.</w:t>
      </w:r>
    </w:p>
    <w:p w14:paraId="5D923A12" w14:textId="6700E3A6" w:rsidR="00125D9C" w:rsidRPr="00EE6CD0" w:rsidRDefault="00E412EA" w:rsidP="0038376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422BBA">
        <w:rPr>
          <w:rFonts w:ascii="Arial" w:eastAsia="Times New Roman" w:hAnsi="Arial" w:cs="Arial"/>
          <w:b/>
          <w:bCs/>
        </w:rPr>
        <w:t>Publicity</w:t>
      </w:r>
      <w:r w:rsidR="00596552" w:rsidRPr="00422BBA">
        <w:rPr>
          <w:rFonts w:ascii="Arial" w:eastAsia="Times New Roman" w:hAnsi="Arial" w:cs="Arial"/>
        </w:rPr>
        <w:t xml:space="preserve">: That SSLEP remains cited as a co-investor in the project publicly, recognised for the work done in </w:t>
      </w:r>
      <w:r w:rsidR="0071640E" w:rsidRPr="00422BBA">
        <w:rPr>
          <w:rFonts w:ascii="Arial" w:eastAsia="Times New Roman" w:hAnsi="Arial" w:cs="Arial"/>
        </w:rPr>
        <w:t>supporting realisation of</w:t>
      </w:r>
      <w:r w:rsidR="00596552" w:rsidRPr="00422BBA">
        <w:rPr>
          <w:rFonts w:ascii="Arial" w:eastAsia="Times New Roman" w:hAnsi="Arial" w:cs="Arial"/>
        </w:rPr>
        <w:t xml:space="preserve"> this long-standing ambition</w:t>
      </w:r>
      <w:r w:rsidR="0071640E" w:rsidRPr="00422BBA">
        <w:rPr>
          <w:rFonts w:ascii="Arial" w:eastAsia="Times New Roman" w:hAnsi="Arial" w:cs="Arial"/>
        </w:rPr>
        <w:t>.</w:t>
      </w:r>
    </w:p>
    <w:p w14:paraId="282A4C0B" w14:textId="7E381C0C" w:rsidR="00EE6CD0" w:rsidRDefault="00EE6CD0" w:rsidP="00EE6CD0">
      <w:pPr>
        <w:spacing w:after="0" w:line="240" w:lineRule="auto"/>
        <w:rPr>
          <w:rFonts w:ascii="Arial" w:hAnsi="Arial" w:cs="Arial"/>
        </w:rPr>
      </w:pPr>
    </w:p>
    <w:p w14:paraId="4998F39E" w14:textId="77777777" w:rsidR="00EE6CD0" w:rsidRPr="00EE6CD0" w:rsidRDefault="00EE6CD0" w:rsidP="00EE6CD0">
      <w:pPr>
        <w:spacing w:after="0" w:line="240" w:lineRule="auto"/>
        <w:rPr>
          <w:rFonts w:ascii="Arial" w:hAnsi="Arial" w:cs="Arial"/>
        </w:rPr>
      </w:pPr>
    </w:p>
    <w:p w14:paraId="2220E496" w14:textId="2AD002A7" w:rsidR="005F48A8" w:rsidRDefault="005F48A8" w:rsidP="006C5345">
      <w:pPr>
        <w:spacing w:after="0" w:line="240" w:lineRule="auto"/>
        <w:rPr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48A8" w14:paraId="6A4C9249" w14:textId="77777777" w:rsidTr="00D754CD">
        <w:tc>
          <w:tcPr>
            <w:tcW w:w="9016" w:type="dxa"/>
            <w:shd w:val="clear" w:color="auto" w:fill="auto"/>
          </w:tcPr>
          <w:p w14:paraId="6BC78D8D" w14:textId="77777777" w:rsidR="008D086B" w:rsidRDefault="008D086B" w:rsidP="00A8435C">
            <w:pPr>
              <w:rPr>
                <w:rFonts w:ascii="Arial" w:hAnsi="Arial" w:cs="Arial"/>
                <w:b/>
                <w:bCs/>
              </w:rPr>
            </w:pPr>
            <w:bookmarkStart w:id="0" w:name="_Hlk76567746"/>
          </w:p>
          <w:p w14:paraId="33ABAE98" w14:textId="19BFBD22" w:rsidR="002057FA" w:rsidRPr="000543E6" w:rsidRDefault="00147092" w:rsidP="00A8435C">
            <w:pPr>
              <w:rPr>
                <w:rFonts w:ascii="Arial" w:hAnsi="Arial" w:cs="Arial"/>
                <w:b/>
                <w:bCs/>
              </w:rPr>
            </w:pPr>
            <w:r w:rsidRPr="000543E6">
              <w:rPr>
                <w:rFonts w:ascii="Arial" w:hAnsi="Arial" w:cs="Arial"/>
                <w:b/>
                <w:bCs/>
              </w:rPr>
              <w:t xml:space="preserve">SPMG </w:t>
            </w:r>
            <w:r w:rsidR="005F48A8" w:rsidRPr="000543E6">
              <w:rPr>
                <w:rFonts w:ascii="Arial" w:hAnsi="Arial" w:cs="Arial"/>
                <w:b/>
                <w:bCs/>
              </w:rPr>
              <w:t>electronic decision</w:t>
            </w:r>
            <w:r w:rsidR="002057FA" w:rsidRPr="000543E6">
              <w:rPr>
                <w:rFonts w:ascii="Arial" w:hAnsi="Arial" w:cs="Arial"/>
                <w:b/>
                <w:bCs/>
              </w:rPr>
              <w:t xml:space="preserve"> 06.07.21</w:t>
            </w:r>
          </w:p>
          <w:p w14:paraId="3E6091A2" w14:textId="77777777" w:rsidR="00A8435C" w:rsidRDefault="002057FA" w:rsidP="00A8435C">
            <w:pPr>
              <w:rPr>
                <w:rFonts w:ascii="Arial" w:eastAsia="Times New Roman" w:hAnsi="Arial" w:cs="Arial"/>
              </w:rPr>
            </w:pPr>
            <w:r w:rsidRPr="000543E6">
              <w:rPr>
                <w:rFonts w:ascii="Arial" w:hAnsi="Arial" w:cs="Arial"/>
              </w:rPr>
              <w:t xml:space="preserve">SPMG </w:t>
            </w:r>
            <w:r w:rsidR="006A64AC" w:rsidRPr="000543E6">
              <w:rPr>
                <w:rFonts w:ascii="Arial" w:hAnsi="Arial" w:cs="Arial"/>
              </w:rPr>
              <w:t xml:space="preserve">members voted unanimously to </w:t>
            </w:r>
            <w:r w:rsidR="006A64AC" w:rsidRPr="000543E6">
              <w:rPr>
                <w:rFonts w:ascii="Arial" w:hAnsi="Arial" w:cs="Arial"/>
                <w:b/>
                <w:bCs/>
              </w:rPr>
              <w:t xml:space="preserve">recommend to SSLEP Executive Board </w:t>
            </w:r>
            <w:r w:rsidR="002949C9" w:rsidRPr="000543E6">
              <w:rPr>
                <w:rFonts w:ascii="Arial" w:hAnsi="Arial" w:cs="Arial"/>
                <w:b/>
                <w:bCs/>
              </w:rPr>
              <w:t>on 15/07/2021</w:t>
            </w:r>
            <w:r w:rsidR="002949C9" w:rsidRPr="000543E6">
              <w:rPr>
                <w:rFonts w:ascii="Arial" w:hAnsi="Arial" w:cs="Arial"/>
              </w:rPr>
              <w:t xml:space="preserve"> </w:t>
            </w:r>
            <w:r w:rsidR="006A64AC" w:rsidRPr="000543E6">
              <w:rPr>
                <w:rFonts w:ascii="Arial" w:hAnsi="Arial" w:cs="Arial"/>
              </w:rPr>
              <w:t xml:space="preserve">that </w:t>
            </w:r>
            <w:r w:rsidR="005F48A8" w:rsidRPr="000543E6">
              <w:rPr>
                <w:rFonts w:ascii="Arial" w:eastAsia="Times New Roman" w:hAnsi="Arial" w:cs="Arial"/>
              </w:rPr>
              <w:t>de-allocat</w:t>
            </w:r>
            <w:r w:rsidR="00FB42FD" w:rsidRPr="000543E6">
              <w:rPr>
                <w:rFonts w:ascii="Arial" w:eastAsia="Times New Roman" w:hAnsi="Arial" w:cs="Arial"/>
              </w:rPr>
              <w:t>ion of</w:t>
            </w:r>
            <w:r w:rsidR="005F48A8" w:rsidRPr="000543E6">
              <w:rPr>
                <w:rFonts w:ascii="Arial" w:eastAsia="Times New Roman" w:hAnsi="Arial" w:cs="Arial"/>
              </w:rPr>
              <w:t xml:space="preserve"> £5m GBF funding </w:t>
            </w:r>
            <w:r w:rsidR="002949C9" w:rsidRPr="000543E6">
              <w:rPr>
                <w:rFonts w:ascii="Arial" w:eastAsia="Times New Roman" w:hAnsi="Arial" w:cs="Arial"/>
              </w:rPr>
              <w:t xml:space="preserve">from SSLEP </w:t>
            </w:r>
            <w:r w:rsidR="005F48A8" w:rsidRPr="000543E6">
              <w:rPr>
                <w:rFonts w:ascii="Arial" w:eastAsia="Times New Roman" w:hAnsi="Arial" w:cs="Arial"/>
              </w:rPr>
              <w:t>and re-allocat</w:t>
            </w:r>
            <w:r w:rsidR="00FB42FD" w:rsidRPr="000543E6">
              <w:rPr>
                <w:rFonts w:ascii="Arial" w:eastAsia="Times New Roman" w:hAnsi="Arial" w:cs="Arial"/>
              </w:rPr>
              <w:t>ion</w:t>
            </w:r>
            <w:r w:rsidR="005F48A8" w:rsidRPr="000543E6">
              <w:rPr>
                <w:rFonts w:ascii="Arial" w:eastAsia="Times New Roman" w:hAnsi="Arial" w:cs="Arial"/>
              </w:rPr>
              <w:t xml:space="preserve"> to D2N2</w:t>
            </w:r>
            <w:r w:rsidR="002949C9" w:rsidRPr="000543E6">
              <w:rPr>
                <w:rFonts w:ascii="Arial" w:eastAsia="Times New Roman" w:hAnsi="Arial" w:cs="Arial"/>
              </w:rPr>
              <w:t xml:space="preserve"> is </w:t>
            </w:r>
            <w:r w:rsidR="002949C9" w:rsidRPr="000543E6">
              <w:rPr>
                <w:rFonts w:ascii="Arial" w:eastAsia="Times New Roman" w:hAnsi="Arial" w:cs="Arial"/>
                <w:b/>
                <w:bCs/>
              </w:rPr>
              <w:t>approved</w:t>
            </w:r>
            <w:r w:rsidR="002949C9" w:rsidRPr="000543E6">
              <w:rPr>
                <w:rFonts w:ascii="Arial" w:eastAsia="Times New Roman" w:hAnsi="Arial" w:cs="Arial"/>
              </w:rPr>
              <w:t xml:space="preserve">, subject to the caveats </w:t>
            </w:r>
            <w:r w:rsidR="00970BE1" w:rsidRPr="000543E6">
              <w:rPr>
                <w:rFonts w:ascii="Arial" w:eastAsia="Times New Roman" w:hAnsi="Arial" w:cs="Arial"/>
              </w:rPr>
              <w:t>described above.</w:t>
            </w:r>
          </w:p>
          <w:p w14:paraId="6218BE62" w14:textId="0CDABBBA" w:rsidR="008D086B" w:rsidRPr="000543E6" w:rsidRDefault="008D086B" w:rsidP="00A8435C">
            <w:pPr>
              <w:rPr>
                <w:lang w:val="en-US" w:eastAsia="en-GB"/>
              </w:rPr>
            </w:pPr>
          </w:p>
        </w:tc>
      </w:tr>
      <w:bookmarkEnd w:id="0"/>
    </w:tbl>
    <w:p w14:paraId="08422752" w14:textId="159AC6C4" w:rsidR="0027625D" w:rsidRDefault="0027625D" w:rsidP="0027625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C8003A" w14:textId="77777777" w:rsidR="00EE6CD0" w:rsidRPr="00E564B5" w:rsidRDefault="00EE6CD0" w:rsidP="0027625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016"/>
      </w:tblGrid>
      <w:tr w:rsidR="00001DDF" w14:paraId="59752509" w14:textId="77777777" w:rsidTr="00986594">
        <w:tc>
          <w:tcPr>
            <w:tcW w:w="9016" w:type="dxa"/>
            <w:shd w:val="clear" w:color="auto" w:fill="FFE599" w:themeFill="accent4" w:themeFillTint="66"/>
          </w:tcPr>
          <w:p w14:paraId="2BA04B3F" w14:textId="77777777" w:rsidR="008D086B" w:rsidRDefault="008D086B" w:rsidP="0098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655FE7" w14:textId="618E5002" w:rsidR="00001DDF" w:rsidRDefault="00AE2045" w:rsidP="0098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SSLEP Executive Board 15/07/2021</w:t>
            </w:r>
          </w:p>
          <w:p w14:paraId="6C1FCA8D" w14:textId="77777777" w:rsidR="007E230A" w:rsidRDefault="007E230A" w:rsidP="0098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FE1129" w14:textId="0FC5CC25" w:rsidR="007E230A" w:rsidRPr="007E230A" w:rsidRDefault="007E230A" w:rsidP="000543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SPMG </w:t>
            </w:r>
            <w:r w:rsidR="00F77841" w:rsidRPr="007E230A">
              <w:rPr>
                <w:rFonts w:ascii="Arial" w:hAnsi="Arial" w:cs="Arial"/>
                <w:b/>
                <w:bCs/>
              </w:rPr>
              <w:t xml:space="preserve">Recommendation:  </w:t>
            </w:r>
          </w:p>
          <w:p w14:paraId="6F8BB02F" w14:textId="7C7B9AF4" w:rsidR="000543E6" w:rsidRPr="000543E6" w:rsidRDefault="007E230A" w:rsidP="00054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0543E6" w:rsidRPr="000543E6">
              <w:rPr>
                <w:rFonts w:ascii="Arial" w:hAnsi="Arial" w:cs="Arial"/>
              </w:rPr>
              <w:t xml:space="preserve">atification </w:t>
            </w:r>
            <w:r>
              <w:rPr>
                <w:rFonts w:ascii="Arial" w:hAnsi="Arial" w:cs="Arial"/>
              </w:rPr>
              <w:t xml:space="preserve">sought </w:t>
            </w:r>
            <w:r w:rsidR="006751B3">
              <w:rPr>
                <w:rFonts w:ascii="Arial" w:hAnsi="Arial" w:cs="Arial"/>
              </w:rPr>
              <w:t>for</w:t>
            </w:r>
            <w:r w:rsidR="000543E6" w:rsidRPr="000543E6">
              <w:rPr>
                <w:rFonts w:ascii="Arial" w:hAnsi="Arial" w:cs="Arial"/>
              </w:rPr>
              <w:t xml:space="preserve"> approach</w:t>
            </w:r>
            <w:r w:rsidR="006751B3">
              <w:rPr>
                <w:rFonts w:ascii="Arial" w:hAnsi="Arial" w:cs="Arial"/>
              </w:rPr>
              <w:t xml:space="preserve"> </w:t>
            </w:r>
            <w:r w:rsidR="000543E6" w:rsidRPr="000543E6">
              <w:rPr>
                <w:rFonts w:ascii="Arial" w:hAnsi="Arial" w:cs="Arial"/>
              </w:rPr>
              <w:t xml:space="preserve">to mitigating risk and improving efficiency regarding Drakelow project. Approval sought for SPMG to sign off MHCLG Change Process documentation.   </w:t>
            </w:r>
          </w:p>
          <w:p w14:paraId="7FF0F1B2" w14:textId="78B5ED81" w:rsidR="00AE2045" w:rsidRDefault="00AE2045" w:rsidP="00986594">
            <w:pPr>
              <w:rPr>
                <w:lang w:val="en-US" w:eastAsia="en-GB"/>
              </w:rPr>
            </w:pPr>
          </w:p>
        </w:tc>
      </w:tr>
    </w:tbl>
    <w:p w14:paraId="5D098AB1" w14:textId="77777777" w:rsidR="00422BBA" w:rsidRDefault="00422BBA" w:rsidP="002762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A90EA0" w14:textId="6FA2B49D" w:rsidR="00B42374" w:rsidRDefault="00B42374" w:rsidP="0027625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9363C44" w14:textId="77777777" w:rsidR="00705073" w:rsidRDefault="00705073" w:rsidP="00276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A2B85C" w14:textId="77777777" w:rsidR="00705073" w:rsidRDefault="00705073" w:rsidP="00276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0CA7FC" w14:textId="77777777" w:rsidR="00705073" w:rsidRDefault="00705073" w:rsidP="00276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91CE7E" w14:textId="77777777" w:rsidR="00705073" w:rsidRDefault="00705073" w:rsidP="00276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5DBAFD" w14:textId="77777777" w:rsidR="00705073" w:rsidRDefault="00705073" w:rsidP="00276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E567DF" w14:textId="77777777" w:rsidR="00705073" w:rsidRDefault="00705073" w:rsidP="00276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DC024E" w14:textId="77777777" w:rsidR="00705073" w:rsidRDefault="00705073" w:rsidP="00276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04CBC7" w14:textId="77777777" w:rsidR="00705073" w:rsidRDefault="00705073" w:rsidP="00276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40AC21" w14:textId="77777777" w:rsidR="00705073" w:rsidRDefault="00705073" w:rsidP="00276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267A94" w14:textId="77777777" w:rsidR="00705073" w:rsidRDefault="00705073" w:rsidP="00276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E57DE5" w14:textId="77777777" w:rsidR="00705073" w:rsidRDefault="00705073" w:rsidP="00276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A68420" w14:textId="77777777" w:rsidR="00705073" w:rsidRDefault="00705073" w:rsidP="00276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76A491" w14:textId="77777777" w:rsidR="00705073" w:rsidRDefault="00705073" w:rsidP="00276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F43557" w14:textId="77777777" w:rsidR="00705073" w:rsidRDefault="00705073" w:rsidP="00276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D6E972" w14:textId="77777777" w:rsidR="00705073" w:rsidRDefault="00705073" w:rsidP="00276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F13B52" w14:textId="77777777" w:rsidR="00705073" w:rsidRDefault="00705073" w:rsidP="00276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6967EF" w14:textId="77777777" w:rsidR="00705073" w:rsidRDefault="00705073" w:rsidP="00276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C15E4B" w14:textId="77777777" w:rsidR="00705073" w:rsidRDefault="00705073" w:rsidP="00276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5F2792" w14:textId="77777777" w:rsidR="00705073" w:rsidRDefault="00705073" w:rsidP="00276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6A6B9D" w14:textId="77777777" w:rsidR="00705073" w:rsidRDefault="00705073" w:rsidP="00276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0AB5E6" w14:textId="77777777" w:rsidR="00705073" w:rsidRDefault="00705073" w:rsidP="00276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D48FF3" w14:textId="77777777" w:rsidR="00705073" w:rsidRDefault="00705073" w:rsidP="00276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FBA3CF" w14:textId="77777777" w:rsidR="00705073" w:rsidRDefault="00705073" w:rsidP="00276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408779" w14:textId="77777777" w:rsidR="00705073" w:rsidRDefault="00705073" w:rsidP="00276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90146D" w14:textId="77777777" w:rsidR="00705073" w:rsidRDefault="00705073" w:rsidP="00276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4DDB9C" w14:textId="77777777" w:rsidR="00705073" w:rsidRDefault="00705073" w:rsidP="00276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18BAC5" w14:textId="506C643A" w:rsidR="0027625D" w:rsidRDefault="00B42374" w:rsidP="002762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2374">
        <w:rPr>
          <w:rFonts w:ascii="Arial" w:hAnsi="Arial" w:cs="Arial"/>
          <w:sz w:val="20"/>
          <w:szCs w:val="20"/>
        </w:rPr>
        <w:t>Author: Sharon Palphreyman, SSLEP Programme Manager            Date: 0</w:t>
      </w:r>
      <w:r w:rsidR="007E230A">
        <w:rPr>
          <w:rFonts w:ascii="Arial" w:hAnsi="Arial" w:cs="Arial"/>
          <w:sz w:val="20"/>
          <w:szCs w:val="20"/>
        </w:rPr>
        <w:t>7</w:t>
      </w:r>
      <w:r w:rsidRPr="00B42374">
        <w:rPr>
          <w:rFonts w:ascii="Arial" w:hAnsi="Arial" w:cs="Arial"/>
          <w:sz w:val="20"/>
          <w:szCs w:val="20"/>
        </w:rPr>
        <w:t>/07/2021</w:t>
      </w:r>
    </w:p>
    <w:sectPr w:rsidR="0027625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B5CC1" w14:textId="77777777" w:rsidR="0058388C" w:rsidRDefault="0058388C" w:rsidP="009C03CE">
      <w:pPr>
        <w:spacing w:after="0" w:line="240" w:lineRule="auto"/>
      </w:pPr>
      <w:r>
        <w:separator/>
      </w:r>
    </w:p>
  </w:endnote>
  <w:endnote w:type="continuationSeparator" w:id="0">
    <w:p w14:paraId="3FD0C16B" w14:textId="77777777" w:rsidR="0058388C" w:rsidRDefault="0058388C" w:rsidP="009C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2129F" w14:textId="0939E138" w:rsidR="00684B72" w:rsidRDefault="00684B72">
    <w:pPr>
      <w:pStyle w:val="Footer"/>
    </w:pPr>
  </w:p>
  <w:p w14:paraId="205460A7" w14:textId="77777777" w:rsidR="00684B72" w:rsidRDefault="00684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CE951" w14:textId="77777777" w:rsidR="0058388C" w:rsidRDefault="0058388C" w:rsidP="009C03CE">
      <w:pPr>
        <w:spacing w:after="0" w:line="240" w:lineRule="auto"/>
      </w:pPr>
      <w:r>
        <w:separator/>
      </w:r>
    </w:p>
  </w:footnote>
  <w:footnote w:type="continuationSeparator" w:id="0">
    <w:p w14:paraId="4F2AF746" w14:textId="77777777" w:rsidR="0058388C" w:rsidRDefault="0058388C" w:rsidP="009C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30EE6" w14:textId="74A6FB08" w:rsidR="009C03CE" w:rsidRDefault="005221D5" w:rsidP="009C03CE">
    <w:pPr>
      <w:pStyle w:val="Header"/>
      <w:ind w:left="2687" w:firstLine="4513"/>
    </w:pPr>
    <w:r>
      <w:rPr>
        <w:noProof/>
      </w:rPr>
      <w:drawing>
        <wp:inline distT="0" distB="0" distL="0" distR="0" wp14:anchorId="603F0DE7" wp14:editId="43A872F4">
          <wp:extent cx="1422400" cy="540689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610" cy="57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6152D3" w14:textId="77777777" w:rsidR="009C03CE" w:rsidRDefault="009C0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1194"/>
    <w:multiLevelType w:val="hybridMultilevel"/>
    <w:tmpl w:val="067C2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6908"/>
    <w:multiLevelType w:val="hybridMultilevel"/>
    <w:tmpl w:val="E57ED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23E5"/>
    <w:multiLevelType w:val="hybridMultilevel"/>
    <w:tmpl w:val="8F6A4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2427A"/>
    <w:multiLevelType w:val="hybridMultilevel"/>
    <w:tmpl w:val="011A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142D6"/>
    <w:multiLevelType w:val="hybridMultilevel"/>
    <w:tmpl w:val="A30C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84602"/>
    <w:multiLevelType w:val="hybridMultilevel"/>
    <w:tmpl w:val="EE6A1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F1CAE"/>
    <w:multiLevelType w:val="hybridMultilevel"/>
    <w:tmpl w:val="1FBA6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904DF"/>
    <w:multiLevelType w:val="hybridMultilevel"/>
    <w:tmpl w:val="8F6A4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B45B2"/>
    <w:multiLevelType w:val="hybridMultilevel"/>
    <w:tmpl w:val="8F80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22A82"/>
    <w:multiLevelType w:val="hybridMultilevel"/>
    <w:tmpl w:val="EBCCA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70C36"/>
    <w:multiLevelType w:val="hybridMultilevel"/>
    <w:tmpl w:val="40882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F1"/>
    <w:rsid w:val="00001DDF"/>
    <w:rsid w:val="000134FE"/>
    <w:rsid w:val="0002758F"/>
    <w:rsid w:val="0003000F"/>
    <w:rsid w:val="000543E6"/>
    <w:rsid w:val="00057B41"/>
    <w:rsid w:val="000650BA"/>
    <w:rsid w:val="00065959"/>
    <w:rsid w:val="000661AF"/>
    <w:rsid w:val="00087FBA"/>
    <w:rsid w:val="00096ED8"/>
    <w:rsid w:val="000A02ED"/>
    <w:rsid w:val="000A70CF"/>
    <w:rsid w:val="000B300A"/>
    <w:rsid w:val="000C00BB"/>
    <w:rsid w:val="000D5D10"/>
    <w:rsid w:val="0010574C"/>
    <w:rsid w:val="001141A6"/>
    <w:rsid w:val="0012420E"/>
    <w:rsid w:val="00125D9C"/>
    <w:rsid w:val="0014582D"/>
    <w:rsid w:val="00147092"/>
    <w:rsid w:val="00147226"/>
    <w:rsid w:val="0018357E"/>
    <w:rsid w:val="00197E19"/>
    <w:rsid w:val="001B6BA2"/>
    <w:rsid w:val="001D59FB"/>
    <w:rsid w:val="00203ABC"/>
    <w:rsid w:val="002057FA"/>
    <w:rsid w:val="002078F4"/>
    <w:rsid w:val="002159A5"/>
    <w:rsid w:val="00252EC7"/>
    <w:rsid w:val="0025416F"/>
    <w:rsid w:val="00256C29"/>
    <w:rsid w:val="00261B48"/>
    <w:rsid w:val="002637BB"/>
    <w:rsid w:val="0027625D"/>
    <w:rsid w:val="002949C9"/>
    <w:rsid w:val="002A3219"/>
    <w:rsid w:val="002C4FC7"/>
    <w:rsid w:val="00300DFE"/>
    <w:rsid w:val="003166B2"/>
    <w:rsid w:val="00325A28"/>
    <w:rsid w:val="003341F4"/>
    <w:rsid w:val="0035040B"/>
    <w:rsid w:val="0036162C"/>
    <w:rsid w:val="00361E2E"/>
    <w:rsid w:val="00385C9F"/>
    <w:rsid w:val="003A4C4D"/>
    <w:rsid w:val="003A5425"/>
    <w:rsid w:val="003B15D0"/>
    <w:rsid w:val="003B4429"/>
    <w:rsid w:val="003C4DDD"/>
    <w:rsid w:val="003C5098"/>
    <w:rsid w:val="003E04ED"/>
    <w:rsid w:val="00417382"/>
    <w:rsid w:val="00422BBA"/>
    <w:rsid w:val="0044454A"/>
    <w:rsid w:val="00465C20"/>
    <w:rsid w:val="00467D98"/>
    <w:rsid w:val="00474BCE"/>
    <w:rsid w:val="004A60F2"/>
    <w:rsid w:val="004B7D2E"/>
    <w:rsid w:val="004C0092"/>
    <w:rsid w:val="004F449A"/>
    <w:rsid w:val="004F6C4A"/>
    <w:rsid w:val="00507ECC"/>
    <w:rsid w:val="00515C46"/>
    <w:rsid w:val="00516969"/>
    <w:rsid w:val="005221D5"/>
    <w:rsid w:val="00542D6F"/>
    <w:rsid w:val="00551937"/>
    <w:rsid w:val="00552A2F"/>
    <w:rsid w:val="00554251"/>
    <w:rsid w:val="005644BF"/>
    <w:rsid w:val="00570D45"/>
    <w:rsid w:val="00582A9E"/>
    <w:rsid w:val="0058388C"/>
    <w:rsid w:val="00584D6E"/>
    <w:rsid w:val="00594DE7"/>
    <w:rsid w:val="00596552"/>
    <w:rsid w:val="005F48A8"/>
    <w:rsid w:val="00612377"/>
    <w:rsid w:val="0062218A"/>
    <w:rsid w:val="00632535"/>
    <w:rsid w:val="006751B3"/>
    <w:rsid w:val="006774E4"/>
    <w:rsid w:val="00684B72"/>
    <w:rsid w:val="006919EC"/>
    <w:rsid w:val="006A64AC"/>
    <w:rsid w:val="006A6C1E"/>
    <w:rsid w:val="006B257D"/>
    <w:rsid w:val="006C5345"/>
    <w:rsid w:val="006F15AE"/>
    <w:rsid w:val="006F4699"/>
    <w:rsid w:val="006F6431"/>
    <w:rsid w:val="00700BBA"/>
    <w:rsid w:val="00705073"/>
    <w:rsid w:val="00705A0C"/>
    <w:rsid w:val="007121E7"/>
    <w:rsid w:val="0071640E"/>
    <w:rsid w:val="0072208C"/>
    <w:rsid w:val="007273A8"/>
    <w:rsid w:val="00771C48"/>
    <w:rsid w:val="00776487"/>
    <w:rsid w:val="0079153C"/>
    <w:rsid w:val="00796266"/>
    <w:rsid w:val="007B20B9"/>
    <w:rsid w:val="007C7EA3"/>
    <w:rsid w:val="007E230A"/>
    <w:rsid w:val="008018AC"/>
    <w:rsid w:val="00834D45"/>
    <w:rsid w:val="008548A8"/>
    <w:rsid w:val="00857C3A"/>
    <w:rsid w:val="0087048C"/>
    <w:rsid w:val="0088278A"/>
    <w:rsid w:val="008860FF"/>
    <w:rsid w:val="00887A8A"/>
    <w:rsid w:val="008924A8"/>
    <w:rsid w:val="008C4F0A"/>
    <w:rsid w:val="008D086B"/>
    <w:rsid w:val="008E278D"/>
    <w:rsid w:val="008F29E5"/>
    <w:rsid w:val="00922279"/>
    <w:rsid w:val="009479F1"/>
    <w:rsid w:val="009527FA"/>
    <w:rsid w:val="00954B79"/>
    <w:rsid w:val="00970BE1"/>
    <w:rsid w:val="00996949"/>
    <w:rsid w:val="009A03C4"/>
    <w:rsid w:val="009B34F3"/>
    <w:rsid w:val="009C03CE"/>
    <w:rsid w:val="009C6B02"/>
    <w:rsid w:val="009D6E75"/>
    <w:rsid w:val="009E0E28"/>
    <w:rsid w:val="00A03D31"/>
    <w:rsid w:val="00A1400D"/>
    <w:rsid w:val="00A21522"/>
    <w:rsid w:val="00A23E88"/>
    <w:rsid w:val="00A24E6F"/>
    <w:rsid w:val="00A50469"/>
    <w:rsid w:val="00A60BA6"/>
    <w:rsid w:val="00A7306C"/>
    <w:rsid w:val="00A82E55"/>
    <w:rsid w:val="00A8435C"/>
    <w:rsid w:val="00AA0882"/>
    <w:rsid w:val="00AA2943"/>
    <w:rsid w:val="00AA3EB4"/>
    <w:rsid w:val="00AD5055"/>
    <w:rsid w:val="00AE2045"/>
    <w:rsid w:val="00AE4A9B"/>
    <w:rsid w:val="00AF26CE"/>
    <w:rsid w:val="00B3027B"/>
    <w:rsid w:val="00B42374"/>
    <w:rsid w:val="00B50858"/>
    <w:rsid w:val="00B5651B"/>
    <w:rsid w:val="00B87E86"/>
    <w:rsid w:val="00BB1CC2"/>
    <w:rsid w:val="00BB1F2C"/>
    <w:rsid w:val="00BD3782"/>
    <w:rsid w:val="00BD5171"/>
    <w:rsid w:val="00BD6F93"/>
    <w:rsid w:val="00BE3425"/>
    <w:rsid w:val="00BE7BFC"/>
    <w:rsid w:val="00C23E58"/>
    <w:rsid w:val="00C30A70"/>
    <w:rsid w:val="00C31C81"/>
    <w:rsid w:val="00C329B4"/>
    <w:rsid w:val="00C35DBC"/>
    <w:rsid w:val="00C408FC"/>
    <w:rsid w:val="00C5109E"/>
    <w:rsid w:val="00C510CB"/>
    <w:rsid w:val="00C93E11"/>
    <w:rsid w:val="00CA0ABD"/>
    <w:rsid w:val="00CC3A13"/>
    <w:rsid w:val="00CC514C"/>
    <w:rsid w:val="00CC57CC"/>
    <w:rsid w:val="00CC5C1F"/>
    <w:rsid w:val="00CE1F2B"/>
    <w:rsid w:val="00CF0689"/>
    <w:rsid w:val="00D1397C"/>
    <w:rsid w:val="00D224DD"/>
    <w:rsid w:val="00D314D2"/>
    <w:rsid w:val="00D35C18"/>
    <w:rsid w:val="00D53481"/>
    <w:rsid w:val="00D62A19"/>
    <w:rsid w:val="00D66AEB"/>
    <w:rsid w:val="00D6761E"/>
    <w:rsid w:val="00D754CD"/>
    <w:rsid w:val="00D76B6A"/>
    <w:rsid w:val="00D86A9C"/>
    <w:rsid w:val="00DA33DE"/>
    <w:rsid w:val="00DE0173"/>
    <w:rsid w:val="00DE401D"/>
    <w:rsid w:val="00E00F9F"/>
    <w:rsid w:val="00E01C72"/>
    <w:rsid w:val="00E412EA"/>
    <w:rsid w:val="00E46972"/>
    <w:rsid w:val="00E51842"/>
    <w:rsid w:val="00E564B5"/>
    <w:rsid w:val="00E61887"/>
    <w:rsid w:val="00E80A10"/>
    <w:rsid w:val="00E8643C"/>
    <w:rsid w:val="00EB0254"/>
    <w:rsid w:val="00EE6CD0"/>
    <w:rsid w:val="00F010F2"/>
    <w:rsid w:val="00F044EB"/>
    <w:rsid w:val="00F42EDA"/>
    <w:rsid w:val="00F5051F"/>
    <w:rsid w:val="00F50C23"/>
    <w:rsid w:val="00F511E6"/>
    <w:rsid w:val="00F53E37"/>
    <w:rsid w:val="00F77841"/>
    <w:rsid w:val="00F94BC7"/>
    <w:rsid w:val="00F96D1B"/>
    <w:rsid w:val="00FA15CF"/>
    <w:rsid w:val="00FB42FD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2BF2C8"/>
  <w15:chartTrackingRefBased/>
  <w15:docId w15:val="{1AE66870-DE30-47E6-81D2-79F0B321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3CE"/>
  </w:style>
  <w:style w:type="paragraph" w:styleId="Footer">
    <w:name w:val="footer"/>
    <w:basedOn w:val="Normal"/>
    <w:link w:val="FooterChar"/>
    <w:uiPriority w:val="99"/>
    <w:unhideWhenUsed/>
    <w:rsid w:val="009C0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3CE"/>
  </w:style>
  <w:style w:type="character" w:styleId="Hyperlink">
    <w:name w:val="Hyperlink"/>
    <w:basedOn w:val="DefaultParagraphFont"/>
    <w:uiPriority w:val="99"/>
    <w:semiHidden/>
    <w:unhideWhenUsed/>
    <w:rsid w:val="00A23E88"/>
    <w:rPr>
      <w:color w:val="0000FF"/>
      <w:u w:val="single"/>
    </w:rPr>
  </w:style>
  <w:style w:type="table" w:styleId="TableGrid">
    <w:name w:val="Table Grid"/>
    <w:basedOn w:val="TableNormal"/>
    <w:uiPriority w:val="39"/>
    <w:rsid w:val="005F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A0C8F47446E44A526AE119E2A249F" ma:contentTypeVersion="13" ma:contentTypeDescription="Create a new document." ma:contentTypeScope="" ma:versionID="f3c739c9a0d7b625cfa551df5500d06b">
  <xsd:schema xmlns:xsd="http://www.w3.org/2001/XMLSchema" xmlns:xs="http://www.w3.org/2001/XMLSchema" xmlns:p="http://schemas.microsoft.com/office/2006/metadata/properties" xmlns:ns3="d4b55285-8a31-465e-a92e-c579eab8713d" xmlns:ns4="4fe774bf-2ae7-4840-9274-50cab5c89924" targetNamespace="http://schemas.microsoft.com/office/2006/metadata/properties" ma:root="true" ma:fieldsID="eb85d6836d2e66859c8fde09263ac2a9" ns3:_="" ns4:_="">
    <xsd:import namespace="d4b55285-8a31-465e-a92e-c579eab8713d"/>
    <xsd:import namespace="4fe774bf-2ae7-4840-9274-50cab5c899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55285-8a31-465e-a92e-c579eab87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774bf-2ae7-4840-9274-50cab5c89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1521D-EDD8-48AF-86F4-DE48B1A62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A31B6E-588E-484A-A85C-628F65FFB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55285-8a31-465e-a92e-c579eab8713d"/>
    <ds:schemaRef ds:uri="4fe774bf-2ae7-4840-9274-50cab5c89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E6C78F-6610-4EF3-BD4B-4D6A8DD7E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Palphreyman, Sharon (Corporate)</dc:creator>
  <cp:keywords/>
  <dc:description/>
  <cp:lastModifiedBy>Palphreyman, Sharon (Corporate)</cp:lastModifiedBy>
  <cp:revision>69</cp:revision>
  <dcterms:created xsi:type="dcterms:W3CDTF">2021-07-05T14:26:00Z</dcterms:created>
  <dcterms:modified xsi:type="dcterms:W3CDTF">2021-07-08T07:03:00Z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0x010100AEBA0C8F47446E44A526AE119E2A249F</vt:lpwstr>
  </property>
</Properties>
</file>