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56717" w14:textId="334531EB" w:rsidR="00FD600F" w:rsidRDefault="00F97226" w:rsidP="00637EE8">
      <w:pPr>
        <w:spacing w:line="0" w:lineRule="atLeast"/>
        <w:jc w:val="center"/>
        <w:rPr>
          <w:rFonts w:ascii="Arial" w:hAnsi="Arial" w:cs="Arial"/>
          <w:b/>
          <w:bCs/>
          <w:color w:val="2E74B5" w:themeColor="accent5" w:themeShade="BF"/>
          <w:sz w:val="28"/>
          <w:szCs w:val="28"/>
        </w:rPr>
      </w:pPr>
      <w:bookmarkStart w:id="0" w:name="_Toc31873361"/>
      <w:r>
        <w:rPr>
          <w:rFonts w:ascii="Arial" w:hAnsi="Arial" w:cs="Arial"/>
          <w:b/>
          <w:bCs/>
          <w:color w:val="2E74B5" w:themeColor="accent5" w:themeShade="BF"/>
          <w:sz w:val="28"/>
          <w:szCs w:val="28"/>
        </w:rPr>
        <w:t xml:space="preserve">STOKE-ON-TRENT AND STAFFORDSHIRE LOCAL ENTERPRISE PARTNERSHIP (SSLEP) - </w:t>
      </w:r>
      <w:r w:rsidR="00614E76" w:rsidRPr="00ED5286">
        <w:rPr>
          <w:rFonts w:ascii="Arial" w:hAnsi="Arial" w:cs="Arial"/>
          <w:b/>
          <w:bCs/>
          <w:color w:val="2E74B5" w:themeColor="accent5" w:themeShade="BF"/>
          <w:sz w:val="28"/>
          <w:szCs w:val="28"/>
        </w:rPr>
        <w:t>EMPLOYMENT AND SKILLS STRATEGY FOR STOKE-ON-TRENT AND STAFFORDSHIRE</w:t>
      </w:r>
    </w:p>
    <w:p w14:paraId="65E7C211" w14:textId="773D197E" w:rsidR="00DD4D49" w:rsidRDefault="00DD4D49" w:rsidP="00FD600F">
      <w:pPr>
        <w:spacing w:line="0" w:lineRule="atLeast"/>
        <w:rPr>
          <w:rFonts w:ascii="Arial" w:hAnsi="Arial" w:cs="Arial"/>
          <w:b/>
          <w:bCs/>
          <w:color w:val="2E74B5" w:themeColor="accent5" w:themeShade="BF"/>
          <w:sz w:val="24"/>
          <w:szCs w:val="24"/>
        </w:rPr>
      </w:pPr>
    </w:p>
    <w:p w14:paraId="5946B560" w14:textId="15DD4D36" w:rsidR="006E523B" w:rsidRPr="00FD600F" w:rsidRDefault="006E523B" w:rsidP="00FD600F">
      <w:pPr>
        <w:spacing w:line="0" w:lineRule="atLeast"/>
        <w:rPr>
          <w:rFonts w:ascii="Arial" w:hAnsi="Arial" w:cs="Arial"/>
          <w:b/>
          <w:bCs/>
          <w:color w:val="2E74B5" w:themeColor="accent5" w:themeShade="BF"/>
          <w:sz w:val="28"/>
          <w:szCs w:val="28"/>
        </w:rPr>
      </w:pPr>
      <w:r w:rsidRPr="006E523B">
        <w:rPr>
          <w:rFonts w:ascii="Arial" w:hAnsi="Arial" w:cs="Arial"/>
          <w:b/>
          <w:bCs/>
          <w:color w:val="2E74B5" w:themeColor="accent5" w:themeShade="BF"/>
          <w:sz w:val="24"/>
          <w:szCs w:val="24"/>
        </w:rPr>
        <w:t xml:space="preserve">Tag Line </w:t>
      </w:r>
      <w:r>
        <w:rPr>
          <w:rFonts w:ascii="Arial" w:hAnsi="Arial" w:cs="Arial"/>
          <w:b/>
          <w:bCs/>
          <w:color w:val="2E74B5" w:themeColor="accent5" w:themeShade="BF"/>
          <w:sz w:val="24"/>
          <w:szCs w:val="24"/>
        </w:rPr>
        <w:t>–</w:t>
      </w:r>
      <w:r w:rsidRPr="006E523B">
        <w:rPr>
          <w:rFonts w:ascii="Arial" w:hAnsi="Arial" w:cs="Arial"/>
          <w:b/>
          <w:bCs/>
          <w:color w:val="2E74B5" w:themeColor="accent5" w:themeShade="BF"/>
          <w:sz w:val="24"/>
          <w:szCs w:val="24"/>
        </w:rPr>
        <w:t xml:space="preserve"> </w:t>
      </w:r>
      <w:r>
        <w:rPr>
          <w:rFonts w:ascii="Arial" w:hAnsi="Arial" w:cs="Arial"/>
          <w:b/>
          <w:bCs/>
          <w:color w:val="2E74B5" w:themeColor="accent5" w:themeShade="BF"/>
          <w:sz w:val="24"/>
          <w:szCs w:val="24"/>
        </w:rPr>
        <w:t>Skills for Growth</w:t>
      </w:r>
      <w:r w:rsidR="00FA1FBE">
        <w:rPr>
          <w:rFonts w:ascii="Arial" w:hAnsi="Arial" w:cs="Arial"/>
          <w:b/>
          <w:bCs/>
          <w:color w:val="2E74B5" w:themeColor="accent5" w:themeShade="BF"/>
          <w:sz w:val="24"/>
          <w:szCs w:val="24"/>
        </w:rPr>
        <w:t xml:space="preserve"> and Prosperity</w:t>
      </w:r>
    </w:p>
    <w:p w14:paraId="7A79FB42" w14:textId="77777777" w:rsidR="00E103BB" w:rsidRDefault="00E103BB" w:rsidP="00FD600F">
      <w:pPr>
        <w:spacing w:line="0" w:lineRule="atLeast"/>
        <w:rPr>
          <w:rFonts w:ascii="Arial" w:hAnsi="Arial" w:cs="Arial"/>
          <w:color w:val="FF0000"/>
          <w:sz w:val="24"/>
          <w:szCs w:val="24"/>
        </w:rPr>
      </w:pPr>
    </w:p>
    <w:p w14:paraId="1A6B26E2" w14:textId="58561BEB" w:rsidR="00BB3835" w:rsidRPr="00ED5286" w:rsidRDefault="00BB3835" w:rsidP="00FD600F">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Contents </w:t>
      </w:r>
    </w:p>
    <w:p w14:paraId="1B17D04B" w14:textId="7450B2CF" w:rsidR="008873AE" w:rsidRDefault="008873AE"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657D4FC6">
        <w:rPr>
          <w:rFonts w:ascii="Arial" w:hAnsi="Arial" w:cs="Arial"/>
          <w:b/>
          <w:bCs/>
          <w:color w:val="2E74B5" w:themeColor="accent5" w:themeShade="BF"/>
          <w:sz w:val="24"/>
          <w:szCs w:val="24"/>
        </w:rPr>
        <w:t>SAP Strategic Summary</w:t>
      </w:r>
    </w:p>
    <w:p w14:paraId="50CD62C4" w14:textId="77777777" w:rsidR="008873AE" w:rsidRPr="008873AE" w:rsidRDefault="008873AE" w:rsidP="657D4FC6">
      <w:pPr>
        <w:pStyle w:val="ListParagraph"/>
        <w:spacing w:before="80" w:line="0" w:lineRule="atLeast"/>
        <w:ind w:right="2160"/>
        <w:rPr>
          <w:rFonts w:ascii="Arial" w:hAnsi="Arial" w:cs="Arial"/>
          <w:b/>
          <w:bCs/>
          <w:color w:val="2E74B5" w:themeColor="accent5" w:themeShade="BF"/>
          <w:sz w:val="24"/>
          <w:szCs w:val="24"/>
        </w:rPr>
      </w:pPr>
    </w:p>
    <w:p w14:paraId="2E799EBF" w14:textId="176B6CF2" w:rsidR="008873AE" w:rsidRDefault="008873AE" w:rsidP="34572F50">
      <w:pPr>
        <w:pStyle w:val="ListParagraph"/>
        <w:numPr>
          <w:ilvl w:val="0"/>
          <w:numId w:val="32"/>
        </w:numPr>
        <w:spacing w:after="0" w:line="240" w:lineRule="auto"/>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Introduction</w:t>
      </w:r>
    </w:p>
    <w:p w14:paraId="78FFFBDC" w14:textId="63B83132" w:rsidR="34572F50" w:rsidRDefault="34572F50" w:rsidP="34572F50">
      <w:pPr>
        <w:spacing w:after="0" w:line="240" w:lineRule="auto"/>
        <w:ind w:left="360" w:right="2160"/>
        <w:rPr>
          <w:rFonts w:ascii="Arial" w:hAnsi="Arial" w:cs="Arial"/>
          <w:b/>
          <w:bCs/>
          <w:color w:val="2E74B5" w:themeColor="accent5" w:themeShade="BF"/>
          <w:sz w:val="24"/>
          <w:szCs w:val="24"/>
        </w:rPr>
      </w:pPr>
    </w:p>
    <w:p w14:paraId="5521C3A1" w14:textId="4E325850" w:rsidR="008873AE" w:rsidRPr="008873AE" w:rsidRDefault="7FBE1144" w:rsidP="34572F50">
      <w:pPr>
        <w:pStyle w:val="ListParagraph"/>
        <w:numPr>
          <w:ilvl w:val="0"/>
          <w:numId w:val="32"/>
        </w:numPr>
        <w:spacing w:after="0" w:line="240" w:lineRule="auto"/>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 xml:space="preserve">COVID-19 </w:t>
      </w:r>
      <w:r w:rsidR="68F2E10F" w:rsidRPr="34572F50">
        <w:rPr>
          <w:rFonts w:ascii="Arial" w:hAnsi="Arial" w:cs="Arial"/>
          <w:b/>
          <w:bCs/>
          <w:color w:val="2E74B5" w:themeColor="accent5" w:themeShade="BF"/>
          <w:sz w:val="24"/>
          <w:szCs w:val="24"/>
        </w:rPr>
        <w:t>Context</w:t>
      </w:r>
    </w:p>
    <w:p w14:paraId="0860A57A" w14:textId="5602DFC7" w:rsidR="008873AE" w:rsidRPr="008873AE" w:rsidRDefault="008873AE" w:rsidP="657D4FC6">
      <w:pPr>
        <w:pStyle w:val="ListParagraph"/>
        <w:spacing w:before="80"/>
        <w:ind w:right="2160"/>
        <w:rPr>
          <w:rFonts w:ascii="Arial" w:hAnsi="Arial" w:cs="Arial"/>
          <w:b/>
          <w:bCs/>
          <w:color w:val="2E74B5" w:themeColor="accent5" w:themeShade="BF"/>
          <w:sz w:val="24"/>
          <w:szCs w:val="24"/>
        </w:rPr>
      </w:pPr>
    </w:p>
    <w:p w14:paraId="6EB09C14" w14:textId="5343FA4A" w:rsidR="008873AE" w:rsidRDefault="008873AE"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National Context</w:t>
      </w:r>
    </w:p>
    <w:p w14:paraId="1805CDD6" w14:textId="73BC55A8" w:rsidR="657D4FC6" w:rsidRDefault="657D4FC6" w:rsidP="657D4FC6">
      <w:pPr>
        <w:pStyle w:val="ListParagraph"/>
        <w:spacing w:before="80"/>
        <w:ind w:right="2160"/>
        <w:rPr>
          <w:rFonts w:ascii="Arial" w:hAnsi="Arial" w:cs="Arial"/>
          <w:b/>
          <w:bCs/>
          <w:color w:val="2E74B5" w:themeColor="accent5" w:themeShade="BF"/>
          <w:sz w:val="24"/>
          <w:szCs w:val="24"/>
        </w:rPr>
      </w:pPr>
    </w:p>
    <w:p w14:paraId="71E5CD6F" w14:textId="74C76CEF" w:rsidR="008873AE" w:rsidRDefault="008873AE"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Overview of our area</w:t>
      </w:r>
    </w:p>
    <w:p w14:paraId="6AA6A644" w14:textId="77777777" w:rsidR="008873AE" w:rsidRPr="008873AE" w:rsidRDefault="008873AE" w:rsidP="657D4FC6">
      <w:pPr>
        <w:pStyle w:val="ListParagraph"/>
        <w:spacing w:before="80"/>
        <w:ind w:right="2160"/>
        <w:rPr>
          <w:rFonts w:ascii="Arial" w:hAnsi="Arial" w:cs="Arial"/>
          <w:b/>
          <w:bCs/>
          <w:color w:val="2E74B5" w:themeColor="accent5" w:themeShade="BF"/>
          <w:sz w:val="24"/>
          <w:szCs w:val="24"/>
        </w:rPr>
      </w:pPr>
    </w:p>
    <w:p w14:paraId="2068AC4C" w14:textId="3D3309C8" w:rsidR="008873AE" w:rsidRDefault="00FB4424"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Skills Advisory Panel (SAP) strategic context</w:t>
      </w:r>
    </w:p>
    <w:p w14:paraId="4474CD1F" w14:textId="77777777" w:rsidR="00FB4424" w:rsidRPr="00FB4424" w:rsidRDefault="00FB4424" w:rsidP="657D4FC6">
      <w:pPr>
        <w:pStyle w:val="ListParagraph"/>
        <w:spacing w:before="80"/>
        <w:ind w:right="2160"/>
        <w:rPr>
          <w:rFonts w:ascii="Arial" w:hAnsi="Arial" w:cs="Arial"/>
          <w:b/>
          <w:bCs/>
          <w:color w:val="2E74B5" w:themeColor="accent5" w:themeShade="BF"/>
          <w:sz w:val="24"/>
          <w:szCs w:val="24"/>
        </w:rPr>
      </w:pPr>
    </w:p>
    <w:p w14:paraId="6A0B0968" w14:textId="7D426FC8" w:rsidR="00FB4424" w:rsidRDefault="00671D96"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Key features of the area</w:t>
      </w:r>
    </w:p>
    <w:p w14:paraId="0F06DC12" w14:textId="77777777" w:rsidR="00671D96" w:rsidRPr="00671D96" w:rsidRDefault="00671D96" w:rsidP="657D4FC6">
      <w:pPr>
        <w:pStyle w:val="ListParagraph"/>
        <w:spacing w:before="80"/>
        <w:ind w:right="2160"/>
        <w:rPr>
          <w:rFonts w:ascii="Arial" w:hAnsi="Arial" w:cs="Arial"/>
          <w:b/>
          <w:bCs/>
          <w:color w:val="2E74B5" w:themeColor="accent5" w:themeShade="BF"/>
          <w:sz w:val="24"/>
          <w:szCs w:val="24"/>
        </w:rPr>
      </w:pPr>
    </w:p>
    <w:p w14:paraId="78C7409E" w14:textId="2CC5143B" w:rsidR="00671D96" w:rsidRDefault="00671D96"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Area evidence base</w:t>
      </w:r>
    </w:p>
    <w:p w14:paraId="3805268C" w14:textId="77777777" w:rsidR="00671D96" w:rsidRPr="00671D96" w:rsidRDefault="00671D96" w:rsidP="657D4FC6">
      <w:pPr>
        <w:pStyle w:val="ListParagraph"/>
        <w:spacing w:before="80"/>
        <w:ind w:right="2160"/>
        <w:rPr>
          <w:rFonts w:ascii="Arial" w:hAnsi="Arial" w:cs="Arial"/>
          <w:b/>
          <w:bCs/>
          <w:color w:val="2E74B5" w:themeColor="accent5" w:themeShade="BF"/>
          <w:sz w:val="24"/>
          <w:szCs w:val="24"/>
        </w:rPr>
      </w:pPr>
    </w:p>
    <w:p w14:paraId="1FA5D5BB" w14:textId="6CEB3C56" w:rsidR="00671D96" w:rsidRDefault="00671D96"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Emerging strategic priorities</w:t>
      </w:r>
    </w:p>
    <w:p w14:paraId="3D04F34E" w14:textId="77777777" w:rsidR="00671D96" w:rsidRPr="00671D96" w:rsidRDefault="00671D96" w:rsidP="657D4FC6">
      <w:pPr>
        <w:pStyle w:val="ListParagraph"/>
        <w:spacing w:before="80"/>
        <w:ind w:right="2160"/>
        <w:rPr>
          <w:rFonts w:ascii="Arial" w:hAnsi="Arial" w:cs="Arial"/>
          <w:b/>
          <w:bCs/>
          <w:color w:val="2E74B5" w:themeColor="accent5" w:themeShade="BF"/>
          <w:sz w:val="24"/>
          <w:szCs w:val="24"/>
        </w:rPr>
      </w:pPr>
    </w:p>
    <w:p w14:paraId="0DFD5F71" w14:textId="77777777" w:rsidR="00595367" w:rsidRDefault="00671D96"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Priority areas</w:t>
      </w:r>
    </w:p>
    <w:p w14:paraId="4C431EDC" w14:textId="77777777" w:rsidR="00595367" w:rsidRPr="00595367" w:rsidRDefault="00595367" w:rsidP="657D4FC6">
      <w:pPr>
        <w:pStyle w:val="ListParagraph"/>
        <w:spacing w:before="80"/>
        <w:ind w:right="2160"/>
        <w:rPr>
          <w:rFonts w:ascii="Arial" w:hAnsi="Arial" w:cs="Arial"/>
          <w:b/>
          <w:bCs/>
          <w:color w:val="2E74B5" w:themeColor="accent5" w:themeShade="BF"/>
          <w:sz w:val="24"/>
          <w:szCs w:val="24"/>
        </w:rPr>
      </w:pPr>
    </w:p>
    <w:p w14:paraId="7019C2A5" w14:textId="6944C318" w:rsidR="00671D96" w:rsidRPr="00595367" w:rsidRDefault="00595367"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Action plan</w:t>
      </w:r>
    </w:p>
    <w:p w14:paraId="6F4F6230" w14:textId="77777777" w:rsidR="00595367" w:rsidRPr="00595367" w:rsidRDefault="00595367" w:rsidP="657D4FC6">
      <w:pPr>
        <w:pStyle w:val="ListParagraph"/>
        <w:spacing w:before="80"/>
        <w:ind w:right="2160"/>
        <w:rPr>
          <w:rFonts w:ascii="Arial" w:hAnsi="Arial" w:cs="Arial"/>
          <w:b/>
          <w:bCs/>
          <w:color w:val="2E74B5" w:themeColor="accent5" w:themeShade="BF"/>
          <w:sz w:val="24"/>
          <w:szCs w:val="24"/>
        </w:rPr>
      </w:pPr>
    </w:p>
    <w:p w14:paraId="50FC04C2" w14:textId="74C5A21E" w:rsidR="00595367" w:rsidRDefault="00595367"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Monitoring and evaluation</w:t>
      </w:r>
    </w:p>
    <w:p w14:paraId="7DF8189B" w14:textId="77777777" w:rsidR="00595367" w:rsidRPr="00595367" w:rsidRDefault="00595367" w:rsidP="657D4FC6">
      <w:pPr>
        <w:pStyle w:val="ListParagraph"/>
        <w:spacing w:before="80"/>
        <w:ind w:right="2160"/>
        <w:rPr>
          <w:rFonts w:ascii="Arial" w:hAnsi="Arial" w:cs="Arial"/>
          <w:b/>
          <w:bCs/>
          <w:color w:val="2E74B5" w:themeColor="accent5" w:themeShade="BF"/>
          <w:sz w:val="24"/>
          <w:szCs w:val="24"/>
        </w:rPr>
      </w:pPr>
    </w:p>
    <w:p w14:paraId="5CE951E8" w14:textId="0E9A4411" w:rsidR="00595367" w:rsidRPr="008873AE" w:rsidRDefault="00595367" w:rsidP="657D4FC6">
      <w:pPr>
        <w:pStyle w:val="ListParagraph"/>
        <w:numPr>
          <w:ilvl w:val="0"/>
          <w:numId w:val="32"/>
        </w:numPr>
        <w:spacing w:before="80" w:line="0" w:lineRule="atLeast"/>
        <w:ind w:right="2160"/>
        <w:rPr>
          <w:rFonts w:ascii="Arial" w:hAnsi="Arial" w:cs="Arial"/>
          <w:b/>
          <w:bCs/>
          <w:color w:val="2E74B5" w:themeColor="accent5" w:themeShade="BF"/>
          <w:sz w:val="24"/>
          <w:szCs w:val="24"/>
        </w:rPr>
      </w:pPr>
      <w:r w:rsidRPr="34572F50">
        <w:rPr>
          <w:rFonts w:ascii="Arial" w:hAnsi="Arial" w:cs="Arial"/>
          <w:b/>
          <w:bCs/>
          <w:color w:val="2E74B5" w:themeColor="accent5" w:themeShade="BF"/>
          <w:sz w:val="24"/>
          <w:szCs w:val="24"/>
        </w:rPr>
        <w:t>Delivery and Governance</w:t>
      </w:r>
    </w:p>
    <w:p w14:paraId="4ECFDDD4" w14:textId="0E268A25" w:rsidR="008B62A2" w:rsidRDefault="008B62A2" w:rsidP="657D4FC6">
      <w:pPr>
        <w:spacing w:line="0" w:lineRule="atLeast"/>
        <w:ind w:right="2160"/>
        <w:rPr>
          <w:rFonts w:ascii="Arial" w:hAnsi="Arial" w:cs="Arial"/>
          <w:b/>
          <w:bCs/>
          <w:color w:val="2E74B5" w:themeColor="accent5" w:themeShade="BF"/>
          <w:sz w:val="24"/>
          <w:szCs w:val="24"/>
        </w:rPr>
      </w:pPr>
    </w:p>
    <w:p w14:paraId="778E6BB4" w14:textId="77777777" w:rsidR="00697FE7" w:rsidRDefault="00697FE7" w:rsidP="00FD600F">
      <w:pPr>
        <w:spacing w:line="0" w:lineRule="atLeast"/>
        <w:rPr>
          <w:rFonts w:ascii="Arial" w:hAnsi="Arial" w:cs="Arial"/>
          <w:b/>
          <w:bCs/>
          <w:color w:val="2E74B5" w:themeColor="accent5" w:themeShade="BF"/>
          <w:sz w:val="24"/>
          <w:szCs w:val="24"/>
        </w:rPr>
      </w:pPr>
    </w:p>
    <w:p w14:paraId="15AAE1BE" w14:textId="57A2FC01" w:rsidR="00D34CAA" w:rsidRDefault="00D34CAA" w:rsidP="00FD600F">
      <w:pPr>
        <w:spacing w:line="0" w:lineRule="atLeast"/>
        <w:rPr>
          <w:rFonts w:ascii="Arial" w:hAnsi="Arial" w:cs="Arial"/>
          <w:b/>
          <w:bCs/>
          <w:color w:val="2E74B5" w:themeColor="accent5" w:themeShade="BF"/>
          <w:sz w:val="24"/>
          <w:szCs w:val="24"/>
        </w:rPr>
      </w:pPr>
    </w:p>
    <w:p w14:paraId="5A3E4E81" w14:textId="150918D1" w:rsidR="00F3171D" w:rsidRDefault="00F3171D" w:rsidP="00FD600F">
      <w:pPr>
        <w:spacing w:line="0" w:lineRule="atLeast"/>
        <w:rPr>
          <w:rFonts w:ascii="Arial" w:hAnsi="Arial" w:cs="Arial"/>
          <w:b/>
          <w:bCs/>
          <w:color w:val="2E74B5" w:themeColor="accent5" w:themeShade="BF"/>
          <w:sz w:val="24"/>
          <w:szCs w:val="24"/>
        </w:rPr>
      </w:pPr>
    </w:p>
    <w:p w14:paraId="1909C3ED" w14:textId="77777777" w:rsidR="00595367" w:rsidRDefault="00595367" w:rsidP="00FD600F">
      <w:pPr>
        <w:spacing w:line="0" w:lineRule="atLeast"/>
        <w:rPr>
          <w:rFonts w:ascii="Arial" w:hAnsi="Arial" w:cs="Arial"/>
          <w:b/>
          <w:bCs/>
          <w:color w:val="2E74B5" w:themeColor="accent5" w:themeShade="BF"/>
          <w:sz w:val="24"/>
          <w:szCs w:val="24"/>
          <w:u w:val="single"/>
        </w:rPr>
      </w:pPr>
    </w:p>
    <w:p w14:paraId="78A5C6FC" w14:textId="77777777" w:rsidR="008969A3" w:rsidRDefault="008969A3" w:rsidP="008969A3">
      <w:pPr>
        <w:spacing w:line="0" w:lineRule="atLeast"/>
        <w:rPr>
          <w:rFonts w:ascii="Arial" w:hAnsi="Arial" w:cs="Arial"/>
          <w:b/>
          <w:bCs/>
          <w:color w:val="2E74B5" w:themeColor="accent5" w:themeShade="BF"/>
          <w:sz w:val="24"/>
          <w:szCs w:val="24"/>
        </w:rPr>
      </w:pPr>
      <w:bookmarkStart w:id="1" w:name="_Hlk34226209"/>
    </w:p>
    <w:p w14:paraId="5B7B94BC" w14:textId="77777777" w:rsidR="008969A3" w:rsidRDefault="008969A3" w:rsidP="008969A3">
      <w:pPr>
        <w:spacing w:line="0" w:lineRule="atLeast"/>
        <w:rPr>
          <w:rFonts w:ascii="Arial" w:hAnsi="Arial" w:cs="Arial"/>
          <w:b/>
          <w:bCs/>
          <w:color w:val="2E74B5" w:themeColor="accent5" w:themeShade="BF"/>
          <w:sz w:val="24"/>
          <w:szCs w:val="24"/>
        </w:rPr>
      </w:pPr>
    </w:p>
    <w:p w14:paraId="48B3B27B" w14:textId="1B90FDDB" w:rsidR="00595367" w:rsidRDefault="00595367" w:rsidP="008969A3">
      <w:pPr>
        <w:spacing w:line="0" w:lineRule="atLeast"/>
        <w:rPr>
          <w:rFonts w:ascii="Arial" w:hAnsi="Arial" w:cs="Arial"/>
          <w:b/>
          <w:bCs/>
          <w:color w:val="2E74B5" w:themeColor="accent5" w:themeShade="BF"/>
          <w:sz w:val="24"/>
          <w:szCs w:val="24"/>
        </w:rPr>
      </w:pPr>
    </w:p>
    <w:p w14:paraId="3070C329" w14:textId="234E2E9F" w:rsidR="00DE111B" w:rsidRDefault="00DE111B" w:rsidP="34572F50">
      <w:pPr>
        <w:spacing w:line="0" w:lineRule="atLeast"/>
        <w:rPr>
          <w:rFonts w:ascii="Arial" w:hAnsi="Arial" w:cs="Arial"/>
          <w:b/>
          <w:bCs/>
          <w:color w:val="2E74B5" w:themeColor="accent5" w:themeShade="BF"/>
          <w:sz w:val="24"/>
          <w:szCs w:val="24"/>
        </w:rPr>
      </w:pPr>
    </w:p>
    <w:p w14:paraId="0F4F6F30" w14:textId="6C5497C4" w:rsidR="00B66A9F" w:rsidRPr="001F25DC" w:rsidRDefault="001F25DC" w:rsidP="001F25DC">
      <w:pPr>
        <w:spacing w:line="0" w:lineRule="atLeast"/>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lastRenderedPageBreak/>
        <w:t>1.</w:t>
      </w:r>
      <w:r w:rsidR="00B66A9F" w:rsidRPr="001F25DC">
        <w:rPr>
          <w:rFonts w:ascii="Arial" w:hAnsi="Arial" w:cs="Arial"/>
          <w:b/>
          <w:bCs/>
          <w:color w:val="2E74B5" w:themeColor="accent5" w:themeShade="BF"/>
          <w:sz w:val="24"/>
          <w:szCs w:val="24"/>
          <w:u w:val="single"/>
        </w:rPr>
        <w:t>SAP Strategic Summary</w:t>
      </w:r>
    </w:p>
    <w:p w14:paraId="6A66B181" w14:textId="5066B58B"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Strategic </w:t>
      </w:r>
      <w:r>
        <w:rPr>
          <w:rFonts w:ascii="Arial" w:hAnsi="Arial" w:cs="Arial"/>
          <w:b/>
          <w:bCs/>
          <w:color w:val="2E74B5" w:themeColor="accent5" w:themeShade="BF"/>
          <w:sz w:val="24"/>
          <w:szCs w:val="24"/>
        </w:rPr>
        <w:t>Vision</w:t>
      </w:r>
    </w:p>
    <w:p w14:paraId="00B4951B" w14:textId="77777777" w:rsidR="008969A3" w:rsidRPr="00D453F2"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At the heart of our strategy is our vision for employment and skills within Stoke-on-Trent and Staffordshire:</w:t>
      </w:r>
    </w:p>
    <w:p w14:paraId="2AC8EE39" w14:textId="77777777" w:rsidR="008969A3" w:rsidRPr="00545ABD" w:rsidRDefault="008969A3" w:rsidP="008969A3">
      <w:pPr>
        <w:spacing w:line="0" w:lineRule="atLeast"/>
        <w:rPr>
          <w:rFonts w:ascii="Arial" w:hAnsi="Arial" w:cs="Arial"/>
          <w:b/>
          <w:bCs/>
          <w:i/>
          <w:iCs/>
          <w:color w:val="2E74B5" w:themeColor="accent5" w:themeShade="BF"/>
          <w:sz w:val="24"/>
          <w:szCs w:val="24"/>
        </w:rPr>
      </w:pPr>
      <w:r w:rsidRPr="00545ABD">
        <w:rPr>
          <w:rFonts w:ascii="Arial" w:hAnsi="Arial" w:cs="Arial"/>
          <w:b/>
          <w:bCs/>
          <w:i/>
          <w:iCs/>
          <w:color w:val="2E74B5" w:themeColor="accent5" w:themeShade="BF"/>
          <w:sz w:val="24"/>
          <w:szCs w:val="24"/>
        </w:rPr>
        <w:t>“To help deliver a diverse, inclusive and sustainable economy across Stoke-on-Trent and Staffordshire, developing local skills which enable more people to access higher value, better paid jobs across a wide range of priority and locally important sectors.”</w:t>
      </w:r>
    </w:p>
    <w:p w14:paraId="7967CA22" w14:textId="77777777" w:rsidR="008969A3" w:rsidRDefault="008969A3" w:rsidP="008969A3">
      <w:pPr>
        <w:spacing w:line="0" w:lineRule="atLeast"/>
        <w:rPr>
          <w:rFonts w:ascii="Arial" w:hAnsi="Arial" w:cs="Arial"/>
          <w:b/>
          <w:bCs/>
          <w:color w:val="2E74B5" w:themeColor="accent5" w:themeShade="BF"/>
          <w:sz w:val="24"/>
          <w:szCs w:val="24"/>
        </w:rPr>
      </w:pPr>
    </w:p>
    <w:p w14:paraId="1DC2865C" w14:textId="77777777"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Mission </w:t>
      </w:r>
    </w:p>
    <w:p w14:paraId="4AA92700"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The mission for local employment and skills stakeholders is to:</w:t>
      </w:r>
    </w:p>
    <w:p w14:paraId="564A11F3" w14:textId="5C862640" w:rsidR="008969A3" w:rsidRPr="00DB0890" w:rsidRDefault="008A01A8" w:rsidP="008969A3">
      <w:pPr>
        <w:spacing w:line="0" w:lineRule="atLeast"/>
        <w:rPr>
          <w:rFonts w:ascii="Arial" w:hAnsi="Arial" w:cs="Arial"/>
          <w:b/>
          <w:bCs/>
          <w:i/>
          <w:iCs/>
          <w:color w:val="2E74B5" w:themeColor="accent5" w:themeShade="BF"/>
          <w:sz w:val="24"/>
          <w:szCs w:val="24"/>
        </w:rPr>
      </w:pPr>
      <w:r>
        <w:rPr>
          <w:rFonts w:ascii="Arial" w:hAnsi="Arial" w:cs="Arial"/>
          <w:b/>
          <w:bCs/>
          <w:i/>
          <w:iCs/>
          <w:color w:val="2E74B5" w:themeColor="accent5" w:themeShade="BF"/>
          <w:sz w:val="24"/>
          <w:szCs w:val="24"/>
        </w:rPr>
        <w:t>“</w:t>
      </w:r>
      <w:r w:rsidR="008969A3" w:rsidRPr="00DB0890">
        <w:rPr>
          <w:rFonts w:ascii="Arial" w:hAnsi="Arial" w:cs="Arial"/>
          <w:b/>
          <w:bCs/>
          <w:i/>
          <w:iCs/>
          <w:color w:val="2E74B5" w:themeColor="accent5" w:themeShade="BF"/>
          <w:sz w:val="24"/>
          <w:szCs w:val="24"/>
        </w:rPr>
        <w:t xml:space="preserve">Create strong and effective partnerships </w:t>
      </w:r>
      <w:r w:rsidR="008969A3">
        <w:rPr>
          <w:rFonts w:ascii="Arial" w:hAnsi="Arial" w:cs="Arial"/>
          <w:b/>
          <w:bCs/>
          <w:i/>
          <w:iCs/>
          <w:color w:val="2E74B5" w:themeColor="accent5" w:themeShade="BF"/>
          <w:sz w:val="24"/>
          <w:szCs w:val="24"/>
        </w:rPr>
        <w:t>which support our people to gain the knowledge, skills and confidence to achieve their ambitions and play a productive role in the growth of the Stoke-on-Trent and Staffordshire economy</w:t>
      </w:r>
      <w:r>
        <w:rPr>
          <w:rFonts w:ascii="Arial" w:hAnsi="Arial" w:cs="Arial"/>
          <w:b/>
          <w:bCs/>
          <w:i/>
          <w:iCs/>
          <w:color w:val="2E74B5" w:themeColor="accent5" w:themeShade="BF"/>
          <w:sz w:val="24"/>
          <w:szCs w:val="24"/>
        </w:rPr>
        <w:t>.”</w:t>
      </w:r>
    </w:p>
    <w:p w14:paraId="729F8724" w14:textId="77777777" w:rsidR="008969A3" w:rsidRDefault="008969A3" w:rsidP="008969A3">
      <w:pPr>
        <w:spacing w:line="0" w:lineRule="atLeast"/>
        <w:rPr>
          <w:rFonts w:ascii="Arial" w:hAnsi="Arial" w:cs="Arial"/>
          <w:b/>
          <w:bCs/>
          <w:color w:val="2E74B5" w:themeColor="accent5" w:themeShade="BF"/>
          <w:sz w:val="24"/>
          <w:szCs w:val="24"/>
        </w:rPr>
      </w:pPr>
    </w:p>
    <w:p w14:paraId="6D10778C" w14:textId="77777777" w:rsidR="008969A3" w:rsidRDefault="008969A3" w:rsidP="008969A3">
      <w:pPr>
        <w:spacing w:line="0" w:lineRule="atLeast"/>
        <w:rPr>
          <w:rFonts w:ascii="Arial" w:hAnsi="Arial" w:cs="Arial"/>
          <w:b/>
          <w:bCs/>
          <w:color w:val="2E74B5" w:themeColor="accent5" w:themeShade="BF"/>
          <w:sz w:val="24"/>
          <w:szCs w:val="24"/>
        </w:rPr>
      </w:pPr>
      <w:r w:rsidRPr="00BB3835">
        <w:rPr>
          <w:rFonts w:ascii="Arial" w:hAnsi="Arial" w:cs="Arial"/>
          <w:b/>
          <w:bCs/>
          <w:color w:val="2E74B5" w:themeColor="accent5" w:themeShade="BF"/>
          <w:sz w:val="24"/>
          <w:szCs w:val="24"/>
        </w:rPr>
        <w:t xml:space="preserve">Strategic </w:t>
      </w:r>
      <w:r>
        <w:rPr>
          <w:rFonts w:ascii="Arial" w:hAnsi="Arial" w:cs="Arial"/>
          <w:b/>
          <w:bCs/>
          <w:color w:val="2E74B5" w:themeColor="accent5" w:themeShade="BF"/>
          <w:sz w:val="24"/>
          <w:szCs w:val="24"/>
        </w:rPr>
        <w:t>Priorities</w:t>
      </w:r>
      <w:r w:rsidRPr="00BB3835">
        <w:rPr>
          <w:rFonts w:ascii="Arial" w:hAnsi="Arial" w:cs="Arial"/>
          <w:b/>
          <w:bCs/>
          <w:color w:val="2E74B5" w:themeColor="accent5" w:themeShade="BF"/>
          <w:sz w:val="24"/>
          <w:szCs w:val="24"/>
        </w:rPr>
        <w:t xml:space="preserve"> </w:t>
      </w:r>
    </w:p>
    <w:p w14:paraId="2BC71F49" w14:textId="7199DD2B" w:rsidR="008969A3" w:rsidRDefault="008969A3" w:rsidP="008969A3">
      <w:pPr>
        <w:spacing w:line="0" w:lineRule="atLeast"/>
        <w:rPr>
          <w:rFonts w:ascii="Arial" w:hAnsi="Arial" w:cs="Arial"/>
          <w:color w:val="2E74B5" w:themeColor="accent5" w:themeShade="BF"/>
          <w:sz w:val="24"/>
          <w:szCs w:val="24"/>
        </w:rPr>
      </w:pPr>
      <w:r w:rsidRPr="00CC0748">
        <w:rPr>
          <w:rFonts w:ascii="Arial" w:hAnsi="Arial" w:cs="Arial"/>
          <w:color w:val="2E74B5" w:themeColor="accent5" w:themeShade="BF"/>
          <w:sz w:val="24"/>
          <w:szCs w:val="24"/>
        </w:rPr>
        <w:t xml:space="preserve">To deliver on our vision </w:t>
      </w:r>
      <w:r>
        <w:rPr>
          <w:rFonts w:ascii="Arial" w:hAnsi="Arial" w:cs="Arial"/>
          <w:color w:val="2E74B5" w:themeColor="accent5" w:themeShade="BF"/>
          <w:sz w:val="24"/>
          <w:szCs w:val="24"/>
        </w:rPr>
        <w:t>we</w:t>
      </w:r>
      <w:r w:rsidRPr="00CC0748">
        <w:rPr>
          <w:rFonts w:ascii="Arial" w:hAnsi="Arial" w:cs="Arial"/>
          <w:color w:val="2E74B5" w:themeColor="accent5" w:themeShade="BF"/>
          <w:sz w:val="24"/>
          <w:szCs w:val="24"/>
        </w:rPr>
        <w:t xml:space="preserve"> will </w:t>
      </w:r>
      <w:r>
        <w:rPr>
          <w:rFonts w:ascii="Arial" w:hAnsi="Arial" w:cs="Arial"/>
          <w:color w:val="2E74B5" w:themeColor="accent5" w:themeShade="BF"/>
          <w:sz w:val="24"/>
          <w:szCs w:val="24"/>
        </w:rPr>
        <w:t>focus on</w:t>
      </w:r>
      <w:r w:rsidRPr="00CC0748">
        <w:rPr>
          <w:rFonts w:ascii="Arial" w:hAnsi="Arial" w:cs="Arial"/>
          <w:color w:val="2E74B5" w:themeColor="accent5" w:themeShade="BF"/>
          <w:sz w:val="24"/>
          <w:szCs w:val="24"/>
        </w:rPr>
        <w:t xml:space="preserve"> </w:t>
      </w:r>
      <w:r w:rsidR="00B967C9">
        <w:rPr>
          <w:rFonts w:ascii="Arial" w:hAnsi="Arial" w:cs="Arial"/>
          <w:color w:val="2E74B5" w:themeColor="accent5" w:themeShade="BF"/>
          <w:sz w:val="24"/>
          <w:szCs w:val="24"/>
        </w:rPr>
        <w:t>7</w:t>
      </w:r>
      <w:r w:rsidRPr="00CC0748">
        <w:rPr>
          <w:rFonts w:ascii="Arial" w:hAnsi="Arial" w:cs="Arial"/>
          <w:color w:val="2E74B5" w:themeColor="accent5" w:themeShade="BF"/>
          <w:sz w:val="24"/>
          <w:szCs w:val="24"/>
        </w:rPr>
        <w:t xml:space="preserve"> strategic</w:t>
      </w:r>
      <w:r>
        <w:rPr>
          <w:rFonts w:ascii="Arial" w:hAnsi="Arial" w:cs="Arial"/>
          <w:color w:val="2E74B5" w:themeColor="accent5" w:themeShade="BF"/>
          <w:sz w:val="24"/>
          <w:szCs w:val="24"/>
        </w:rPr>
        <w:t xml:space="preserve"> priorities</w:t>
      </w:r>
      <w:r w:rsidRPr="00CC0748">
        <w:rPr>
          <w:rFonts w:ascii="Arial" w:hAnsi="Arial" w:cs="Arial"/>
          <w:color w:val="2E74B5" w:themeColor="accent5" w:themeShade="BF"/>
          <w:sz w:val="24"/>
          <w:szCs w:val="24"/>
        </w:rPr>
        <w:t xml:space="preserve">. Our </w:t>
      </w:r>
      <w:r>
        <w:rPr>
          <w:rFonts w:ascii="Arial" w:hAnsi="Arial" w:cs="Arial"/>
          <w:color w:val="2E74B5" w:themeColor="accent5" w:themeShade="BF"/>
          <w:sz w:val="24"/>
          <w:szCs w:val="24"/>
        </w:rPr>
        <w:t xml:space="preserve">priorities </w:t>
      </w:r>
      <w:r w:rsidRPr="00CC0748">
        <w:rPr>
          <w:rFonts w:ascii="Arial" w:hAnsi="Arial" w:cs="Arial"/>
          <w:color w:val="2E74B5" w:themeColor="accent5" w:themeShade="BF"/>
          <w:sz w:val="24"/>
          <w:szCs w:val="24"/>
        </w:rPr>
        <w:t>have clear interdependencies and the action we take to deliver on each of them will have broader impact</w:t>
      </w:r>
      <w:r>
        <w:rPr>
          <w:rFonts w:ascii="Arial" w:hAnsi="Arial" w:cs="Arial"/>
          <w:color w:val="2E74B5" w:themeColor="accent5" w:themeShade="BF"/>
          <w:sz w:val="24"/>
          <w:szCs w:val="24"/>
        </w:rPr>
        <w:t xml:space="preserve"> on local employment and skills</w:t>
      </w:r>
      <w:r w:rsidRPr="00CC0748">
        <w:rPr>
          <w:rFonts w:ascii="Arial" w:hAnsi="Arial" w:cs="Arial"/>
          <w:color w:val="2E74B5" w:themeColor="accent5" w:themeShade="BF"/>
          <w:sz w:val="24"/>
          <w:szCs w:val="24"/>
        </w:rPr>
        <w:t xml:space="preserve">: </w:t>
      </w:r>
    </w:p>
    <w:p w14:paraId="36C6A146" w14:textId="3338ED6B" w:rsidR="00894CEF" w:rsidRPr="00A11337" w:rsidRDefault="00A11337" w:rsidP="11A2E7F8">
      <w:pPr>
        <w:spacing w:line="0" w:lineRule="atLeast"/>
        <w:rPr>
          <w:rFonts w:ascii="Arial" w:hAnsi="Arial" w:cs="Arial"/>
          <w:b/>
          <w:bCs/>
          <w:color w:val="2E74B5" w:themeColor="accent5" w:themeShade="BF"/>
          <w:sz w:val="24"/>
          <w:szCs w:val="24"/>
        </w:rPr>
      </w:pPr>
      <w:r w:rsidRPr="11A2E7F8">
        <w:rPr>
          <w:rFonts w:ascii="Arial" w:hAnsi="Arial" w:cs="Arial"/>
          <w:b/>
          <w:bCs/>
          <w:color w:val="2E74B5" w:themeColor="accent5" w:themeShade="BF"/>
          <w:sz w:val="24"/>
          <w:szCs w:val="24"/>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012B29BB" w14:textId="7D5269B5" w:rsidR="007F4A5F"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2</w:t>
      </w:r>
      <w:r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 xml:space="preserve">Ensuring young people </w:t>
      </w:r>
      <w:r w:rsidR="007317B5" w:rsidRPr="00D110F9">
        <w:rPr>
          <w:rFonts w:ascii="Arial" w:hAnsi="Arial" w:cs="Arial"/>
          <w:b/>
          <w:bCs/>
          <w:color w:val="2E74B5" w:themeColor="accent5" w:themeShade="BF"/>
          <w:sz w:val="24"/>
          <w:szCs w:val="24"/>
        </w:rPr>
        <w:t>have effective careers education</w:t>
      </w:r>
      <w:r w:rsidR="00D110F9" w:rsidRPr="00D110F9">
        <w:rPr>
          <w:rFonts w:ascii="Arial" w:hAnsi="Arial" w:cs="Arial"/>
          <w:b/>
          <w:bCs/>
          <w:color w:val="2E74B5" w:themeColor="accent5" w:themeShade="BF"/>
          <w:sz w:val="24"/>
          <w:szCs w:val="24"/>
        </w:rPr>
        <w:t>, information</w:t>
      </w:r>
      <w:r w:rsidR="008F3759">
        <w:rPr>
          <w:rFonts w:ascii="Arial" w:hAnsi="Arial" w:cs="Arial"/>
          <w:b/>
          <w:bCs/>
          <w:color w:val="2E74B5" w:themeColor="accent5" w:themeShade="BF"/>
          <w:sz w:val="24"/>
          <w:szCs w:val="24"/>
        </w:rPr>
        <w:t>, advice &amp;</w:t>
      </w:r>
      <w:r w:rsidR="007317B5" w:rsidRPr="00D110F9">
        <w:rPr>
          <w:rFonts w:ascii="Arial" w:hAnsi="Arial" w:cs="Arial"/>
          <w:b/>
          <w:bCs/>
          <w:color w:val="2E74B5" w:themeColor="accent5" w:themeShade="BF"/>
          <w:sz w:val="24"/>
          <w:szCs w:val="24"/>
        </w:rPr>
        <w:t xml:space="preserve"> guidance and</w:t>
      </w:r>
      <w:r w:rsidR="006444AE"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 xml:space="preserve">hold sufficient skills and aspirations at 16 to progress to </w:t>
      </w:r>
      <w:r w:rsidR="00894CEF" w:rsidRPr="00D110F9">
        <w:rPr>
          <w:rFonts w:ascii="Arial" w:hAnsi="Arial" w:cs="Arial"/>
          <w:b/>
          <w:bCs/>
          <w:color w:val="2E74B5" w:themeColor="accent5" w:themeShade="BF"/>
          <w:sz w:val="24"/>
          <w:szCs w:val="24"/>
        </w:rPr>
        <w:t xml:space="preserve">at least </w:t>
      </w:r>
      <w:r w:rsidR="007F4A5F" w:rsidRPr="00D110F9">
        <w:rPr>
          <w:rFonts w:ascii="Arial" w:hAnsi="Arial" w:cs="Arial"/>
          <w:b/>
          <w:bCs/>
          <w:color w:val="2E74B5" w:themeColor="accent5" w:themeShade="BF"/>
          <w:sz w:val="24"/>
          <w:szCs w:val="24"/>
        </w:rPr>
        <w:t>level 3 attainment and meet employer skills gaps</w:t>
      </w:r>
    </w:p>
    <w:p w14:paraId="0BF75D2F" w14:textId="7308995E" w:rsidR="007F4A5F"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3</w:t>
      </w:r>
      <w:r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Ensuring post 16 providers have the right learning infrastructure in place and deliver flexible</w:t>
      </w:r>
      <w:r w:rsidR="00894CEF" w:rsidRPr="00D110F9">
        <w:rPr>
          <w:rFonts w:ascii="Arial" w:hAnsi="Arial" w:cs="Arial"/>
          <w:b/>
          <w:bCs/>
          <w:color w:val="2E74B5" w:themeColor="accent5" w:themeShade="BF"/>
          <w:sz w:val="24"/>
          <w:szCs w:val="24"/>
        </w:rPr>
        <w:t xml:space="preserve">, </w:t>
      </w:r>
      <w:r w:rsidR="007F4A5F" w:rsidRPr="00D110F9">
        <w:rPr>
          <w:rFonts w:ascii="Arial" w:hAnsi="Arial" w:cs="Arial"/>
          <w:b/>
          <w:bCs/>
          <w:color w:val="2E74B5" w:themeColor="accent5" w:themeShade="BF"/>
          <w:sz w:val="24"/>
          <w:szCs w:val="24"/>
        </w:rPr>
        <w:t>high quality, academic and vocational learning pathways to reflect evolving employer skills demand</w:t>
      </w:r>
    </w:p>
    <w:p w14:paraId="37BCAF0D" w14:textId="035D46E6" w:rsidR="00457658" w:rsidRPr="00D110F9" w:rsidRDefault="008969A3"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4</w:t>
      </w:r>
      <w:r w:rsidRPr="00D110F9">
        <w:rPr>
          <w:rFonts w:ascii="Arial" w:hAnsi="Arial" w:cs="Arial"/>
          <w:b/>
          <w:bCs/>
          <w:color w:val="2E74B5" w:themeColor="accent5" w:themeShade="BF"/>
          <w:sz w:val="24"/>
          <w:szCs w:val="24"/>
        </w:rPr>
        <w:t>:</w:t>
      </w:r>
      <w:r w:rsidR="00457658" w:rsidRPr="00D110F9">
        <w:rPr>
          <w:rFonts w:ascii="Arial" w:hAnsi="Arial" w:cs="Arial"/>
          <w:b/>
          <w:bCs/>
          <w:color w:val="2E74B5" w:themeColor="accent5" w:themeShade="BF"/>
          <w:sz w:val="24"/>
          <w:szCs w:val="24"/>
        </w:rPr>
        <w:t xml:space="preserve"> Support</w:t>
      </w:r>
      <w:r w:rsidR="00894CEF" w:rsidRPr="00D110F9">
        <w:rPr>
          <w:rFonts w:ascii="Arial" w:hAnsi="Arial" w:cs="Arial"/>
          <w:b/>
          <w:bCs/>
          <w:color w:val="2E74B5" w:themeColor="accent5" w:themeShade="BF"/>
          <w:sz w:val="24"/>
          <w:szCs w:val="24"/>
        </w:rPr>
        <w:t>ing</w:t>
      </w:r>
      <w:r w:rsidR="00457658" w:rsidRPr="00D110F9">
        <w:rPr>
          <w:rFonts w:ascii="Arial" w:hAnsi="Arial" w:cs="Arial"/>
          <w:b/>
          <w:bCs/>
          <w:color w:val="2E74B5" w:themeColor="accent5" w:themeShade="BF"/>
          <w:sz w:val="24"/>
          <w:szCs w:val="24"/>
        </w:rPr>
        <w:t xml:space="preserve"> increased participation in Higher Education in economic priority skill areas</w:t>
      </w:r>
      <w:r w:rsidR="00894CEF" w:rsidRPr="00D110F9">
        <w:rPr>
          <w:rFonts w:ascii="Arial" w:hAnsi="Arial" w:cs="Arial"/>
          <w:b/>
          <w:bCs/>
          <w:color w:val="2E74B5" w:themeColor="accent5" w:themeShade="BF"/>
          <w:sz w:val="24"/>
          <w:szCs w:val="24"/>
        </w:rPr>
        <w:t xml:space="preserve"> </w:t>
      </w:r>
    </w:p>
    <w:p w14:paraId="355112D5" w14:textId="59CFF5AD" w:rsidR="007F4A5F" w:rsidRPr="00D110F9" w:rsidRDefault="008969A3" w:rsidP="008969A3">
      <w:pPr>
        <w:spacing w:line="0" w:lineRule="atLeast"/>
        <w:rPr>
          <w:rFonts w:ascii="Arial" w:hAnsi="Arial" w:cs="Arial"/>
          <w:b/>
          <w:bCs/>
          <w:color w:val="2E74B5" w:themeColor="accent5" w:themeShade="BF"/>
          <w:sz w:val="24"/>
          <w:szCs w:val="24"/>
        </w:rPr>
      </w:pPr>
      <w:r w:rsidRPr="11A2E7F8">
        <w:rPr>
          <w:rFonts w:ascii="Arial" w:hAnsi="Arial" w:cs="Arial"/>
          <w:b/>
          <w:bCs/>
          <w:color w:val="2E74B5" w:themeColor="accent5" w:themeShade="BF"/>
          <w:sz w:val="24"/>
          <w:szCs w:val="24"/>
        </w:rPr>
        <w:t>SP</w:t>
      </w:r>
      <w:r w:rsidR="00894CEF" w:rsidRPr="11A2E7F8">
        <w:rPr>
          <w:rFonts w:ascii="Arial" w:hAnsi="Arial" w:cs="Arial"/>
          <w:b/>
          <w:bCs/>
          <w:color w:val="2E74B5" w:themeColor="accent5" w:themeShade="BF"/>
          <w:sz w:val="24"/>
          <w:szCs w:val="24"/>
        </w:rPr>
        <w:t>5</w:t>
      </w:r>
      <w:r w:rsidRPr="11A2E7F8">
        <w:rPr>
          <w:rFonts w:ascii="Arial" w:hAnsi="Arial" w:cs="Arial"/>
          <w:b/>
          <w:bCs/>
          <w:color w:val="2E74B5" w:themeColor="accent5" w:themeShade="BF"/>
          <w:sz w:val="24"/>
          <w:szCs w:val="24"/>
        </w:rPr>
        <w:t xml:space="preserve">: </w:t>
      </w:r>
      <w:r w:rsidR="0C6DBBAA" w:rsidRPr="11A2E7F8">
        <w:rPr>
          <w:rFonts w:ascii="Arial" w:hAnsi="Arial" w:cs="Arial"/>
          <w:b/>
          <w:bCs/>
          <w:color w:val="2E74B5" w:themeColor="accent5" w:themeShade="BF"/>
          <w:sz w:val="24"/>
          <w:szCs w:val="24"/>
        </w:rPr>
        <w:t>Support and enabling adults to secure employment</w:t>
      </w:r>
      <w:r w:rsidR="6DAE3CCF" w:rsidRPr="11A2E7F8">
        <w:rPr>
          <w:rFonts w:ascii="Arial" w:hAnsi="Arial" w:cs="Arial"/>
          <w:b/>
          <w:bCs/>
          <w:color w:val="2E74B5" w:themeColor="accent5" w:themeShade="BF"/>
          <w:sz w:val="24"/>
          <w:szCs w:val="24"/>
        </w:rPr>
        <w:t xml:space="preserve">, </w:t>
      </w:r>
      <w:r w:rsidR="0C6DBBAA" w:rsidRPr="11A2E7F8">
        <w:rPr>
          <w:rFonts w:ascii="Arial" w:hAnsi="Arial" w:cs="Arial"/>
          <w:b/>
          <w:bCs/>
          <w:color w:val="2E74B5" w:themeColor="accent5" w:themeShade="BF"/>
          <w:sz w:val="24"/>
          <w:szCs w:val="24"/>
        </w:rPr>
        <w:t xml:space="preserve">to reskill </w:t>
      </w:r>
      <w:r w:rsidR="07CE1352" w:rsidRPr="11A2E7F8">
        <w:rPr>
          <w:rFonts w:ascii="Arial" w:hAnsi="Arial" w:cs="Arial"/>
          <w:b/>
          <w:bCs/>
          <w:color w:val="2E74B5" w:themeColor="accent5" w:themeShade="BF"/>
          <w:sz w:val="24"/>
          <w:szCs w:val="24"/>
        </w:rPr>
        <w:t>and raise their skill levels</w:t>
      </w:r>
      <w:r w:rsidR="43F8D00F" w:rsidRPr="11A2E7F8">
        <w:rPr>
          <w:rFonts w:ascii="Arial" w:hAnsi="Arial" w:cs="Arial"/>
          <w:b/>
          <w:bCs/>
          <w:color w:val="2E74B5" w:themeColor="accent5" w:themeShade="BF"/>
          <w:sz w:val="24"/>
          <w:szCs w:val="24"/>
        </w:rPr>
        <w:t xml:space="preserve"> and </w:t>
      </w:r>
      <w:r w:rsidR="07CE1352" w:rsidRPr="11A2E7F8">
        <w:rPr>
          <w:rFonts w:ascii="Arial" w:hAnsi="Arial" w:cs="Arial"/>
          <w:b/>
          <w:bCs/>
          <w:color w:val="2E74B5" w:themeColor="accent5" w:themeShade="BF"/>
          <w:sz w:val="24"/>
          <w:szCs w:val="24"/>
        </w:rPr>
        <w:t>engage in lifelong learning,</w:t>
      </w:r>
      <w:r w:rsidR="007F4A5F" w:rsidRPr="11A2E7F8">
        <w:rPr>
          <w:rFonts w:ascii="Arial" w:hAnsi="Arial" w:cs="Arial"/>
          <w:b/>
          <w:bCs/>
          <w:color w:val="2E74B5" w:themeColor="accent5" w:themeShade="BF"/>
          <w:sz w:val="24"/>
          <w:szCs w:val="24"/>
        </w:rPr>
        <w:t xml:space="preserve"> to enable career progression and increased productivity in priority sectors</w:t>
      </w:r>
    </w:p>
    <w:p w14:paraId="337272AE" w14:textId="769D3175" w:rsidR="007F4A5F" w:rsidRPr="00D110F9" w:rsidRDefault="007F4A5F" w:rsidP="008969A3">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6</w:t>
      </w:r>
      <w:r w:rsidRPr="00D110F9">
        <w:rPr>
          <w:rFonts w:ascii="Arial" w:hAnsi="Arial" w:cs="Arial"/>
          <w:b/>
          <w:bCs/>
          <w:color w:val="2E74B5" w:themeColor="accent5" w:themeShade="BF"/>
          <w:sz w:val="24"/>
          <w:szCs w:val="24"/>
        </w:rPr>
        <w:t>: Support</w:t>
      </w:r>
      <w:r w:rsidR="004F3001">
        <w:rPr>
          <w:rFonts w:ascii="Arial" w:hAnsi="Arial" w:cs="Arial"/>
          <w:b/>
          <w:bCs/>
          <w:color w:val="2E74B5" w:themeColor="accent5" w:themeShade="BF"/>
          <w:sz w:val="24"/>
          <w:szCs w:val="24"/>
        </w:rPr>
        <w:t>ing</w:t>
      </w:r>
      <w:r w:rsidR="00587B77" w:rsidRPr="00D110F9">
        <w:rPr>
          <w:rFonts w:ascii="Arial" w:hAnsi="Arial" w:cs="Arial"/>
          <w:b/>
          <w:bCs/>
          <w:color w:val="2E74B5" w:themeColor="accent5" w:themeShade="BF"/>
          <w:sz w:val="24"/>
          <w:szCs w:val="24"/>
        </w:rPr>
        <w:t xml:space="preserve"> greater diversity </w:t>
      </w:r>
      <w:r w:rsidR="0074740F" w:rsidRPr="00D110F9">
        <w:rPr>
          <w:rFonts w:ascii="Arial" w:hAnsi="Arial" w:cs="Arial"/>
          <w:b/>
          <w:bCs/>
          <w:color w:val="2E74B5" w:themeColor="accent5" w:themeShade="BF"/>
          <w:sz w:val="24"/>
          <w:szCs w:val="24"/>
        </w:rPr>
        <w:t xml:space="preserve">and inclusivity </w:t>
      </w:r>
      <w:r w:rsidR="00587B77" w:rsidRPr="00D110F9">
        <w:rPr>
          <w:rFonts w:ascii="Arial" w:hAnsi="Arial" w:cs="Arial"/>
          <w:b/>
          <w:bCs/>
          <w:color w:val="2E74B5" w:themeColor="accent5" w:themeShade="BF"/>
          <w:sz w:val="24"/>
          <w:szCs w:val="24"/>
        </w:rPr>
        <w:t>in the workforce and</w:t>
      </w:r>
      <w:r w:rsidRPr="00D110F9">
        <w:rPr>
          <w:rFonts w:ascii="Arial" w:hAnsi="Arial" w:cs="Arial"/>
          <w:b/>
          <w:bCs/>
          <w:color w:val="2E74B5" w:themeColor="accent5" w:themeShade="BF"/>
          <w:sz w:val="24"/>
          <w:szCs w:val="24"/>
        </w:rPr>
        <w:t xml:space="preserve"> </w:t>
      </w:r>
      <w:r w:rsidR="0074740F" w:rsidRPr="00D110F9">
        <w:rPr>
          <w:rFonts w:ascii="Arial" w:hAnsi="Arial" w:cs="Arial"/>
          <w:b/>
          <w:bCs/>
          <w:color w:val="2E74B5" w:themeColor="accent5" w:themeShade="BF"/>
          <w:sz w:val="24"/>
          <w:szCs w:val="24"/>
        </w:rPr>
        <w:t xml:space="preserve">enable </w:t>
      </w:r>
      <w:r w:rsidRPr="00D110F9">
        <w:rPr>
          <w:rFonts w:ascii="Arial" w:hAnsi="Arial" w:cs="Arial"/>
          <w:b/>
          <w:bCs/>
          <w:color w:val="2E74B5" w:themeColor="accent5" w:themeShade="BF"/>
          <w:sz w:val="24"/>
          <w:szCs w:val="24"/>
        </w:rPr>
        <w:t>disadvantaged young people and adults engage in learning and skills programmes</w:t>
      </w:r>
      <w:r w:rsidR="00AA6536" w:rsidRPr="00D110F9">
        <w:rPr>
          <w:rFonts w:ascii="Arial" w:hAnsi="Arial" w:cs="Arial"/>
          <w:b/>
          <w:bCs/>
          <w:color w:val="2E74B5" w:themeColor="accent5" w:themeShade="BF"/>
          <w:sz w:val="24"/>
          <w:szCs w:val="24"/>
        </w:rPr>
        <w:t xml:space="preserve">, progress </w:t>
      </w:r>
      <w:r w:rsidR="00B75A69" w:rsidRPr="00D110F9">
        <w:rPr>
          <w:rFonts w:ascii="Arial" w:hAnsi="Arial" w:cs="Arial"/>
          <w:b/>
          <w:bCs/>
          <w:color w:val="2E74B5" w:themeColor="accent5" w:themeShade="BF"/>
          <w:sz w:val="24"/>
          <w:szCs w:val="24"/>
        </w:rPr>
        <w:t>to</w:t>
      </w:r>
      <w:r w:rsidR="00AA6536" w:rsidRPr="00D110F9">
        <w:rPr>
          <w:rFonts w:ascii="Arial" w:hAnsi="Arial" w:cs="Arial"/>
          <w:b/>
          <w:bCs/>
          <w:color w:val="2E74B5" w:themeColor="accent5" w:themeShade="BF"/>
          <w:sz w:val="24"/>
          <w:szCs w:val="24"/>
        </w:rPr>
        <w:t xml:space="preserve"> employment</w:t>
      </w:r>
      <w:r w:rsidRPr="00D110F9">
        <w:rPr>
          <w:rFonts w:ascii="Arial" w:hAnsi="Arial" w:cs="Arial"/>
          <w:b/>
          <w:bCs/>
          <w:color w:val="2E74B5" w:themeColor="accent5" w:themeShade="BF"/>
          <w:sz w:val="24"/>
          <w:szCs w:val="24"/>
        </w:rPr>
        <w:t xml:space="preserve"> and improve their health &amp; wellbeing</w:t>
      </w:r>
    </w:p>
    <w:p w14:paraId="7F516299" w14:textId="77777777" w:rsidR="001F25DC" w:rsidRDefault="007F4A5F" w:rsidP="00852FDC">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w:t>
      </w:r>
      <w:r w:rsidR="00894CEF" w:rsidRPr="00D110F9">
        <w:rPr>
          <w:rFonts w:ascii="Arial" w:hAnsi="Arial" w:cs="Arial"/>
          <w:b/>
          <w:bCs/>
          <w:color w:val="2E74B5" w:themeColor="accent5" w:themeShade="BF"/>
          <w:sz w:val="24"/>
          <w:szCs w:val="24"/>
        </w:rPr>
        <w:t>7</w:t>
      </w:r>
      <w:r w:rsidRPr="00D110F9">
        <w:rPr>
          <w:rFonts w:ascii="Arial" w:hAnsi="Arial" w:cs="Arial"/>
          <w:b/>
          <w:bCs/>
          <w:color w:val="2E74B5" w:themeColor="accent5" w:themeShade="BF"/>
          <w:sz w:val="24"/>
          <w:szCs w:val="24"/>
        </w:rPr>
        <w:t>: Ensuring young people and adults are equipped with the digital skills required in the changing world of work to support</w:t>
      </w:r>
      <w:r w:rsidR="007333D5">
        <w:rPr>
          <w:rFonts w:ascii="Arial" w:hAnsi="Arial" w:cs="Arial"/>
          <w:b/>
          <w:bCs/>
          <w:color w:val="2E74B5" w:themeColor="accent5" w:themeShade="BF"/>
          <w:sz w:val="24"/>
          <w:szCs w:val="24"/>
        </w:rPr>
        <w:t xml:space="preserve"> </w:t>
      </w:r>
      <w:r w:rsidRPr="00D110F9">
        <w:rPr>
          <w:rFonts w:ascii="Arial" w:hAnsi="Arial" w:cs="Arial"/>
          <w:b/>
          <w:bCs/>
          <w:color w:val="2E74B5" w:themeColor="accent5" w:themeShade="BF"/>
          <w:sz w:val="24"/>
          <w:szCs w:val="24"/>
        </w:rPr>
        <w:t>growth in productivity</w:t>
      </w:r>
      <w:r w:rsidR="00894CEF" w:rsidRPr="00D110F9">
        <w:rPr>
          <w:rFonts w:ascii="Arial" w:hAnsi="Arial" w:cs="Arial"/>
          <w:b/>
          <w:bCs/>
          <w:color w:val="2E74B5" w:themeColor="accent5" w:themeShade="BF"/>
          <w:sz w:val="24"/>
          <w:szCs w:val="24"/>
        </w:rPr>
        <w:t xml:space="preserve"> </w:t>
      </w:r>
      <w:bookmarkEnd w:id="1"/>
    </w:p>
    <w:p w14:paraId="3873666A" w14:textId="782CEA2D" w:rsidR="00852FDC" w:rsidRPr="001F25DC" w:rsidRDefault="001F25DC" w:rsidP="00852FDC">
      <w:pPr>
        <w:spacing w:line="0" w:lineRule="atLeast"/>
        <w:rPr>
          <w:rFonts w:ascii="Arial" w:hAnsi="Arial" w:cs="Arial"/>
          <w:b/>
          <w:bCs/>
          <w:color w:val="2E74B5" w:themeColor="accent5" w:themeShade="BF"/>
          <w:sz w:val="24"/>
          <w:szCs w:val="24"/>
          <w:u w:val="single"/>
        </w:rPr>
      </w:pPr>
      <w:r w:rsidRPr="001F25DC">
        <w:rPr>
          <w:rFonts w:ascii="Arial" w:hAnsi="Arial" w:cs="Arial"/>
          <w:b/>
          <w:bCs/>
          <w:color w:val="2E74B5" w:themeColor="accent5" w:themeShade="BF"/>
          <w:sz w:val="24"/>
          <w:szCs w:val="24"/>
          <w:u w:val="single"/>
        </w:rPr>
        <w:lastRenderedPageBreak/>
        <w:t>2.</w:t>
      </w:r>
      <w:r w:rsidR="00852FDC" w:rsidRPr="001F25DC">
        <w:rPr>
          <w:rFonts w:ascii="Arial" w:hAnsi="Arial" w:cs="Arial"/>
          <w:b/>
          <w:bCs/>
          <w:color w:val="2E74B5" w:themeColor="accent5" w:themeShade="BF"/>
          <w:sz w:val="24"/>
          <w:szCs w:val="24"/>
          <w:u w:val="single"/>
        </w:rPr>
        <w:t>Introduction</w:t>
      </w:r>
    </w:p>
    <w:p w14:paraId="3E2CB285"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 Stoke-on-Trent and Staffordshire Local Enterprise Partnership (SSLEP) has a key role in driving economic growth and job creation across Stoke-on-Trent and Staffordshire. With a new chair and an ambitious Local industrial Strategy, this is a perfect time to deliver a step change in the Stoke-on-Trent and Staffordshire economy to increase productivity and improve the prosperity of local people. </w:t>
      </w:r>
    </w:p>
    <w:p w14:paraId="53C97321"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 fundamental aspect of this is to support the improvement of educational attainment and raise skill levels. We have established a SSLEP wide employer led Skills Advisory Panel (SAP) to drive this improvement and help deliver the skills required for our future success. </w:t>
      </w:r>
    </w:p>
    <w:p w14:paraId="72529885"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This strong governance and partnership approach will see employers, </w:t>
      </w:r>
      <w:r w:rsidRPr="00ED71B7">
        <w:rPr>
          <w:rFonts w:ascii="Arial" w:hAnsi="Arial" w:cs="Arial"/>
          <w:color w:val="2E74B5" w:themeColor="accent5" w:themeShade="BF"/>
          <w:sz w:val="24"/>
          <w:szCs w:val="24"/>
        </w:rPr>
        <w:t>educators,</w:t>
      </w:r>
      <w:r>
        <w:rPr>
          <w:rFonts w:ascii="Arial" w:hAnsi="Arial" w:cs="Arial"/>
          <w:color w:val="2E74B5" w:themeColor="accent5" w:themeShade="BF"/>
          <w:sz w:val="24"/>
          <w:szCs w:val="24"/>
        </w:rPr>
        <w:t xml:space="preserve"> providers,</w:t>
      </w:r>
      <w:r w:rsidRPr="00ED71B7">
        <w:rPr>
          <w:rFonts w:ascii="Arial" w:hAnsi="Arial" w:cs="Arial"/>
          <w:color w:val="2E74B5" w:themeColor="accent5" w:themeShade="BF"/>
          <w:sz w:val="24"/>
          <w:szCs w:val="24"/>
        </w:rPr>
        <w:t xml:space="preserve"> local authorities</w:t>
      </w:r>
      <w:r>
        <w:rPr>
          <w:rFonts w:ascii="Arial" w:hAnsi="Arial" w:cs="Arial"/>
          <w:color w:val="2E74B5" w:themeColor="accent5" w:themeShade="BF"/>
          <w:sz w:val="24"/>
          <w:szCs w:val="24"/>
        </w:rPr>
        <w:t xml:space="preserve">, and </w:t>
      </w:r>
      <w:r w:rsidRPr="00ED71B7">
        <w:rPr>
          <w:rFonts w:ascii="Arial" w:hAnsi="Arial" w:cs="Arial"/>
          <w:color w:val="2E74B5" w:themeColor="accent5" w:themeShade="BF"/>
          <w:sz w:val="24"/>
          <w:szCs w:val="24"/>
        </w:rPr>
        <w:t xml:space="preserve">the voluntary sector </w:t>
      </w:r>
      <w:r>
        <w:rPr>
          <w:rFonts w:ascii="Arial" w:hAnsi="Arial" w:cs="Arial"/>
          <w:color w:val="2E74B5" w:themeColor="accent5" w:themeShade="BF"/>
          <w:sz w:val="24"/>
          <w:szCs w:val="24"/>
        </w:rPr>
        <w:t xml:space="preserve">working together </w:t>
      </w:r>
      <w:r w:rsidRPr="00ED71B7">
        <w:rPr>
          <w:rFonts w:ascii="Arial" w:hAnsi="Arial" w:cs="Arial"/>
          <w:color w:val="2E74B5" w:themeColor="accent5" w:themeShade="BF"/>
          <w:sz w:val="24"/>
          <w:szCs w:val="24"/>
        </w:rPr>
        <w:t>to deliver our agreed vision and priorities within this strategy.</w:t>
      </w:r>
      <w:r>
        <w:rPr>
          <w:rFonts w:ascii="Arial" w:hAnsi="Arial" w:cs="Arial"/>
          <w:color w:val="2E74B5" w:themeColor="accent5" w:themeShade="BF"/>
          <w:sz w:val="24"/>
          <w:szCs w:val="24"/>
        </w:rPr>
        <w:t xml:space="preserve"> </w:t>
      </w:r>
    </w:p>
    <w:p w14:paraId="65B216DB" w14:textId="77777777" w:rsidR="00852FDC" w:rsidRDefault="00852FDC" w:rsidP="00852FD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We will be ambitious and work closely with government, to secure the funding and resources required to achieve our strategic objectives. Directing and commissioning spend in areas of most need and where economic growth can be accelerated to benefit the whole of Stoke-on-Trent and Staffordshire.</w:t>
      </w:r>
    </w:p>
    <w:p w14:paraId="7C23C92A" w14:textId="77777777" w:rsidR="00852FDC" w:rsidRDefault="00852FDC" w:rsidP="00852FDC">
      <w:pPr>
        <w:spacing w:line="0" w:lineRule="atLeast"/>
        <w:rPr>
          <w:rFonts w:ascii="Arial" w:hAnsi="Arial" w:cs="Arial"/>
          <w:color w:val="2E74B5" w:themeColor="accent5" w:themeShade="BF"/>
          <w:sz w:val="24"/>
          <w:szCs w:val="24"/>
        </w:rPr>
      </w:pPr>
      <w:r w:rsidRPr="0079182C">
        <w:rPr>
          <w:rFonts w:ascii="Arial" w:hAnsi="Arial" w:cs="Arial"/>
          <w:color w:val="2E74B5" w:themeColor="accent5" w:themeShade="BF"/>
          <w:sz w:val="24"/>
          <w:szCs w:val="24"/>
        </w:rPr>
        <w:t>The areas for intervention have been prioritised based upon consultation and analysis to identify the added value or gaps in the system that the</w:t>
      </w:r>
      <w:r>
        <w:rPr>
          <w:rFonts w:ascii="Arial" w:hAnsi="Arial" w:cs="Arial"/>
          <w:color w:val="2E74B5" w:themeColor="accent5" w:themeShade="BF"/>
          <w:sz w:val="24"/>
          <w:szCs w:val="24"/>
        </w:rPr>
        <w:t xml:space="preserve"> SSLEP is best placed to address. </w:t>
      </w:r>
    </w:p>
    <w:p w14:paraId="03E948E5" w14:textId="15FAF344" w:rsidR="00852FDC" w:rsidRPr="00697FE7" w:rsidRDefault="00852FDC" w:rsidP="00852FDC">
      <w:pPr>
        <w:spacing w:line="0" w:lineRule="atLeast"/>
        <w:rPr>
          <w:rFonts w:ascii="Arial" w:hAnsi="Arial" w:cs="Arial"/>
          <w:color w:val="2E74B5" w:themeColor="accent5" w:themeShade="BF"/>
          <w:sz w:val="24"/>
          <w:szCs w:val="24"/>
        </w:rPr>
      </w:pPr>
      <w:r w:rsidRPr="00921731">
        <w:rPr>
          <w:rFonts w:ascii="Arial" w:hAnsi="Arial" w:cs="Arial"/>
          <w:color w:val="2E74B5" w:themeColor="accent5" w:themeShade="BF"/>
          <w:sz w:val="24"/>
          <w:szCs w:val="24"/>
        </w:rPr>
        <w:t xml:space="preserve">This strategy will be considered a working document, which is regularly reviewed and updated in consultation with our partners. It will be published </w:t>
      </w:r>
      <w:r w:rsidR="00697FE7">
        <w:rPr>
          <w:rFonts w:ascii="Arial" w:hAnsi="Arial" w:cs="Arial"/>
          <w:color w:val="2E74B5" w:themeColor="accent5" w:themeShade="BF"/>
          <w:sz w:val="24"/>
          <w:szCs w:val="24"/>
        </w:rPr>
        <w:t xml:space="preserve">alongside a suite of supporting documents and evidence </w:t>
      </w:r>
      <w:r w:rsidRPr="00921731">
        <w:rPr>
          <w:rFonts w:ascii="Arial" w:hAnsi="Arial" w:cs="Arial"/>
          <w:color w:val="2E74B5" w:themeColor="accent5" w:themeShade="BF"/>
          <w:sz w:val="24"/>
          <w:szCs w:val="24"/>
        </w:rPr>
        <w:t xml:space="preserve">on the </w:t>
      </w:r>
      <w:r>
        <w:rPr>
          <w:rFonts w:ascii="Arial" w:hAnsi="Arial" w:cs="Arial"/>
          <w:color w:val="2E74B5" w:themeColor="accent5" w:themeShade="BF"/>
          <w:sz w:val="24"/>
          <w:szCs w:val="24"/>
        </w:rPr>
        <w:t>SSLEP website</w:t>
      </w:r>
      <w:r w:rsidR="00697FE7">
        <w:rPr>
          <w:rFonts w:ascii="Arial" w:hAnsi="Arial" w:cs="Arial"/>
          <w:color w:val="2E74B5" w:themeColor="accent5" w:themeShade="BF"/>
          <w:sz w:val="24"/>
          <w:szCs w:val="24"/>
        </w:rPr>
        <w:t xml:space="preserve"> </w:t>
      </w:r>
      <w:hyperlink r:id="rId11" w:history="1">
        <w:r w:rsidR="00697FE7" w:rsidRPr="00642A3D">
          <w:rPr>
            <w:rStyle w:val="Hyperlink"/>
            <w:rFonts w:ascii="Arial" w:hAnsi="Arial" w:cs="Arial"/>
            <w:sz w:val="24"/>
            <w:szCs w:val="24"/>
          </w:rPr>
          <w:t>www.stokestaffslep.org.uk/</w:t>
        </w:r>
      </w:hyperlink>
      <w:r>
        <w:rPr>
          <w:rFonts w:ascii="Arial" w:hAnsi="Arial" w:cs="Arial"/>
          <w:color w:val="2E74B5" w:themeColor="accent5" w:themeShade="BF"/>
          <w:sz w:val="24"/>
          <w:szCs w:val="24"/>
        </w:rPr>
        <w:t xml:space="preserve"> </w:t>
      </w:r>
      <w:r w:rsidRPr="00921731">
        <w:rPr>
          <w:rFonts w:ascii="Arial" w:hAnsi="Arial" w:cs="Arial"/>
          <w:color w:val="2E74B5" w:themeColor="accent5" w:themeShade="BF"/>
          <w:sz w:val="24"/>
          <w:szCs w:val="24"/>
        </w:rPr>
        <w:t>at regular intervals, for wider comment to be received and considered.</w:t>
      </w:r>
      <w:r>
        <w:rPr>
          <w:rFonts w:ascii="Arial" w:hAnsi="Arial" w:cs="Arial"/>
          <w:color w:val="2E74B5" w:themeColor="accent5" w:themeShade="BF"/>
          <w:sz w:val="24"/>
          <w:szCs w:val="24"/>
        </w:rPr>
        <w:t xml:space="preserve"> The SSLEP will also host engagement events and </w:t>
      </w:r>
      <w:r w:rsidRPr="004B5E34">
        <w:rPr>
          <w:rFonts w:ascii="Arial" w:hAnsi="Arial" w:cs="Arial"/>
          <w:color w:val="2E74B5" w:themeColor="accent5" w:themeShade="BF"/>
          <w:sz w:val="24"/>
          <w:szCs w:val="24"/>
        </w:rPr>
        <w:t>workshops to communicate, share and develop the Employment and Skills Strategy locally and nationally.</w:t>
      </w:r>
    </w:p>
    <w:p w14:paraId="25196D35" w14:textId="77777777" w:rsidR="00697FE7" w:rsidRPr="004B5E34" w:rsidRDefault="00697FE7" w:rsidP="00852FDC">
      <w:pPr>
        <w:spacing w:line="0" w:lineRule="atLeast"/>
        <w:rPr>
          <w:rFonts w:ascii="Arial" w:hAnsi="Arial" w:cs="Arial"/>
          <w:color w:val="2E74B5" w:themeColor="accent5" w:themeShade="BF"/>
          <w:sz w:val="24"/>
          <w:szCs w:val="24"/>
        </w:rPr>
      </w:pPr>
    </w:p>
    <w:p w14:paraId="6C597CB0" w14:textId="7CB3D04E" w:rsidR="00852FDC" w:rsidRDefault="00852FDC" w:rsidP="008669B3">
      <w:pPr>
        <w:spacing w:line="0" w:lineRule="atLeast"/>
        <w:rPr>
          <w:rFonts w:ascii="Arial" w:hAnsi="Arial" w:cs="Arial"/>
          <w:b/>
          <w:bCs/>
          <w:color w:val="2E74B5" w:themeColor="accent5" w:themeShade="BF"/>
          <w:sz w:val="24"/>
          <w:szCs w:val="24"/>
          <w:u w:val="single"/>
        </w:rPr>
      </w:pPr>
    </w:p>
    <w:p w14:paraId="0EAB23F0" w14:textId="29B3E3B5" w:rsidR="007B056F" w:rsidRDefault="007B056F" w:rsidP="007B056F">
      <w:pPr>
        <w:spacing w:line="0" w:lineRule="atLeast"/>
        <w:rPr>
          <w:rFonts w:ascii="Arial" w:hAnsi="Arial" w:cs="Arial"/>
          <w:b/>
          <w:bCs/>
          <w:color w:val="2E74B5" w:themeColor="accent5" w:themeShade="BF"/>
          <w:sz w:val="24"/>
          <w:szCs w:val="24"/>
        </w:rPr>
      </w:pPr>
    </w:p>
    <w:p w14:paraId="75336A39" w14:textId="575332DC" w:rsidR="00697FE7" w:rsidRDefault="00697FE7" w:rsidP="007B056F">
      <w:pPr>
        <w:spacing w:line="0" w:lineRule="atLeast"/>
        <w:rPr>
          <w:rFonts w:ascii="Arial" w:hAnsi="Arial" w:cs="Arial"/>
          <w:b/>
          <w:bCs/>
          <w:color w:val="2E74B5" w:themeColor="accent5" w:themeShade="BF"/>
          <w:sz w:val="24"/>
          <w:szCs w:val="24"/>
        </w:rPr>
      </w:pPr>
    </w:p>
    <w:p w14:paraId="2DD2F821" w14:textId="77777777" w:rsidR="00697FE7" w:rsidRDefault="00697FE7" w:rsidP="007B056F">
      <w:pPr>
        <w:spacing w:line="0" w:lineRule="atLeast"/>
        <w:rPr>
          <w:rFonts w:ascii="Arial" w:hAnsi="Arial" w:cs="Arial"/>
          <w:b/>
          <w:bCs/>
          <w:color w:val="2E74B5" w:themeColor="accent5" w:themeShade="BF"/>
          <w:sz w:val="24"/>
          <w:szCs w:val="24"/>
        </w:rPr>
      </w:pPr>
    </w:p>
    <w:p w14:paraId="32A9A160" w14:textId="30A0A855" w:rsidR="007B056F" w:rsidRDefault="007B056F" w:rsidP="007B056F">
      <w:pPr>
        <w:spacing w:line="0" w:lineRule="atLeast"/>
        <w:rPr>
          <w:rFonts w:ascii="Arial" w:hAnsi="Arial" w:cs="Arial"/>
          <w:b/>
          <w:bCs/>
          <w:color w:val="2E74B5" w:themeColor="accent5" w:themeShade="BF"/>
          <w:sz w:val="24"/>
          <w:szCs w:val="24"/>
        </w:rPr>
      </w:pPr>
    </w:p>
    <w:p w14:paraId="1E669129" w14:textId="5FDB81EC" w:rsidR="007B056F" w:rsidRDefault="007B056F" w:rsidP="007B056F">
      <w:pPr>
        <w:spacing w:line="0" w:lineRule="atLeast"/>
        <w:rPr>
          <w:rFonts w:ascii="Arial" w:hAnsi="Arial" w:cs="Arial"/>
          <w:b/>
          <w:bCs/>
          <w:color w:val="2E74B5" w:themeColor="accent5" w:themeShade="BF"/>
          <w:sz w:val="24"/>
          <w:szCs w:val="24"/>
        </w:rPr>
      </w:pPr>
    </w:p>
    <w:p w14:paraId="03142523" w14:textId="36E1607E" w:rsidR="007B056F" w:rsidRDefault="007B056F" w:rsidP="007B056F">
      <w:pPr>
        <w:spacing w:line="0" w:lineRule="atLeast"/>
        <w:rPr>
          <w:rFonts w:ascii="Arial" w:hAnsi="Arial" w:cs="Arial"/>
          <w:b/>
          <w:bCs/>
          <w:color w:val="2E74B5" w:themeColor="accent5" w:themeShade="BF"/>
          <w:sz w:val="24"/>
          <w:szCs w:val="24"/>
        </w:rPr>
      </w:pPr>
    </w:p>
    <w:p w14:paraId="02EB71B3" w14:textId="5B135E9F" w:rsidR="657D4FC6" w:rsidRDefault="657D4FC6" w:rsidP="657D4FC6">
      <w:pPr>
        <w:spacing w:line="0" w:lineRule="atLeast"/>
        <w:rPr>
          <w:rFonts w:ascii="Arial" w:hAnsi="Arial" w:cs="Arial"/>
          <w:b/>
          <w:bCs/>
          <w:color w:val="2E74B5" w:themeColor="accent5" w:themeShade="BF"/>
          <w:sz w:val="24"/>
          <w:szCs w:val="24"/>
        </w:rPr>
      </w:pPr>
    </w:p>
    <w:p w14:paraId="5C558574" w14:textId="61ED8592" w:rsidR="657D4FC6" w:rsidRDefault="657D4FC6" w:rsidP="657D4FC6">
      <w:pPr>
        <w:spacing w:line="0" w:lineRule="atLeast"/>
        <w:rPr>
          <w:rFonts w:ascii="Arial" w:hAnsi="Arial" w:cs="Arial"/>
          <w:color w:val="2E74B5" w:themeColor="accent5" w:themeShade="BF"/>
          <w:sz w:val="24"/>
          <w:szCs w:val="24"/>
        </w:rPr>
      </w:pPr>
    </w:p>
    <w:p w14:paraId="0AAA746C" w14:textId="2FD6A935" w:rsidR="657D4FC6" w:rsidRDefault="657D4FC6" w:rsidP="657D4FC6">
      <w:pPr>
        <w:spacing w:line="0" w:lineRule="atLeast"/>
        <w:rPr>
          <w:rFonts w:ascii="Arial" w:hAnsi="Arial" w:cs="Arial"/>
          <w:color w:val="2E74B5" w:themeColor="accent5" w:themeShade="BF"/>
          <w:sz w:val="24"/>
          <w:szCs w:val="24"/>
        </w:rPr>
      </w:pPr>
    </w:p>
    <w:p w14:paraId="7703CFEF" w14:textId="77777777" w:rsidR="001F25DC" w:rsidRDefault="001F25DC" w:rsidP="1B72203C">
      <w:pPr>
        <w:spacing w:line="0" w:lineRule="atLeast"/>
        <w:rPr>
          <w:rFonts w:ascii="Arial" w:hAnsi="Arial" w:cs="Arial"/>
          <w:b/>
          <w:bCs/>
          <w:color w:val="4472C4" w:themeColor="accent1"/>
          <w:sz w:val="24"/>
          <w:szCs w:val="24"/>
          <w:u w:val="single"/>
        </w:rPr>
      </w:pPr>
    </w:p>
    <w:p w14:paraId="45FAB827" w14:textId="6EF942C5" w:rsidR="0F19A8C5" w:rsidRDefault="001F25DC" w:rsidP="1B72203C">
      <w:pPr>
        <w:spacing w:line="0" w:lineRule="atLeast"/>
        <w:rPr>
          <w:rFonts w:ascii="Arial" w:hAnsi="Arial" w:cs="Arial"/>
          <w:b/>
          <w:bCs/>
          <w:color w:val="4472C4" w:themeColor="accent1"/>
          <w:sz w:val="24"/>
          <w:szCs w:val="24"/>
          <w:u w:val="single"/>
        </w:rPr>
      </w:pPr>
      <w:r>
        <w:rPr>
          <w:rFonts w:ascii="Arial" w:hAnsi="Arial" w:cs="Arial"/>
          <w:b/>
          <w:bCs/>
          <w:color w:val="4472C4" w:themeColor="accent1"/>
          <w:sz w:val="24"/>
          <w:szCs w:val="24"/>
          <w:u w:val="single"/>
        </w:rPr>
        <w:lastRenderedPageBreak/>
        <w:t>3.</w:t>
      </w:r>
      <w:r w:rsidR="0F19A8C5" w:rsidRPr="1B72203C">
        <w:rPr>
          <w:rFonts w:ascii="Arial" w:hAnsi="Arial" w:cs="Arial"/>
          <w:b/>
          <w:bCs/>
          <w:color w:val="4472C4" w:themeColor="accent1"/>
          <w:sz w:val="24"/>
          <w:szCs w:val="24"/>
          <w:u w:val="single"/>
        </w:rPr>
        <w:t>COVID-19 Context</w:t>
      </w:r>
    </w:p>
    <w:p w14:paraId="5ED43A9A" w14:textId="3A2C5675"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It is important to recognise that this first SAP Employment and Skills Strategy was developed by partners prior to the COVID-19 pandemic. Therefore, there will be aspects of this strategy document which relate to pre-COVID times and clearly during the crisis the employment and skills landscape has been significantly impacted. </w:t>
      </w:r>
    </w:p>
    <w:p w14:paraId="4DC9BB0D" w14:textId="212B2F2E"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 xml:space="preserve"> </w:t>
      </w:r>
    </w:p>
    <w:p w14:paraId="4FBC06F7" w14:textId="0CA6E2AD"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Pre-COVID labour market position</w:t>
      </w:r>
    </w:p>
    <w:p w14:paraId="3FA70A52" w14:textId="63AAD976"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Going into the pandemic we had a comparatively strong labour market where Staffordshire had seen decent improvement in economic activity with latest figures for Apr 2019-Mar 2020 showing that </w:t>
      </w:r>
      <w:r w:rsidRPr="1B72203C">
        <w:rPr>
          <w:rFonts w:ascii="Arial" w:eastAsia="Arial" w:hAnsi="Arial" w:cs="Arial"/>
          <w:b/>
          <w:bCs/>
          <w:color w:val="4472C4" w:themeColor="accent1"/>
          <w:sz w:val="24"/>
          <w:szCs w:val="24"/>
        </w:rPr>
        <w:t>82% of the working age population in Staffordshire were economically active above both the regional (78%) and national (79%) rates.</w:t>
      </w:r>
      <w:r w:rsidRPr="1B72203C">
        <w:rPr>
          <w:rFonts w:ascii="Arial" w:eastAsia="Arial" w:hAnsi="Arial" w:cs="Arial"/>
          <w:color w:val="4472C4" w:themeColor="accent1"/>
          <w:sz w:val="24"/>
          <w:szCs w:val="24"/>
        </w:rPr>
        <w:t xml:space="preserve"> While the latest rate of </w:t>
      </w:r>
      <w:r w:rsidRPr="1B72203C">
        <w:rPr>
          <w:rFonts w:ascii="Arial" w:eastAsia="Arial" w:hAnsi="Arial" w:cs="Arial"/>
          <w:b/>
          <w:bCs/>
          <w:color w:val="4472C4" w:themeColor="accent1"/>
          <w:sz w:val="24"/>
          <w:szCs w:val="24"/>
        </w:rPr>
        <w:t>economic activity in Stoke-on-Trent was 76%</w:t>
      </w:r>
      <w:r w:rsidRPr="1B72203C">
        <w:rPr>
          <w:rFonts w:ascii="Arial" w:eastAsia="Arial" w:hAnsi="Arial" w:cs="Arial"/>
          <w:color w:val="4472C4" w:themeColor="accent1"/>
          <w:sz w:val="24"/>
          <w:szCs w:val="24"/>
        </w:rPr>
        <w:t xml:space="preserve">. Similarly, the latest </w:t>
      </w:r>
      <w:r w:rsidRPr="1B72203C">
        <w:rPr>
          <w:rFonts w:ascii="Arial" w:eastAsia="Arial" w:hAnsi="Arial" w:cs="Arial"/>
          <w:b/>
          <w:bCs/>
          <w:color w:val="4472C4" w:themeColor="accent1"/>
          <w:sz w:val="24"/>
          <w:szCs w:val="24"/>
        </w:rPr>
        <w:t>Staffordshire employment rate for the same period stood at 79% compared to 74% regionally and 76% nationally while in Stoke-on-Trent employment was at 73%.</w:t>
      </w:r>
    </w:p>
    <w:p w14:paraId="616FEF9C" w14:textId="2B168476"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We had also seen adult skills improvement over a number of years leading up to the crisis, with </w:t>
      </w:r>
      <w:r w:rsidRPr="1B72203C">
        <w:rPr>
          <w:rFonts w:ascii="Arial" w:eastAsia="Arial" w:hAnsi="Arial" w:cs="Arial"/>
          <w:b/>
          <w:bCs/>
          <w:color w:val="4472C4" w:themeColor="accent1"/>
          <w:sz w:val="24"/>
          <w:szCs w:val="24"/>
        </w:rPr>
        <w:t>Staffordshire seeing faster improvement in those with no qualifications now at just 5.7% compared to 7.7% nationally and closed the gap at Level 4+ with 38.4% compared to 40.3% nationally. Stoke-on-Trent had also seen improvement prior to COVID-</w:t>
      </w:r>
      <w:proofErr w:type="gramStart"/>
      <w:r w:rsidRPr="1B72203C">
        <w:rPr>
          <w:rFonts w:ascii="Arial" w:eastAsia="Arial" w:hAnsi="Arial" w:cs="Arial"/>
          <w:b/>
          <w:bCs/>
          <w:color w:val="4472C4" w:themeColor="accent1"/>
          <w:sz w:val="24"/>
          <w:szCs w:val="24"/>
        </w:rPr>
        <w:t>19,</w:t>
      </w:r>
      <w:proofErr w:type="gramEnd"/>
      <w:r w:rsidRPr="1B72203C">
        <w:rPr>
          <w:rFonts w:ascii="Arial" w:eastAsia="Arial" w:hAnsi="Arial" w:cs="Arial"/>
          <w:b/>
          <w:bCs/>
          <w:color w:val="4472C4" w:themeColor="accent1"/>
          <w:sz w:val="24"/>
          <w:szCs w:val="24"/>
        </w:rPr>
        <w:t xml:space="preserve"> however the area still lags behind regional and national rates with 12.6% having no qualifications in 2019 and 25.8% with Level 4+.</w:t>
      </w:r>
    </w:p>
    <w:p w14:paraId="15A260D8" w14:textId="32D07B1F"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 xml:space="preserve"> </w:t>
      </w:r>
    </w:p>
    <w:p w14:paraId="63752201" w14:textId="54A3DAAE"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COVID-19 Impact on the local economy</w:t>
      </w:r>
    </w:p>
    <w:p w14:paraId="0E060A72" w14:textId="16E8EE23"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The COVID-19 public health crisis has had an unprecedented impact on the local, national and global economy. The industrial make-up of areas at all scales will be a determining factor in how severely they are affected by the crisis and how quickly they recover.  </w:t>
      </w:r>
    </w:p>
    <w:p w14:paraId="7CE52BC7" w14:textId="4D921E3F"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Early in the crisis it was clear that due to lockdown and other restrictions there were a number of economic sectors which would likely be hit hardest by the crisis, these </w:t>
      </w:r>
      <w:r w:rsidRPr="1B72203C">
        <w:rPr>
          <w:rFonts w:ascii="Arial" w:eastAsia="Arial" w:hAnsi="Arial" w:cs="Arial"/>
          <w:b/>
          <w:bCs/>
          <w:color w:val="4472C4" w:themeColor="accent1"/>
          <w:sz w:val="24"/>
          <w:szCs w:val="24"/>
        </w:rPr>
        <w:t xml:space="preserve">high-risk sectors included Accommodation and food service activities; Arts, entertainment and recreation; Construction; Manufacturing; and Wholesale and retail. </w:t>
      </w:r>
      <w:r w:rsidRPr="1B72203C">
        <w:rPr>
          <w:rFonts w:ascii="Arial" w:eastAsia="Arial" w:hAnsi="Arial" w:cs="Arial"/>
          <w:color w:val="4472C4" w:themeColor="accent1"/>
          <w:sz w:val="24"/>
          <w:szCs w:val="24"/>
        </w:rPr>
        <w:t xml:space="preserve">As a result of the impacts faced, businesses within these high-risk sectors have been more likely to furlough, lay off staff in the short-term or reduce working hours.  </w:t>
      </w:r>
    </w:p>
    <w:p w14:paraId="7A62FF64" w14:textId="487D366B"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Our area appears to be particularly vulnerable to COVID-19 due to the prevalence of jobs in these high-risk sectors, with </w:t>
      </w:r>
      <w:r w:rsidRPr="1B72203C">
        <w:rPr>
          <w:rFonts w:ascii="Arial" w:eastAsia="Arial" w:hAnsi="Arial" w:cs="Arial"/>
          <w:b/>
          <w:bCs/>
          <w:color w:val="4472C4" w:themeColor="accent1"/>
          <w:sz w:val="24"/>
          <w:szCs w:val="24"/>
        </w:rPr>
        <w:t>45% or 221,000 Stoke-on-Trent and Staffordshire jobs in high-risk sectors far higher than the regional (41%) and national (38%) averages.</w:t>
      </w:r>
    </w:p>
    <w:p w14:paraId="3C138F69" w14:textId="4A556D7A"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lastRenderedPageBreak/>
        <w:t xml:space="preserve">This higher concentration of jobs in high-risk sectors at least in part explains the impact we have seen on our local labour market due to COVID-19 and the associated lockdown. Where we have seen residents on work related benefits significantly increase and continue to do so, where </w:t>
      </w:r>
      <w:r w:rsidRPr="1B72203C">
        <w:rPr>
          <w:rFonts w:ascii="Arial" w:eastAsia="Arial" w:hAnsi="Arial" w:cs="Arial"/>
          <w:b/>
          <w:bCs/>
          <w:color w:val="4472C4" w:themeColor="accent1"/>
          <w:sz w:val="24"/>
          <w:szCs w:val="24"/>
        </w:rPr>
        <w:t xml:space="preserve">the SSLEP area has seen Universal Credit claimants more than double since March (pre-COVID), an increase of over 20,000 to a total of over 39,400 claimants in July. </w:t>
      </w:r>
    </w:p>
    <w:p w14:paraId="2E5073E9" w14:textId="4D523B76"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These increases need to be viewed in the context of the move to Universal Credit.  Before Universal Credit, the Claimant Count was based upon Jobseeker’s Allowance claimants - people out of work but looking for a job. However, in response to COVID-19 the Government changed the criteria for Universal Credit to allow some people on low income to claim whilst in work. Therefore, there will be </w:t>
      </w:r>
      <w:r w:rsidRPr="1B72203C">
        <w:rPr>
          <w:rFonts w:ascii="Arial" w:eastAsia="Arial" w:hAnsi="Arial" w:cs="Arial"/>
          <w:b/>
          <w:bCs/>
          <w:color w:val="4472C4" w:themeColor="accent1"/>
          <w:sz w:val="24"/>
          <w:szCs w:val="24"/>
        </w:rPr>
        <w:t>a proportion of claimants currently will still be in work but claiming Universal Credit because they are on a low income</w:t>
      </w:r>
      <w:r w:rsidRPr="1B72203C">
        <w:rPr>
          <w:rFonts w:ascii="Arial" w:eastAsia="Arial" w:hAnsi="Arial" w:cs="Arial"/>
          <w:color w:val="4472C4" w:themeColor="accent1"/>
          <w:sz w:val="24"/>
          <w:szCs w:val="24"/>
        </w:rPr>
        <w:t>, although it is not currently possible to quantify the proportion of people that are indeed unemployed or employed but on a low income.</w:t>
      </w:r>
    </w:p>
    <w:p w14:paraId="3F1F9716" w14:textId="5A2F1658"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Therefore, the reasons for the increase in claimants are still to fully emerge but evidence suggests there will be a combination of factors such as the self-employed no longer being able to operate, part-time employees working less than 16 hours a week who are now furloughed, and Small &amp; Medium Enterprises laying off staff in the short-term.</w:t>
      </w:r>
    </w:p>
    <w:p w14:paraId="2C85637E" w14:textId="5341C574"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It is important to recognise that although we have seen a rise in claimant numbers due to COVID given our strong position going into the pandemic we still perform comparatively well for </w:t>
      </w:r>
      <w:r w:rsidRPr="1B72203C">
        <w:rPr>
          <w:rFonts w:ascii="Arial" w:eastAsia="Arial" w:hAnsi="Arial" w:cs="Arial"/>
          <w:b/>
          <w:bCs/>
          <w:color w:val="4472C4" w:themeColor="accent1"/>
          <w:sz w:val="24"/>
          <w:szCs w:val="24"/>
        </w:rPr>
        <w:t>our claimant rate which stood at 5.7% of the working age population in July compared to 7.3% regionally and 6.5% nationally.</w:t>
      </w:r>
    </w:p>
    <w:p w14:paraId="522CC336" w14:textId="345CDD3C"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However, as well as workers across sectors being impacted differently, there are also signs that it is the lowest paid, part-time workers and young people (particularly apprentices) that are being hardest hit. Young people aged 18-24 continue to be disproportionately impacted by unemployment, with the </w:t>
      </w:r>
      <w:r w:rsidRPr="1B72203C">
        <w:rPr>
          <w:rFonts w:ascii="Arial" w:eastAsia="Arial" w:hAnsi="Arial" w:cs="Arial"/>
          <w:b/>
          <w:bCs/>
          <w:color w:val="4472C4" w:themeColor="accent1"/>
          <w:sz w:val="24"/>
          <w:szCs w:val="24"/>
        </w:rPr>
        <w:t>claimant rate for young people in Staffordshire increasing from 3.7% in March to 8.3% in July compared to a rise from 2.3% to 4.9% for all working-age residents, while in Stoke-on-Trent the rate has risen from 5.9% in March to 11.0% in July</w:t>
      </w:r>
      <w:r w:rsidRPr="1B72203C">
        <w:rPr>
          <w:rFonts w:ascii="Arial" w:eastAsia="Arial" w:hAnsi="Arial" w:cs="Arial"/>
          <w:color w:val="4472C4" w:themeColor="accent1"/>
          <w:sz w:val="24"/>
          <w:szCs w:val="24"/>
        </w:rPr>
        <w:t>. This means there are now 5,510 young people claiming work related benefits in Staffordshire and a further 2,605 in Stoke-on-Trent. These groups are more likely to work in sectors that have shut down or reduced activity, such as hospitality and non-essential retail. They are also less likely to be able to work from home.</w:t>
      </w:r>
    </w:p>
    <w:p w14:paraId="6DE7ED3A" w14:textId="79EC0A16"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Alongside Universal Credit the Government has also put in place a number of other measures to try to support businesses not least the Coronavirus Job Retention Scheme (CJRS) where there have been </w:t>
      </w:r>
      <w:r w:rsidRPr="1B72203C">
        <w:rPr>
          <w:rFonts w:ascii="Arial" w:eastAsia="Arial" w:hAnsi="Arial" w:cs="Arial"/>
          <w:b/>
          <w:bCs/>
          <w:color w:val="4472C4" w:themeColor="accent1"/>
          <w:sz w:val="24"/>
          <w:szCs w:val="24"/>
        </w:rPr>
        <w:t>135,700 furlough claims in Staffordshire up to end of July, which is around third (34%) of eligible employees just above the rate nationally (32%). Stoke-on-Trent has seen 38,100 jobs furloughed, also equivalent to 34% of eligible jobs.</w:t>
      </w:r>
    </w:p>
    <w:p w14:paraId="151EA627" w14:textId="65BBBDA2"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b/>
          <w:bCs/>
          <w:color w:val="4472C4" w:themeColor="accent1"/>
          <w:sz w:val="24"/>
          <w:szCs w:val="24"/>
        </w:rPr>
        <w:t xml:space="preserve">Staffordshire has also seen 30,600 self-employed workers claim through the Self-Employment Income Support Scheme (SEISS) up to the end of July and a take-up rate of over three quarters (77%) </w:t>
      </w:r>
      <w:r w:rsidRPr="1B72203C">
        <w:rPr>
          <w:rFonts w:ascii="Arial" w:eastAsia="Arial" w:hAnsi="Arial" w:cs="Arial"/>
          <w:color w:val="4472C4" w:themeColor="accent1"/>
          <w:sz w:val="24"/>
          <w:szCs w:val="24"/>
        </w:rPr>
        <w:t xml:space="preserve">for those eligible through the scheme, the same as the regional average and just above the national average of 76%. While </w:t>
      </w:r>
      <w:r w:rsidRPr="1B72203C">
        <w:rPr>
          <w:rFonts w:ascii="Arial" w:eastAsia="Arial" w:hAnsi="Arial" w:cs="Arial"/>
          <w:b/>
          <w:bCs/>
          <w:color w:val="4472C4" w:themeColor="accent1"/>
          <w:sz w:val="24"/>
          <w:szCs w:val="24"/>
        </w:rPr>
        <w:lastRenderedPageBreak/>
        <w:t>Stoke-on-Trent had 8,300 SEISS claims up to the end of July, equivalent to 80% of those eligible.</w:t>
      </w:r>
      <w:r w:rsidRPr="1B72203C">
        <w:rPr>
          <w:rFonts w:ascii="Arial" w:eastAsia="Arial" w:hAnsi="Arial" w:cs="Arial"/>
          <w:color w:val="4472C4" w:themeColor="accent1"/>
          <w:sz w:val="24"/>
          <w:szCs w:val="24"/>
        </w:rPr>
        <w:t xml:space="preserve"> This is the joint highest rate the West Midlands Region upper-tier authorities.</w:t>
      </w:r>
    </w:p>
    <w:p w14:paraId="619C4607" w14:textId="35133E3F"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Job vacancies have also been heavily hit. Staffordshire’s year-on-year decline in August stood at 18% which was greater than the 11% decline seen nationally, this likely reflects Staffordshire’s economic structure where sectors and occupations hardest hit by COVID-19 make up more of our local economy and therefore recruitment has declined more substantially. Stoke-on-Trent witnessed a similar year-on-year decline to nationally with a drop in vacancies of 12% in August.</w:t>
      </w:r>
    </w:p>
    <w:p w14:paraId="24E51F34" w14:textId="29961ADF"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However, as we started to see during July, we have continued to witness a recruitment uplift in Staffordshire during August. </w:t>
      </w:r>
      <w:r w:rsidRPr="1B72203C">
        <w:rPr>
          <w:rFonts w:ascii="Arial" w:eastAsia="Arial" w:hAnsi="Arial" w:cs="Arial"/>
          <w:b/>
          <w:bCs/>
          <w:color w:val="4472C4" w:themeColor="accent1"/>
          <w:sz w:val="24"/>
          <w:szCs w:val="24"/>
        </w:rPr>
        <w:t>Between July 2020 and August 2020 Staffordshire saw an increase in job vacancies of 17% which is slightly above the growth seen regionally (13%) and nationally (14%). Stoke-on-Trent saw a 10% growth in August compared to July.</w:t>
      </w:r>
    </w:p>
    <w:p w14:paraId="2332C575" w14:textId="0124F4C7"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Although the overall fall in the number of job vacancies suggest that for some that are unfortunate enough to lose their jobs they may struggle to find new ones at least in the short-term, clearly there are still opportunities available for people with the right skills and support.</w:t>
      </w:r>
    </w:p>
    <w:p w14:paraId="77FBE175" w14:textId="0E23518A"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 xml:space="preserve"> </w:t>
      </w:r>
    </w:p>
    <w:p w14:paraId="4BF1A7C7" w14:textId="7A19D492"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b/>
          <w:bCs/>
          <w:color w:val="4472C4" w:themeColor="accent1"/>
          <w:sz w:val="24"/>
          <w:szCs w:val="24"/>
        </w:rPr>
        <w:t>COVID-19 response and future growth opportunities</w:t>
      </w:r>
    </w:p>
    <w:p w14:paraId="3099DFC1" w14:textId="11953699"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In light of the significant impact that COVID-19 has and still is having on the local economy it is vital that the right support and interventions are put in place to negate current and future impacts as much as possible. With this in mind we have already put in place a number of local policy interventions in order to support our residents and businesses including:</w:t>
      </w:r>
    </w:p>
    <w:p w14:paraId="1629FEE6" w14:textId="511E819E" w:rsidR="25C72E48" w:rsidRDefault="25C72E48" w:rsidP="1B72203C">
      <w:pPr>
        <w:pStyle w:val="ListParagraph"/>
        <w:numPr>
          <w:ilvl w:val="0"/>
          <w:numId w:val="1"/>
        </w:numPr>
        <w:spacing w:line="257" w:lineRule="auto"/>
        <w:rPr>
          <w:rFonts w:eastAsiaTheme="minorEastAsia"/>
          <w:b/>
          <w:bCs/>
          <w:color w:val="4472C4" w:themeColor="accent1"/>
          <w:sz w:val="24"/>
          <w:szCs w:val="24"/>
        </w:rPr>
      </w:pPr>
      <w:r w:rsidRPr="1B72203C">
        <w:rPr>
          <w:rFonts w:ascii="Arial" w:eastAsia="Arial" w:hAnsi="Arial" w:cs="Arial"/>
          <w:b/>
          <w:bCs/>
          <w:color w:val="4472C4" w:themeColor="accent1"/>
          <w:sz w:val="24"/>
          <w:szCs w:val="24"/>
        </w:rPr>
        <w:t>Discretionary grants</w:t>
      </w:r>
      <w:r w:rsidRPr="1B72203C">
        <w:rPr>
          <w:rFonts w:ascii="Arial" w:eastAsia="Arial" w:hAnsi="Arial" w:cs="Arial"/>
          <w:color w:val="4472C4" w:themeColor="accent1"/>
          <w:sz w:val="24"/>
          <w:szCs w:val="24"/>
        </w:rPr>
        <w:t xml:space="preserve"> distributed through to businesses by our Districts and Boroughs;</w:t>
      </w:r>
    </w:p>
    <w:p w14:paraId="4A0A814B" w14:textId="05637CED"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The </w:t>
      </w:r>
      <w:r w:rsidRPr="1B72203C">
        <w:rPr>
          <w:rFonts w:ascii="Arial" w:eastAsia="Arial" w:hAnsi="Arial" w:cs="Arial"/>
          <w:b/>
          <w:bCs/>
          <w:color w:val="4472C4" w:themeColor="accent1"/>
          <w:sz w:val="24"/>
          <w:szCs w:val="24"/>
        </w:rPr>
        <w:t>Staffordshire County Council emergency grants</w:t>
      </w:r>
      <w:r w:rsidRPr="1B72203C">
        <w:rPr>
          <w:rFonts w:ascii="Arial" w:eastAsia="Arial" w:hAnsi="Arial" w:cs="Arial"/>
          <w:color w:val="4472C4" w:themeColor="accent1"/>
          <w:sz w:val="24"/>
          <w:szCs w:val="24"/>
        </w:rPr>
        <w:t xml:space="preserve"> scheme to help support our micro-businesses survive the crisis;</w:t>
      </w:r>
    </w:p>
    <w:p w14:paraId="316E1501" w14:textId="654BDF99"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The </w:t>
      </w:r>
      <w:r w:rsidRPr="1B72203C">
        <w:rPr>
          <w:rFonts w:ascii="Arial" w:eastAsia="Arial" w:hAnsi="Arial" w:cs="Arial"/>
          <w:b/>
          <w:bCs/>
          <w:color w:val="4472C4" w:themeColor="accent1"/>
          <w:sz w:val="24"/>
          <w:szCs w:val="24"/>
        </w:rPr>
        <w:t>Redundancy and Recruitment Triage Service</w:t>
      </w:r>
      <w:r w:rsidRPr="1B72203C">
        <w:rPr>
          <w:rFonts w:ascii="Arial" w:eastAsia="Arial" w:hAnsi="Arial" w:cs="Arial"/>
          <w:color w:val="4472C4" w:themeColor="accent1"/>
          <w:sz w:val="24"/>
          <w:szCs w:val="24"/>
        </w:rPr>
        <w:t xml:space="preserve"> to support businesses who have to </w:t>
      </w:r>
      <w:proofErr w:type="gramStart"/>
      <w:r w:rsidRPr="1B72203C">
        <w:rPr>
          <w:rFonts w:ascii="Arial" w:eastAsia="Arial" w:hAnsi="Arial" w:cs="Arial"/>
          <w:color w:val="4472C4" w:themeColor="accent1"/>
          <w:sz w:val="24"/>
          <w:szCs w:val="24"/>
        </w:rPr>
        <w:t>restructure</w:t>
      </w:r>
      <w:proofErr w:type="gramEnd"/>
      <w:r w:rsidRPr="1B72203C">
        <w:rPr>
          <w:rFonts w:ascii="Arial" w:eastAsia="Arial" w:hAnsi="Arial" w:cs="Arial"/>
          <w:color w:val="4472C4" w:themeColor="accent1"/>
          <w:sz w:val="24"/>
          <w:szCs w:val="24"/>
        </w:rPr>
        <w:t xml:space="preserve"> and individuals affected to discover their skills and qualities that match them to roles that are in demand;</w:t>
      </w:r>
    </w:p>
    <w:p w14:paraId="63860EA8" w14:textId="67B67435"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The </w:t>
      </w:r>
      <w:r w:rsidRPr="1B72203C">
        <w:rPr>
          <w:rFonts w:ascii="Arial" w:eastAsia="Arial" w:hAnsi="Arial" w:cs="Arial"/>
          <w:b/>
          <w:bCs/>
          <w:color w:val="4472C4" w:themeColor="accent1"/>
          <w:sz w:val="24"/>
          <w:szCs w:val="24"/>
        </w:rPr>
        <w:t>Staffordshire County Council Start-up support scheme</w:t>
      </w:r>
      <w:r w:rsidRPr="1B72203C">
        <w:rPr>
          <w:rFonts w:ascii="Arial" w:eastAsia="Arial" w:hAnsi="Arial" w:cs="Arial"/>
          <w:color w:val="4472C4" w:themeColor="accent1"/>
          <w:sz w:val="24"/>
          <w:szCs w:val="24"/>
        </w:rPr>
        <w:t xml:space="preserve"> delivered by the Chambers of Commerce;</w:t>
      </w:r>
    </w:p>
    <w:p w14:paraId="13A129DE" w14:textId="6B6C5C98"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The giving away of small packs of </w:t>
      </w:r>
      <w:r w:rsidRPr="1B72203C">
        <w:rPr>
          <w:rFonts w:ascii="Arial" w:eastAsia="Arial" w:hAnsi="Arial" w:cs="Arial"/>
          <w:b/>
          <w:bCs/>
          <w:color w:val="4472C4" w:themeColor="accent1"/>
          <w:sz w:val="24"/>
          <w:szCs w:val="24"/>
        </w:rPr>
        <w:t>Personal Protective Equipment (PPE)</w:t>
      </w:r>
      <w:r w:rsidRPr="1B72203C">
        <w:rPr>
          <w:rFonts w:ascii="Arial" w:eastAsia="Arial" w:hAnsi="Arial" w:cs="Arial"/>
          <w:color w:val="4472C4" w:themeColor="accent1"/>
          <w:sz w:val="24"/>
          <w:szCs w:val="24"/>
        </w:rPr>
        <w:t xml:space="preserve"> to businesses through the PPE Start-Back Scheme to support them in operating under Covid-Secure guidelines, whilst also offering advice on how to use PPE and where to buy safe, cost-effective PPE from trusted suppliers;</w:t>
      </w:r>
    </w:p>
    <w:p w14:paraId="2F4A9738" w14:textId="6FCBFDEB"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Additional funding to support the recovery of the businesses within the </w:t>
      </w:r>
      <w:r w:rsidRPr="1B72203C">
        <w:rPr>
          <w:rFonts w:ascii="Arial" w:eastAsia="Arial" w:hAnsi="Arial" w:cs="Arial"/>
          <w:b/>
          <w:bCs/>
          <w:color w:val="4472C4" w:themeColor="accent1"/>
          <w:sz w:val="24"/>
          <w:szCs w:val="24"/>
        </w:rPr>
        <w:t>tourism sector and Small &amp; Medium Enterprises</w:t>
      </w:r>
      <w:r w:rsidRPr="1B72203C">
        <w:rPr>
          <w:rFonts w:ascii="Arial" w:eastAsia="Arial" w:hAnsi="Arial" w:cs="Arial"/>
          <w:color w:val="4472C4" w:themeColor="accent1"/>
          <w:sz w:val="24"/>
          <w:szCs w:val="24"/>
        </w:rPr>
        <w:t xml:space="preserve"> more broadly;</w:t>
      </w:r>
    </w:p>
    <w:p w14:paraId="02FC667C" w14:textId="101EAA8A" w:rsidR="25C72E48" w:rsidRDefault="25C72E48" w:rsidP="1B72203C">
      <w:pPr>
        <w:pStyle w:val="ListParagraph"/>
        <w:numPr>
          <w:ilvl w:val="0"/>
          <w:numId w:val="1"/>
        </w:numPr>
        <w:spacing w:line="257" w:lineRule="auto"/>
        <w:rPr>
          <w:rFonts w:eastAsiaTheme="minorEastAsia"/>
          <w:color w:val="4472C4" w:themeColor="accent1"/>
          <w:sz w:val="24"/>
          <w:szCs w:val="24"/>
        </w:rPr>
      </w:pPr>
      <w:r w:rsidRPr="1B72203C">
        <w:rPr>
          <w:rFonts w:ascii="Arial" w:eastAsia="Arial" w:hAnsi="Arial" w:cs="Arial"/>
          <w:color w:val="4472C4" w:themeColor="accent1"/>
          <w:sz w:val="24"/>
          <w:szCs w:val="24"/>
        </w:rPr>
        <w:t xml:space="preserve">A </w:t>
      </w:r>
      <w:r w:rsidRPr="1B72203C">
        <w:rPr>
          <w:rFonts w:ascii="Arial" w:eastAsia="Arial" w:hAnsi="Arial" w:cs="Arial"/>
          <w:b/>
          <w:bCs/>
          <w:color w:val="4472C4" w:themeColor="accent1"/>
          <w:sz w:val="24"/>
          <w:szCs w:val="24"/>
        </w:rPr>
        <w:t>Student Start-Up Programme</w:t>
      </w:r>
      <w:r w:rsidRPr="1B72203C">
        <w:rPr>
          <w:rFonts w:ascii="Arial" w:eastAsia="Arial" w:hAnsi="Arial" w:cs="Arial"/>
          <w:color w:val="4472C4" w:themeColor="accent1"/>
          <w:sz w:val="24"/>
          <w:szCs w:val="24"/>
        </w:rPr>
        <w:t xml:space="preserve"> targeted at young people in their final year of further education with aspirations to progress into self-employment.</w:t>
      </w:r>
    </w:p>
    <w:p w14:paraId="3484A228" w14:textId="74D0100A"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lastRenderedPageBreak/>
        <w:t>The economic support measures that we have put in place locally as a partnership, alongside those made by government, have had a positive impact, but it is expected that the immediate future will continue to be challenging.</w:t>
      </w:r>
    </w:p>
    <w:p w14:paraId="043C88C1" w14:textId="358688F3"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Despite the challenges ahead, Stoke-on-Trent and Staffordshire can still achieve its potential as a thriving powerhouse economy on the international stage by not just </w:t>
      </w:r>
      <w:proofErr w:type="gramStart"/>
      <w:r w:rsidRPr="1B72203C">
        <w:rPr>
          <w:rFonts w:ascii="Arial" w:eastAsia="Arial" w:hAnsi="Arial" w:cs="Arial"/>
          <w:color w:val="4472C4" w:themeColor="accent1"/>
          <w:sz w:val="24"/>
          <w:szCs w:val="24"/>
        </w:rPr>
        <w:t>recovering, but</w:t>
      </w:r>
      <w:proofErr w:type="gramEnd"/>
      <w:r w:rsidRPr="1B72203C">
        <w:rPr>
          <w:rFonts w:ascii="Arial" w:eastAsia="Arial" w:hAnsi="Arial" w:cs="Arial"/>
          <w:color w:val="4472C4" w:themeColor="accent1"/>
          <w:sz w:val="24"/>
          <w:szCs w:val="24"/>
        </w:rPr>
        <w:t xml:space="preserve"> renewing. To this end the SSLEP continues to develop the </w:t>
      </w:r>
      <w:r w:rsidRPr="1B72203C">
        <w:rPr>
          <w:rFonts w:ascii="Arial" w:eastAsia="Arial" w:hAnsi="Arial" w:cs="Arial"/>
          <w:b/>
          <w:bCs/>
          <w:color w:val="4472C4" w:themeColor="accent1"/>
          <w:sz w:val="24"/>
          <w:szCs w:val="24"/>
        </w:rPr>
        <w:t>LIS Implementation Plan</w:t>
      </w:r>
      <w:r w:rsidRPr="1B72203C">
        <w:rPr>
          <w:rFonts w:ascii="Arial" w:eastAsia="Arial" w:hAnsi="Arial" w:cs="Arial"/>
          <w:color w:val="4472C4" w:themeColor="accent1"/>
          <w:sz w:val="24"/>
          <w:szCs w:val="24"/>
        </w:rPr>
        <w:t xml:space="preserve"> which will play a key role in responding to COVID-19 by putting in place projects which will help the economy grow. Alongside this Staffordshire County Council has published </w:t>
      </w:r>
      <w:proofErr w:type="spellStart"/>
      <w:r w:rsidRPr="1B72203C">
        <w:rPr>
          <w:rFonts w:ascii="Arial" w:eastAsia="Arial" w:hAnsi="Arial" w:cs="Arial"/>
          <w:color w:val="4472C4" w:themeColor="accent1"/>
          <w:sz w:val="24"/>
          <w:szCs w:val="24"/>
        </w:rPr>
        <w:t>it’s</w:t>
      </w:r>
      <w:proofErr w:type="spellEnd"/>
      <w:r w:rsidRPr="1B72203C">
        <w:rPr>
          <w:rFonts w:ascii="Arial" w:eastAsia="Arial" w:hAnsi="Arial" w:cs="Arial"/>
          <w:color w:val="4472C4" w:themeColor="accent1"/>
          <w:sz w:val="24"/>
          <w:szCs w:val="24"/>
        </w:rPr>
        <w:t xml:space="preserve"> five-year </w:t>
      </w:r>
      <w:hyperlink r:id="rId12">
        <w:r w:rsidRPr="1B72203C">
          <w:rPr>
            <w:rStyle w:val="Hyperlink"/>
            <w:rFonts w:ascii="Arial" w:eastAsia="Arial" w:hAnsi="Arial" w:cs="Arial"/>
            <w:color w:val="4472C4" w:themeColor="accent1"/>
            <w:sz w:val="24"/>
            <w:szCs w:val="24"/>
          </w:rPr>
          <w:t>Economic Recovery and Renewal Strategy</w:t>
        </w:r>
      </w:hyperlink>
      <w:r w:rsidRPr="1B72203C">
        <w:rPr>
          <w:rFonts w:ascii="Arial" w:eastAsia="Arial" w:hAnsi="Arial" w:cs="Arial"/>
          <w:color w:val="4472C4" w:themeColor="accent1"/>
          <w:sz w:val="24"/>
          <w:szCs w:val="24"/>
        </w:rPr>
        <w:t xml:space="preserve"> which outlines how it plans to respond to the COVID-19 crisis and lead Staffordshire’s recovery, renewal and transformation into a thriving, digital, high-value and clean economy.</w:t>
      </w:r>
    </w:p>
    <w:p w14:paraId="59AC8CCD" w14:textId="303CEB34"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Moving forwards there are obvious concerns that the local economy and labour market may continue to be adversely affected by the economic downturn, particularly due to changes to economic support measures and market conditions. A particular risk is the ongoing changes to the Government’s Job Retention Scheme (JRS) which has enabled many people to remain in employment but furloughed during the lockdown. Whilst the scheme has been extended to October, it is being gradually withdrawn from August onwards and this may lead to potential further increases in unemployment.</w:t>
      </w:r>
    </w:p>
    <w:p w14:paraId="747EA711" w14:textId="5F75DE34"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The SAP and the delivery of this strategy has a key role to play in offsetting further impacts of COVID-19 to our residents and businesses and in speeding up the recovery, renewal and transformation of the local economy. Partners have agreed that the identified strategic priorities within this strategy still hold currency but the need to deliver in those areas has been further heightened. </w:t>
      </w:r>
    </w:p>
    <w:p w14:paraId="6913EFA5" w14:textId="156757C1"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Skills development through the SAP is key to residents that have lost their job, in the short-term there needs to be the right support to enable them to reskill or upskill rapidly in areas of demand to prevent long-term unemployment. There is also an opportunity to be more transformative with programmes that address longer-term skills issues, such as digital, leadership and management skills. There are opportunities, particularly around the use of European Social Fund and unspent Apprenticeship Fund monies, to develop those programmes that will support residents to develop the skills that will enable them to find employment, including within those sectors that will form an important part of the future economy of Stoke-on-Trent and Staffordshire.</w:t>
      </w:r>
    </w:p>
    <w:p w14:paraId="0CBDC8A6" w14:textId="48706663" w:rsidR="25C72E48" w:rsidRDefault="25C72E48" w:rsidP="1B72203C">
      <w:pPr>
        <w:spacing w:line="257" w:lineRule="auto"/>
        <w:rPr>
          <w:rFonts w:ascii="Arial" w:eastAsia="Arial" w:hAnsi="Arial" w:cs="Arial"/>
          <w:b/>
          <w:bCs/>
          <w:color w:val="4472C4" w:themeColor="accent1"/>
          <w:sz w:val="24"/>
          <w:szCs w:val="24"/>
        </w:rPr>
      </w:pPr>
      <w:r w:rsidRPr="1B72203C">
        <w:rPr>
          <w:rFonts w:ascii="Arial" w:eastAsia="Arial" w:hAnsi="Arial" w:cs="Arial"/>
          <w:color w:val="4472C4" w:themeColor="accent1"/>
          <w:sz w:val="24"/>
          <w:szCs w:val="24"/>
        </w:rPr>
        <w:t xml:space="preserve">In particular it is recognised that there are cross-cutting skills priorities for the local area including </w:t>
      </w:r>
      <w:r w:rsidRPr="1B72203C">
        <w:rPr>
          <w:rFonts w:ascii="Arial" w:eastAsia="Arial" w:hAnsi="Arial" w:cs="Arial"/>
          <w:b/>
          <w:bCs/>
          <w:color w:val="4472C4" w:themeColor="accent1"/>
          <w:sz w:val="24"/>
          <w:szCs w:val="24"/>
        </w:rPr>
        <w:t>digital and the green economy</w:t>
      </w:r>
      <w:r w:rsidRPr="1B72203C">
        <w:rPr>
          <w:rFonts w:ascii="Arial" w:eastAsia="Arial" w:hAnsi="Arial" w:cs="Arial"/>
          <w:color w:val="4472C4" w:themeColor="accent1"/>
          <w:sz w:val="24"/>
          <w:szCs w:val="24"/>
        </w:rPr>
        <w:t xml:space="preserve">. There are also opportunities to recover economic losses due to COVID-19 with skills development and growth in higher value jobs in sectors such as </w:t>
      </w:r>
      <w:r w:rsidRPr="1B72203C">
        <w:rPr>
          <w:rFonts w:ascii="Arial" w:eastAsia="Arial" w:hAnsi="Arial" w:cs="Arial"/>
          <w:b/>
          <w:bCs/>
          <w:color w:val="4472C4" w:themeColor="accent1"/>
          <w:sz w:val="24"/>
          <w:szCs w:val="24"/>
        </w:rPr>
        <w:t>advanced manufacturing &amp; ceramics</w:t>
      </w:r>
      <w:r w:rsidRPr="1B72203C">
        <w:rPr>
          <w:rFonts w:ascii="Arial" w:eastAsia="Arial" w:hAnsi="Arial" w:cs="Arial"/>
          <w:color w:val="4472C4" w:themeColor="accent1"/>
          <w:sz w:val="24"/>
          <w:szCs w:val="24"/>
        </w:rPr>
        <w:t xml:space="preserve">, </w:t>
      </w:r>
      <w:r w:rsidRPr="1B72203C">
        <w:rPr>
          <w:rFonts w:ascii="Arial" w:eastAsia="Arial" w:hAnsi="Arial" w:cs="Arial"/>
          <w:b/>
          <w:bCs/>
          <w:color w:val="4472C4" w:themeColor="accent1"/>
          <w:sz w:val="24"/>
          <w:szCs w:val="24"/>
        </w:rPr>
        <w:t>advanced logistics, modern methods of construction, energy and health and social care.</w:t>
      </w:r>
    </w:p>
    <w:p w14:paraId="74E9CF98" w14:textId="556275E5"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 xml:space="preserve">Beyond the cross-cutting and sector specific skills priorities which we were looking to grow moving into the pandemic, there are a number of additional COVID-19 recovery and renewal skills priorities which are important moving forward including </w:t>
      </w:r>
      <w:r w:rsidRPr="1B72203C">
        <w:rPr>
          <w:rFonts w:ascii="Arial" w:eastAsia="Arial" w:hAnsi="Arial" w:cs="Arial"/>
          <w:b/>
          <w:bCs/>
          <w:color w:val="4472C4" w:themeColor="accent1"/>
          <w:sz w:val="24"/>
          <w:szCs w:val="24"/>
        </w:rPr>
        <w:t xml:space="preserve">improving </w:t>
      </w:r>
      <w:r w:rsidRPr="1B72203C">
        <w:rPr>
          <w:rFonts w:ascii="Arial" w:eastAsia="Arial" w:hAnsi="Arial" w:cs="Arial"/>
          <w:b/>
          <w:bCs/>
          <w:color w:val="4472C4" w:themeColor="accent1"/>
          <w:sz w:val="24"/>
          <w:szCs w:val="24"/>
        </w:rPr>
        <w:lastRenderedPageBreak/>
        <w:t xml:space="preserve">education, raising skill levels and inclusive growth </w:t>
      </w:r>
      <w:r w:rsidRPr="1B72203C">
        <w:rPr>
          <w:rFonts w:ascii="Arial" w:eastAsia="Arial" w:hAnsi="Arial" w:cs="Arial"/>
          <w:color w:val="4472C4" w:themeColor="accent1"/>
          <w:sz w:val="24"/>
          <w:szCs w:val="24"/>
        </w:rPr>
        <w:t xml:space="preserve">alongside </w:t>
      </w:r>
      <w:r w:rsidRPr="1B72203C">
        <w:rPr>
          <w:rFonts w:ascii="Arial" w:eastAsia="Arial" w:hAnsi="Arial" w:cs="Arial"/>
          <w:b/>
          <w:bCs/>
          <w:color w:val="4472C4" w:themeColor="accent1"/>
          <w:sz w:val="24"/>
          <w:szCs w:val="24"/>
        </w:rPr>
        <w:t>higher skills to support improved productivity</w:t>
      </w:r>
      <w:r w:rsidRPr="1B72203C">
        <w:rPr>
          <w:rFonts w:ascii="Arial" w:eastAsia="Arial" w:hAnsi="Arial" w:cs="Arial"/>
          <w:color w:val="4472C4" w:themeColor="accent1"/>
          <w:sz w:val="24"/>
          <w:szCs w:val="24"/>
        </w:rPr>
        <w:t>.</w:t>
      </w:r>
    </w:p>
    <w:p w14:paraId="1EE17429" w14:textId="318F2DAD" w:rsidR="25C72E48" w:rsidRDefault="25C72E48" w:rsidP="1B72203C">
      <w:pPr>
        <w:spacing w:line="257" w:lineRule="auto"/>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The SAP can support local businesses to make the most of new technologies such as AI and automation by ensuring that the local skills system works with local businesses and is responsive to their needs. Providing our residents with clear skills development opportunities and pathways into these high growth sectors will help ensure that there is a fit for the future skilled local workforce in place to support improved productivity and continued high value growth. While at the same time more residents will be able to access more good jobs with better wages and quality of life.</w:t>
      </w:r>
    </w:p>
    <w:p w14:paraId="50E66A91" w14:textId="6994B518" w:rsidR="25C72E48" w:rsidRDefault="25C72E48" w:rsidP="1B72203C">
      <w:pPr>
        <w:spacing w:line="276" w:lineRule="auto"/>
        <w:jc w:val="both"/>
        <w:rPr>
          <w:rFonts w:ascii="Arial" w:eastAsia="Arial" w:hAnsi="Arial" w:cs="Arial"/>
          <w:color w:val="4472C4" w:themeColor="accent1"/>
          <w:sz w:val="24"/>
          <w:szCs w:val="24"/>
        </w:rPr>
      </w:pPr>
      <w:r w:rsidRPr="1B72203C">
        <w:rPr>
          <w:rFonts w:ascii="Arial" w:eastAsia="Arial" w:hAnsi="Arial" w:cs="Arial"/>
          <w:color w:val="4472C4" w:themeColor="accent1"/>
          <w:sz w:val="24"/>
          <w:szCs w:val="24"/>
        </w:rPr>
        <w:t>In partnership the SAP can help to achieve our overall vision and aims for the local economy.</w:t>
      </w:r>
    </w:p>
    <w:p w14:paraId="2D5BDF9D" w14:textId="465AD1F0" w:rsidR="1B72203C" w:rsidRDefault="1B72203C" w:rsidP="1B72203C">
      <w:pPr>
        <w:spacing w:line="0" w:lineRule="atLeast"/>
        <w:rPr>
          <w:rFonts w:ascii="Arial" w:hAnsi="Arial" w:cs="Arial"/>
          <w:color w:val="4472C4" w:themeColor="accent1"/>
          <w:sz w:val="24"/>
          <w:szCs w:val="24"/>
        </w:rPr>
      </w:pPr>
    </w:p>
    <w:p w14:paraId="2AA4CA1C" w14:textId="77777777" w:rsidR="001F25DC" w:rsidRDefault="001F25DC" w:rsidP="1B72203C">
      <w:pPr>
        <w:spacing w:line="0" w:lineRule="atLeast"/>
        <w:rPr>
          <w:rFonts w:ascii="Arial" w:hAnsi="Arial" w:cs="Arial"/>
          <w:b/>
          <w:bCs/>
          <w:color w:val="4472C4" w:themeColor="accent1"/>
          <w:sz w:val="24"/>
          <w:szCs w:val="24"/>
          <w:u w:val="single"/>
        </w:rPr>
      </w:pPr>
    </w:p>
    <w:p w14:paraId="527FBB47" w14:textId="77777777" w:rsidR="001F25DC" w:rsidRDefault="001F25DC" w:rsidP="1B72203C">
      <w:pPr>
        <w:spacing w:line="0" w:lineRule="atLeast"/>
        <w:rPr>
          <w:rFonts w:ascii="Arial" w:hAnsi="Arial" w:cs="Arial"/>
          <w:b/>
          <w:bCs/>
          <w:color w:val="4472C4" w:themeColor="accent1"/>
          <w:sz w:val="24"/>
          <w:szCs w:val="24"/>
          <w:u w:val="single"/>
        </w:rPr>
      </w:pPr>
    </w:p>
    <w:p w14:paraId="09FB78DA" w14:textId="77777777" w:rsidR="001F25DC" w:rsidRDefault="001F25DC" w:rsidP="1B72203C">
      <w:pPr>
        <w:spacing w:line="0" w:lineRule="atLeast"/>
        <w:rPr>
          <w:rFonts w:ascii="Arial" w:hAnsi="Arial" w:cs="Arial"/>
          <w:b/>
          <w:bCs/>
          <w:color w:val="4472C4" w:themeColor="accent1"/>
          <w:sz w:val="24"/>
          <w:szCs w:val="24"/>
          <w:u w:val="single"/>
        </w:rPr>
      </w:pPr>
    </w:p>
    <w:p w14:paraId="3C9EF628" w14:textId="77777777" w:rsidR="001F25DC" w:rsidRDefault="001F25DC" w:rsidP="1B72203C">
      <w:pPr>
        <w:spacing w:line="0" w:lineRule="atLeast"/>
        <w:rPr>
          <w:rFonts w:ascii="Arial" w:hAnsi="Arial" w:cs="Arial"/>
          <w:b/>
          <w:bCs/>
          <w:color w:val="4472C4" w:themeColor="accent1"/>
          <w:sz w:val="24"/>
          <w:szCs w:val="24"/>
          <w:u w:val="single"/>
        </w:rPr>
      </w:pPr>
    </w:p>
    <w:p w14:paraId="3B5F6CF6" w14:textId="77777777" w:rsidR="001F25DC" w:rsidRDefault="001F25DC" w:rsidP="1B72203C">
      <w:pPr>
        <w:spacing w:line="0" w:lineRule="atLeast"/>
        <w:rPr>
          <w:rFonts w:ascii="Arial" w:hAnsi="Arial" w:cs="Arial"/>
          <w:b/>
          <w:bCs/>
          <w:color w:val="4472C4" w:themeColor="accent1"/>
          <w:sz w:val="24"/>
          <w:szCs w:val="24"/>
          <w:u w:val="single"/>
        </w:rPr>
      </w:pPr>
    </w:p>
    <w:p w14:paraId="7FD9A23C" w14:textId="77777777" w:rsidR="001F25DC" w:rsidRDefault="001F25DC" w:rsidP="1B72203C">
      <w:pPr>
        <w:spacing w:line="0" w:lineRule="atLeast"/>
        <w:rPr>
          <w:rFonts w:ascii="Arial" w:hAnsi="Arial" w:cs="Arial"/>
          <w:b/>
          <w:bCs/>
          <w:color w:val="4472C4" w:themeColor="accent1"/>
          <w:sz w:val="24"/>
          <w:szCs w:val="24"/>
          <w:u w:val="single"/>
        </w:rPr>
      </w:pPr>
    </w:p>
    <w:p w14:paraId="23467D98" w14:textId="77777777" w:rsidR="001F25DC" w:rsidRDefault="001F25DC" w:rsidP="1B72203C">
      <w:pPr>
        <w:spacing w:line="0" w:lineRule="atLeast"/>
        <w:rPr>
          <w:rFonts w:ascii="Arial" w:hAnsi="Arial" w:cs="Arial"/>
          <w:b/>
          <w:bCs/>
          <w:color w:val="4472C4" w:themeColor="accent1"/>
          <w:sz w:val="24"/>
          <w:szCs w:val="24"/>
          <w:u w:val="single"/>
        </w:rPr>
      </w:pPr>
    </w:p>
    <w:p w14:paraId="3B32508D" w14:textId="77777777" w:rsidR="001F25DC" w:rsidRDefault="001F25DC" w:rsidP="1B72203C">
      <w:pPr>
        <w:spacing w:line="0" w:lineRule="atLeast"/>
        <w:rPr>
          <w:rFonts w:ascii="Arial" w:hAnsi="Arial" w:cs="Arial"/>
          <w:b/>
          <w:bCs/>
          <w:color w:val="4472C4" w:themeColor="accent1"/>
          <w:sz w:val="24"/>
          <w:szCs w:val="24"/>
          <w:u w:val="single"/>
        </w:rPr>
      </w:pPr>
    </w:p>
    <w:p w14:paraId="514E5594" w14:textId="77777777" w:rsidR="001F25DC" w:rsidRDefault="001F25DC" w:rsidP="1B72203C">
      <w:pPr>
        <w:spacing w:line="0" w:lineRule="atLeast"/>
        <w:rPr>
          <w:rFonts w:ascii="Arial" w:hAnsi="Arial" w:cs="Arial"/>
          <w:b/>
          <w:bCs/>
          <w:color w:val="4472C4" w:themeColor="accent1"/>
          <w:sz w:val="24"/>
          <w:szCs w:val="24"/>
          <w:u w:val="single"/>
        </w:rPr>
      </w:pPr>
    </w:p>
    <w:p w14:paraId="41852455" w14:textId="77777777" w:rsidR="001F25DC" w:rsidRDefault="001F25DC" w:rsidP="1B72203C">
      <w:pPr>
        <w:spacing w:line="0" w:lineRule="atLeast"/>
        <w:rPr>
          <w:rFonts w:ascii="Arial" w:hAnsi="Arial" w:cs="Arial"/>
          <w:b/>
          <w:bCs/>
          <w:color w:val="4472C4" w:themeColor="accent1"/>
          <w:sz w:val="24"/>
          <w:szCs w:val="24"/>
          <w:u w:val="single"/>
        </w:rPr>
      </w:pPr>
    </w:p>
    <w:p w14:paraId="58C6C729" w14:textId="77777777" w:rsidR="001F25DC" w:rsidRDefault="001F25DC" w:rsidP="1B72203C">
      <w:pPr>
        <w:spacing w:line="0" w:lineRule="atLeast"/>
        <w:rPr>
          <w:rFonts w:ascii="Arial" w:hAnsi="Arial" w:cs="Arial"/>
          <w:b/>
          <w:bCs/>
          <w:color w:val="4472C4" w:themeColor="accent1"/>
          <w:sz w:val="24"/>
          <w:szCs w:val="24"/>
          <w:u w:val="single"/>
        </w:rPr>
      </w:pPr>
    </w:p>
    <w:p w14:paraId="33C5C02E" w14:textId="77777777" w:rsidR="001F25DC" w:rsidRDefault="001F25DC" w:rsidP="1B72203C">
      <w:pPr>
        <w:spacing w:line="0" w:lineRule="atLeast"/>
        <w:rPr>
          <w:rFonts w:ascii="Arial" w:hAnsi="Arial" w:cs="Arial"/>
          <w:b/>
          <w:bCs/>
          <w:color w:val="4472C4" w:themeColor="accent1"/>
          <w:sz w:val="24"/>
          <w:szCs w:val="24"/>
          <w:u w:val="single"/>
        </w:rPr>
      </w:pPr>
    </w:p>
    <w:p w14:paraId="450CD2D1" w14:textId="77777777" w:rsidR="001F25DC" w:rsidRDefault="001F25DC" w:rsidP="1B72203C">
      <w:pPr>
        <w:spacing w:line="0" w:lineRule="atLeast"/>
        <w:rPr>
          <w:rFonts w:ascii="Arial" w:hAnsi="Arial" w:cs="Arial"/>
          <w:b/>
          <w:bCs/>
          <w:color w:val="4472C4" w:themeColor="accent1"/>
          <w:sz w:val="24"/>
          <w:szCs w:val="24"/>
          <w:u w:val="single"/>
        </w:rPr>
      </w:pPr>
    </w:p>
    <w:p w14:paraId="645995E2" w14:textId="77777777" w:rsidR="001F25DC" w:rsidRDefault="001F25DC" w:rsidP="1B72203C">
      <w:pPr>
        <w:spacing w:line="0" w:lineRule="atLeast"/>
        <w:rPr>
          <w:rFonts w:ascii="Arial" w:hAnsi="Arial" w:cs="Arial"/>
          <w:b/>
          <w:bCs/>
          <w:color w:val="4472C4" w:themeColor="accent1"/>
          <w:sz w:val="24"/>
          <w:szCs w:val="24"/>
          <w:u w:val="single"/>
        </w:rPr>
      </w:pPr>
    </w:p>
    <w:p w14:paraId="047EF225" w14:textId="77777777" w:rsidR="001F25DC" w:rsidRDefault="001F25DC" w:rsidP="1B72203C">
      <w:pPr>
        <w:spacing w:line="0" w:lineRule="atLeast"/>
        <w:rPr>
          <w:rFonts w:ascii="Arial" w:hAnsi="Arial" w:cs="Arial"/>
          <w:b/>
          <w:bCs/>
          <w:color w:val="4472C4" w:themeColor="accent1"/>
          <w:sz w:val="24"/>
          <w:szCs w:val="24"/>
          <w:u w:val="single"/>
        </w:rPr>
      </w:pPr>
    </w:p>
    <w:p w14:paraId="771AD15B" w14:textId="77777777" w:rsidR="001F25DC" w:rsidRDefault="001F25DC" w:rsidP="1B72203C">
      <w:pPr>
        <w:spacing w:line="0" w:lineRule="atLeast"/>
        <w:rPr>
          <w:rFonts w:ascii="Arial" w:hAnsi="Arial" w:cs="Arial"/>
          <w:b/>
          <w:bCs/>
          <w:color w:val="4472C4" w:themeColor="accent1"/>
          <w:sz w:val="24"/>
          <w:szCs w:val="24"/>
          <w:u w:val="single"/>
        </w:rPr>
      </w:pPr>
    </w:p>
    <w:p w14:paraId="256B6205" w14:textId="77777777" w:rsidR="001F25DC" w:rsidRDefault="001F25DC" w:rsidP="1B72203C">
      <w:pPr>
        <w:spacing w:line="0" w:lineRule="atLeast"/>
        <w:rPr>
          <w:rFonts w:ascii="Arial" w:hAnsi="Arial" w:cs="Arial"/>
          <w:b/>
          <w:bCs/>
          <w:color w:val="4472C4" w:themeColor="accent1"/>
          <w:sz w:val="24"/>
          <w:szCs w:val="24"/>
          <w:u w:val="single"/>
        </w:rPr>
      </w:pPr>
    </w:p>
    <w:p w14:paraId="379F466C" w14:textId="77777777" w:rsidR="001F25DC" w:rsidRDefault="001F25DC" w:rsidP="1B72203C">
      <w:pPr>
        <w:spacing w:line="0" w:lineRule="atLeast"/>
        <w:rPr>
          <w:rFonts w:ascii="Arial" w:hAnsi="Arial" w:cs="Arial"/>
          <w:b/>
          <w:bCs/>
          <w:color w:val="4472C4" w:themeColor="accent1"/>
          <w:sz w:val="24"/>
          <w:szCs w:val="24"/>
          <w:u w:val="single"/>
        </w:rPr>
      </w:pPr>
    </w:p>
    <w:p w14:paraId="41A23A95" w14:textId="77777777" w:rsidR="001F25DC" w:rsidRDefault="001F25DC" w:rsidP="1B72203C">
      <w:pPr>
        <w:spacing w:line="0" w:lineRule="atLeast"/>
        <w:rPr>
          <w:rFonts w:ascii="Arial" w:hAnsi="Arial" w:cs="Arial"/>
          <w:b/>
          <w:bCs/>
          <w:color w:val="4472C4" w:themeColor="accent1"/>
          <w:sz w:val="24"/>
          <w:szCs w:val="24"/>
          <w:u w:val="single"/>
        </w:rPr>
      </w:pPr>
    </w:p>
    <w:p w14:paraId="4209E814" w14:textId="77777777" w:rsidR="001F25DC" w:rsidRDefault="001F25DC" w:rsidP="1B72203C">
      <w:pPr>
        <w:spacing w:line="0" w:lineRule="atLeast"/>
        <w:rPr>
          <w:rFonts w:ascii="Arial" w:hAnsi="Arial" w:cs="Arial"/>
          <w:b/>
          <w:bCs/>
          <w:color w:val="4472C4" w:themeColor="accent1"/>
          <w:sz w:val="24"/>
          <w:szCs w:val="24"/>
          <w:u w:val="single"/>
        </w:rPr>
      </w:pPr>
    </w:p>
    <w:p w14:paraId="0A7FACD9" w14:textId="77777777" w:rsidR="001F25DC" w:rsidRDefault="001F25DC" w:rsidP="1B72203C">
      <w:pPr>
        <w:spacing w:line="0" w:lineRule="atLeast"/>
        <w:rPr>
          <w:rFonts w:ascii="Arial" w:hAnsi="Arial" w:cs="Arial"/>
          <w:b/>
          <w:bCs/>
          <w:color w:val="4472C4" w:themeColor="accent1"/>
          <w:sz w:val="24"/>
          <w:szCs w:val="24"/>
          <w:u w:val="single"/>
        </w:rPr>
      </w:pPr>
    </w:p>
    <w:p w14:paraId="06747C57" w14:textId="77777777" w:rsidR="001F25DC" w:rsidRDefault="001F25DC" w:rsidP="1B72203C">
      <w:pPr>
        <w:spacing w:line="0" w:lineRule="atLeast"/>
        <w:rPr>
          <w:rFonts w:ascii="Arial" w:hAnsi="Arial" w:cs="Arial"/>
          <w:b/>
          <w:bCs/>
          <w:color w:val="4472C4" w:themeColor="accent1"/>
          <w:sz w:val="24"/>
          <w:szCs w:val="24"/>
          <w:u w:val="single"/>
        </w:rPr>
      </w:pPr>
    </w:p>
    <w:p w14:paraId="29E39AF3" w14:textId="58905249" w:rsidR="007B056F" w:rsidRDefault="001F25DC" w:rsidP="1B72203C">
      <w:pPr>
        <w:spacing w:line="0" w:lineRule="atLeast"/>
        <w:rPr>
          <w:rFonts w:ascii="Arial" w:hAnsi="Arial" w:cs="Arial"/>
          <w:b/>
          <w:bCs/>
          <w:color w:val="4472C4" w:themeColor="accent1"/>
          <w:sz w:val="24"/>
          <w:szCs w:val="24"/>
        </w:rPr>
      </w:pPr>
      <w:r>
        <w:rPr>
          <w:rFonts w:ascii="Arial" w:hAnsi="Arial" w:cs="Arial"/>
          <w:b/>
          <w:bCs/>
          <w:color w:val="4472C4" w:themeColor="accent1"/>
          <w:sz w:val="24"/>
          <w:szCs w:val="24"/>
          <w:u w:val="single"/>
        </w:rPr>
        <w:lastRenderedPageBreak/>
        <w:t>4.</w:t>
      </w:r>
      <w:r w:rsidR="007B056F" w:rsidRPr="1B72203C">
        <w:rPr>
          <w:rFonts w:ascii="Arial" w:hAnsi="Arial" w:cs="Arial"/>
          <w:b/>
          <w:bCs/>
          <w:color w:val="4472C4" w:themeColor="accent1"/>
          <w:sz w:val="24"/>
          <w:szCs w:val="24"/>
          <w:u w:val="single"/>
        </w:rPr>
        <w:t>National Context</w:t>
      </w:r>
    </w:p>
    <w:p w14:paraId="0DC938C5" w14:textId="4C70E83C" w:rsidR="000C158F" w:rsidRDefault="000C158F" w:rsidP="00B77713">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Skills are a key driver of economic growth, an important source of competitiveness and a contributor to social mobility and inclusion.</w:t>
      </w:r>
    </w:p>
    <w:p w14:paraId="735FFD61" w14:textId="463B2EFC" w:rsidR="00B77713" w:rsidRPr="000C158F" w:rsidRDefault="00A9324A" w:rsidP="00B77713">
      <w:pPr>
        <w:spacing w:line="0" w:lineRule="atLeast"/>
        <w:rPr>
          <w:rFonts w:ascii="Arial" w:hAnsi="Arial" w:cs="Arial"/>
          <w:color w:val="FF0000"/>
          <w:sz w:val="24"/>
          <w:szCs w:val="24"/>
        </w:rPr>
      </w:pPr>
      <w:r w:rsidRPr="00A9324A">
        <w:rPr>
          <w:rFonts w:ascii="Arial" w:hAnsi="Arial" w:cs="Arial"/>
          <w:color w:val="2E74B5" w:themeColor="accent5" w:themeShade="BF"/>
          <w:sz w:val="24"/>
          <w:szCs w:val="24"/>
        </w:rPr>
        <w:t>UK skill levels</w:t>
      </w:r>
      <w:r w:rsidR="00C24BD9">
        <w:rPr>
          <w:rFonts w:ascii="Arial" w:hAnsi="Arial" w:cs="Arial"/>
          <w:color w:val="2E74B5" w:themeColor="accent5" w:themeShade="BF"/>
          <w:sz w:val="24"/>
          <w:szCs w:val="24"/>
        </w:rPr>
        <w:t xml:space="preserve"> </w:t>
      </w:r>
      <w:r w:rsidRPr="00A9324A">
        <w:rPr>
          <w:rFonts w:ascii="Arial" w:hAnsi="Arial" w:cs="Arial"/>
          <w:color w:val="2E74B5" w:themeColor="accent5" w:themeShade="BF"/>
          <w:sz w:val="24"/>
          <w:szCs w:val="24"/>
        </w:rPr>
        <w:t xml:space="preserve">have improved considerably in recent years </w:t>
      </w:r>
      <w:r w:rsidR="00C24BD9">
        <w:rPr>
          <w:rFonts w:ascii="Arial" w:hAnsi="Arial" w:cs="Arial"/>
          <w:color w:val="2E74B5" w:themeColor="accent5" w:themeShade="BF"/>
          <w:sz w:val="24"/>
          <w:szCs w:val="24"/>
        </w:rPr>
        <w:t>and t</w:t>
      </w:r>
      <w:r w:rsidRPr="00A9324A">
        <w:rPr>
          <w:rFonts w:ascii="Arial" w:hAnsi="Arial" w:cs="Arial"/>
          <w:color w:val="2E74B5" w:themeColor="accent5" w:themeShade="BF"/>
          <w:sz w:val="24"/>
          <w:szCs w:val="24"/>
        </w:rPr>
        <w:t xml:space="preserve">he skill mix is becoming increasingly high skill orientated with the proportion of adults qualified to </w:t>
      </w:r>
      <w:r w:rsidRPr="007971B1">
        <w:rPr>
          <w:rFonts w:ascii="Arial" w:hAnsi="Arial" w:cs="Arial"/>
          <w:color w:val="2E74B5" w:themeColor="accent5" w:themeShade="BF"/>
          <w:sz w:val="24"/>
          <w:szCs w:val="24"/>
        </w:rPr>
        <w:t xml:space="preserve">Level 4 and above nearly doubling over the </w:t>
      </w:r>
      <w:r w:rsidR="007971B1" w:rsidRPr="007971B1">
        <w:rPr>
          <w:rFonts w:ascii="Arial" w:hAnsi="Arial" w:cs="Arial"/>
          <w:color w:val="2E74B5" w:themeColor="accent5" w:themeShade="BF"/>
          <w:sz w:val="24"/>
          <w:szCs w:val="24"/>
        </w:rPr>
        <w:t xml:space="preserve">last two </w:t>
      </w:r>
      <w:r w:rsidR="007971B1" w:rsidRPr="00C32C60">
        <w:rPr>
          <w:rFonts w:ascii="Arial" w:hAnsi="Arial" w:cs="Arial"/>
          <w:color w:val="2E74B5" w:themeColor="accent5" w:themeShade="BF"/>
          <w:sz w:val="24"/>
          <w:szCs w:val="24"/>
        </w:rPr>
        <w:t>decades</w:t>
      </w:r>
      <w:r w:rsidRPr="00C32C60">
        <w:rPr>
          <w:rFonts w:ascii="Arial" w:hAnsi="Arial" w:cs="Arial"/>
          <w:color w:val="2E74B5" w:themeColor="accent5" w:themeShade="BF"/>
          <w:sz w:val="24"/>
          <w:szCs w:val="24"/>
        </w:rPr>
        <w:t>.</w:t>
      </w:r>
      <w:r w:rsidR="00B77713" w:rsidRPr="00C32C60">
        <w:rPr>
          <w:rFonts w:ascii="Arial" w:hAnsi="Arial" w:cs="Arial"/>
          <w:color w:val="2E74B5" w:themeColor="accent5" w:themeShade="BF"/>
          <w:sz w:val="24"/>
          <w:szCs w:val="24"/>
        </w:rPr>
        <w:t xml:space="preserve"> The proportion of adults not qualified to Level 2 </w:t>
      </w:r>
      <w:r w:rsidR="00C32C60" w:rsidRPr="00C32C60">
        <w:rPr>
          <w:rFonts w:ascii="Arial" w:hAnsi="Arial" w:cs="Arial"/>
          <w:color w:val="2E74B5" w:themeColor="accent5" w:themeShade="BF"/>
          <w:sz w:val="24"/>
          <w:szCs w:val="24"/>
        </w:rPr>
        <w:t xml:space="preserve">nearly </w:t>
      </w:r>
      <w:r w:rsidR="00B77713" w:rsidRPr="00C32C60">
        <w:rPr>
          <w:rFonts w:ascii="Arial" w:hAnsi="Arial" w:cs="Arial"/>
          <w:color w:val="2E74B5" w:themeColor="accent5" w:themeShade="BF"/>
          <w:sz w:val="24"/>
          <w:szCs w:val="24"/>
        </w:rPr>
        <w:t xml:space="preserve">halved over the same </w:t>
      </w:r>
      <w:r w:rsidR="00B77713" w:rsidRPr="007E1EAD">
        <w:rPr>
          <w:rFonts w:ascii="Arial" w:hAnsi="Arial" w:cs="Arial"/>
          <w:color w:val="2E74B5" w:themeColor="accent5" w:themeShade="BF"/>
          <w:sz w:val="24"/>
          <w:szCs w:val="24"/>
        </w:rPr>
        <w:t xml:space="preserve">period. Nonetheless, there still </w:t>
      </w:r>
      <w:r w:rsidR="007E1EAD" w:rsidRPr="007E1EAD">
        <w:rPr>
          <w:rFonts w:ascii="Arial" w:hAnsi="Arial" w:cs="Arial"/>
          <w:color w:val="2E74B5" w:themeColor="accent5" w:themeShade="BF"/>
          <w:sz w:val="24"/>
          <w:szCs w:val="24"/>
        </w:rPr>
        <w:t xml:space="preserve">remain over </w:t>
      </w:r>
      <w:r w:rsidR="00435295">
        <w:rPr>
          <w:rFonts w:ascii="Arial" w:hAnsi="Arial" w:cs="Arial"/>
          <w:color w:val="2E74B5" w:themeColor="accent5" w:themeShade="BF"/>
          <w:sz w:val="24"/>
          <w:szCs w:val="24"/>
        </w:rPr>
        <w:t>7</w:t>
      </w:r>
      <w:r w:rsidR="00B77713" w:rsidRPr="007E1EAD">
        <w:rPr>
          <w:rFonts w:ascii="Arial" w:hAnsi="Arial" w:cs="Arial"/>
          <w:color w:val="2E74B5" w:themeColor="accent5" w:themeShade="BF"/>
          <w:sz w:val="24"/>
          <w:szCs w:val="24"/>
        </w:rPr>
        <w:t xml:space="preserve"> million adults who are not qualified to Level 2. </w:t>
      </w:r>
    </w:p>
    <w:p w14:paraId="6823735D" w14:textId="76CE9C18" w:rsidR="00C24BD9" w:rsidRDefault="00791A83" w:rsidP="007B056F">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However, when internationally benchmarked, the UK’s position, recent performance and future prospects are mixed, being relatively strong at the higher level, but relatively weak at both intermediate and low levels.</w:t>
      </w:r>
    </w:p>
    <w:p w14:paraId="65057ED3" w14:textId="77777777" w:rsidR="00791A83" w:rsidRPr="00791A83" w:rsidRDefault="00791A83" w:rsidP="00791A83">
      <w:pPr>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The direct measurement of literacy, numeracy and digital skill proficiency corroborates the qualification findings and shows also that the UK is around the international average on literacy and digital skills, but well below it on numeracy skills. </w:t>
      </w:r>
    </w:p>
    <w:p w14:paraId="2D239A01" w14:textId="08E0EE3C" w:rsidR="00791A83" w:rsidRPr="00791A83" w:rsidRDefault="00791A83" w:rsidP="00791A83">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One third of all employers do not undertake any training of their staff in a given year. Employers more </w:t>
      </w:r>
      <w:r w:rsidR="00A54BD8" w:rsidRPr="00791A83">
        <w:rPr>
          <w:rFonts w:ascii="Arial" w:hAnsi="Arial" w:cs="Arial"/>
          <w:color w:val="2E74B5" w:themeColor="accent5" w:themeShade="BF"/>
          <w:sz w:val="24"/>
          <w:szCs w:val="24"/>
        </w:rPr>
        <w:t>widely,</w:t>
      </w:r>
      <w:r w:rsidRPr="00791A83">
        <w:rPr>
          <w:rFonts w:ascii="Arial" w:hAnsi="Arial" w:cs="Arial"/>
          <w:color w:val="2E74B5" w:themeColor="accent5" w:themeShade="BF"/>
          <w:sz w:val="24"/>
          <w:szCs w:val="24"/>
        </w:rPr>
        <w:t xml:space="preserve"> however, spend around £45billion a year on training their staff. </w:t>
      </w:r>
    </w:p>
    <w:p w14:paraId="49D7E504" w14:textId="1C28038B" w:rsidR="00791A83" w:rsidRPr="00791A83" w:rsidRDefault="00791A83" w:rsidP="00791A83">
      <w:pPr>
        <w:spacing w:line="0" w:lineRule="atLeast"/>
        <w:rPr>
          <w:rFonts w:ascii="Arial" w:hAnsi="Arial" w:cs="Arial"/>
          <w:color w:val="2E74B5" w:themeColor="accent5" w:themeShade="BF"/>
          <w:sz w:val="24"/>
          <w:szCs w:val="24"/>
        </w:rPr>
      </w:pPr>
      <w:r w:rsidRPr="00791A83">
        <w:rPr>
          <w:rFonts w:ascii="Arial" w:hAnsi="Arial" w:cs="Arial"/>
          <w:color w:val="2E74B5" w:themeColor="accent5" w:themeShade="BF"/>
          <w:sz w:val="24"/>
          <w:szCs w:val="24"/>
        </w:rPr>
        <w:t xml:space="preserve">Nearly a quarter of all job vacancies are hard to fill due to ‘skill shortages’, though these are </w:t>
      </w:r>
      <w:proofErr w:type="spellStart"/>
      <w:r w:rsidRPr="00791A83">
        <w:rPr>
          <w:rFonts w:ascii="Arial" w:hAnsi="Arial" w:cs="Arial"/>
          <w:color w:val="2E74B5" w:themeColor="accent5" w:themeShade="BF"/>
          <w:sz w:val="24"/>
          <w:szCs w:val="24"/>
        </w:rPr>
        <w:t>sectorally</w:t>
      </w:r>
      <w:proofErr w:type="spellEnd"/>
      <w:r w:rsidRPr="00791A83">
        <w:rPr>
          <w:rFonts w:ascii="Arial" w:hAnsi="Arial" w:cs="Arial"/>
          <w:color w:val="2E74B5" w:themeColor="accent5" w:themeShade="BF"/>
          <w:sz w:val="24"/>
          <w:szCs w:val="24"/>
        </w:rPr>
        <w:t xml:space="preserve"> and occupationally concentrated. Such shortages are associated with both technical job specific skills and with personal </w:t>
      </w:r>
      <w:r>
        <w:rPr>
          <w:rFonts w:ascii="Arial" w:hAnsi="Arial" w:cs="Arial"/>
          <w:color w:val="2E74B5" w:themeColor="accent5" w:themeShade="BF"/>
          <w:sz w:val="24"/>
          <w:szCs w:val="24"/>
        </w:rPr>
        <w:t xml:space="preserve">‘soft’ </w:t>
      </w:r>
      <w:r w:rsidRPr="00791A83">
        <w:rPr>
          <w:rFonts w:ascii="Arial" w:hAnsi="Arial" w:cs="Arial"/>
          <w:color w:val="2E74B5" w:themeColor="accent5" w:themeShade="BF"/>
          <w:sz w:val="24"/>
          <w:szCs w:val="24"/>
        </w:rPr>
        <w:t xml:space="preserve">skills, including problem solving </w:t>
      </w:r>
      <w:r>
        <w:rPr>
          <w:rFonts w:ascii="Arial" w:hAnsi="Arial" w:cs="Arial"/>
          <w:color w:val="2E74B5" w:themeColor="accent5" w:themeShade="BF"/>
          <w:sz w:val="24"/>
          <w:szCs w:val="24"/>
        </w:rPr>
        <w:t>and communication.</w:t>
      </w:r>
    </w:p>
    <w:p w14:paraId="3D5FE793" w14:textId="05A2E07E" w:rsidR="000C158F" w:rsidRPr="000C158F" w:rsidRDefault="000C158F" w:rsidP="000C158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Overall, job opportunities have been, and are expected to remain relatively strong </w:t>
      </w:r>
      <w:r w:rsidRPr="002A34E5">
        <w:rPr>
          <w:rFonts w:ascii="Arial" w:hAnsi="Arial" w:cs="Arial"/>
          <w:color w:val="2E74B5" w:themeColor="accent5" w:themeShade="BF"/>
          <w:sz w:val="24"/>
          <w:szCs w:val="24"/>
        </w:rPr>
        <w:t>with net jobs growth to 202</w:t>
      </w:r>
      <w:r w:rsidR="0034686E">
        <w:rPr>
          <w:rFonts w:ascii="Arial" w:hAnsi="Arial" w:cs="Arial"/>
          <w:color w:val="2E74B5" w:themeColor="accent5" w:themeShade="BF"/>
          <w:sz w:val="24"/>
          <w:szCs w:val="24"/>
        </w:rPr>
        <w:t>4</w:t>
      </w:r>
      <w:r w:rsidRPr="002A34E5">
        <w:rPr>
          <w:rFonts w:ascii="Arial" w:hAnsi="Arial" w:cs="Arial"/>
          <w:color w:val="2E74B5" w:themeColor="accent5" w:themeShade="BF"/>
          <w:sz w:val="24"/>
          <w:szCs w:val="24"/>
        </w:rPr>
        <w:t xml:space="preserve">. These </w:t>
      </w:r>
      <w:r w:rsidRPr="000C158F">
        <w:rPr>
          <w:rFonts w:ascii="Arial" w:hAnsi="Arial" w:cs="Arial"/>
          <w:color w:val="2E74B5" w:themeColor="accent5" w:themeShade="BF"/>
          <w:sz w:val="24"/>
          <w:szCs w:val="24"/>
        </w:rPr>
        <w:t xml:space="preserve">are additional to substantial opportunities associated with ‘replacement demand’ as people retire from the labour force. </w:t>
      </w:r>
    </w:p>
    <w:p w14:paraId="77DA5C67" w14:textId="1AA09937" w:rsidR="000C158F" w:rsidRPr="000C158F" w:rsidRDefault="000C158F" w:rsidP="000C158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However, the structure and composition of jobs, both </w:t>
      </w:r>
      <w:proofErr w:type="spellStart"/>
      <w:r w:rsidRPr="000C158F">
        <w:rPr>
          <w:rFonts w:ascii="Arial" w:hAnsi="Arial" w:cs="Arial"/>
          <w:color w:val="2E74B5" w:themeColor="accent5" w:themeShade="BF"/>
          <w:sz w:val="24"/>
          <w:szCs w:val="24"/>
        </w:rPr>
        <w:t>sectorally</w:t>
      </w:r>
      <w:proofErr w:type="spellEnd"/>
      <w:r w:rsidRPr="000C158F">
        <w:rPr>
          <w:rFonts w:ascii="Arial" w:hAnsi="Arial" w:cs="Arial"/>
          <w:color w:val="2E74B5" w:themeColor="accent5" w:themeShade="BF"/>
          <w:sz w:val="24"/>
          <w:szCs w:val="24"/>
        </w:rPr>
        <w:t xml:space="preserve"> and occupationally, continues to change considerably so that the skills needed to access job opportunities and perform them </w:t>
      </w:r>
      <w:r>
        <w:rPr>
          <w:rFonts w:ascii="Arial" w:hAnsi="Arial" w:cs="Arial"/>
          <w:color w:val="2E74B5" w:themeColor="accent5" w:themeShade="BF"/>
          <w:sz w:val="24"/>
          <w:szCs w:val="24"/>
        </w:rPr>
        <w:t xml:space="preserve">are </w:t>
      </w:r>
      <w:r w:rsidRPr="000C158F">
        <w:rPr>
          <w:rFonts w:ascii="Arial" w:hAnsi="Arial" w:cs="Arial"/>
          <w:color w:val="2E74B5" w:themeColor="accent5" w:themeShade="BF"/>
          <w:sz w:val="24"/>
          <w:szCs w:val="24"/>
        </w:rPr>
        <w:t>chang</w:t>
      </w:r>
      <w:r>
        <w:rPr>
          <w:rFonts w:ascii="Arial" w:hAnsi="Arial" w:cs="Arial"/>
          <w:color w:val="2E74B5" w:themeColor="accent5" w:themeShade="BF"/>
          <w:sz w:val="24"/>
          <w:szCs w:val="24"/>
        </w:rPr>
        <w:t>ing</w:t>
      </w:r>
      <w:r w:rsidRPr="000C158F">
        <w:rPr>
          <w:rFonts w:ascii="Arial" w:hAnsi="Arial" w:cs="Arial"/>
          <w:color w:val="2E74B5" w:themeColor="accent5" w:themeShade="BF"/>
          <w:sz w:val="24"/>
          <w:szCs w:val="24"/>
        </w:rPr>
        <w:t xml:space="preserve"> too. </w:t>
      </w:r>
    </w:p>
    <w:p w14:paraId="60EB2C03" w14:textId="79092F1B" w:rsidR="00F77253" w:rsidRDefault="000C158F" w:rsidP="007B056F">
      <w:pPr>
        <w:spacing w:line="0" w:lineRule="atLeast"/>
        <w:rPr>
          <w:rFonts w:ascii="Arial" w:hAnsi="Arial" w:cs="Arial"/>
          <w:color w:val="2E74B5" w:themeColor="accent5" w:themeShade="BF"/>
          <w:sz w:val="24"/>
          <w:szCs w:val="24"/>
        </w:rPr>
      </w:pPr>
      <w:r w:rsidRPr="000C158F">
        <w:rPr>
          <w:rFonts w:ascii="Arial" w:hAnsi="Arial" w:cs="Arial"/>
          <w:color w:val="2E74B5" w:themeColor="accent5" w:themeShade="BF"/>
          <w:sz w:val="24"/>
          <w:szCs w:val="24"/>
        </w:rPr>
        <w:t xml:space="preserve">There is a broad polarisation of jobs across occupations and skill levels, with increases at higher levels and decreases at lower levels. This is associated with significant increases in the qualifications and skills required at level 4 and above, in the coming years. </w:t>
      </w:r>
    </w:p>
    <w:p w14:paraId="70611CE9" w14:textId="77777777" w:rsidR="00F77253" w:rsidRPr="00A9324A" w:rsidRDefault="00F77253" w:rsidP="007B056F">
      <w:pPr>
        <w:spacing w:line="0" w:lineRule="atLeast"/>
        <w:rPr>
          <w:rFonts w:ascii="Arial" w:hAnsi="Arial" w:cs="Arial"/>
          <w:color w:val="2E74B5" w:themeColor="accent5" w:themeShade="BF"/>
          <w:sz w:val="24"/>
          <w:szCs w:val="24"/>
        </w:rPr>
      </w:pPr>
    </w:p>
    <w:p w14:paraId="453BB6A5" w14:textId="71B7768C" w:rsidR="0012552D" w:rsidRDefault="0012552D" w:rsidP="0012552D">
      <w:pPr>
        <w:spacing w:line="0" w:lineRule="atLeast"/>
        <w:rPr>
          <w:rFonts w:ascii="Arial" w:hAnsi="Arial" w:cs="Arial"/>
          <w:b/>
          <w:bCs/>
          <w:color w:val="2E74B5" w:themeColor="accent5" w:themeShade="BF"/>
          <w:sz w:val="24"/>
          <w:szCs w:val="24"/>
        </w:rPr>
      </w:pPr>
      <w:r w:rsidRPr="00F77253">
        <w:rPr>
          <w:rFonts w:ascii="Arial" w:hAnsi="Arial" w:cs="Arial"/>
          <w:b/>
          <w:bCs/>
          <w:color w:val="2E74B5" w:themeColor="accent5" w:themeShade="BF"/>
          <w:sz w:val="24"/>
          <w:szCs w:val="24"/>
        </w:rPr>
        <w:t xml:space="preserve">National </w:t>
      </w:r>
      <w:r w:rsidR="00F77253" w:rsidRPr="00F77253">
        <w:rPr>
          <w:rFonts w:ascii="Arial" w:hAnsi="Arial" w:cs="Arial"/>
          <w:b/>
          <w:bCs/>
          <w:color w:val="2E74B5" w:themeColor="accent5" w:themeShade="BF"/>
          <w:sz w:val="24"/>
          <w:szCs w:val="24"/>
        </w:rPr>
        <w:t>drivers of skills development</w:t>
      </w:r>
    </w:p>
    <w:p w14:paraId="0ACB82FC" w14:textId="50003BE6" w:rsidR="00BD4E4F" w:rsidRDefault="00BD4E4F" w:rsidP="00BD4E4F">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are a number of key employment and skills drivers at the national level which impact on skills in </w:t>
      </w:r>
      <w:r w:rsidR="00BD7BDA">
        <w:rPr>
          <w:rFonts w:ascii="Arial" w:hAnsi="Arial" w:cs="Arial"/>
          <w:color w:val="2E74B5" w:themeColor="accent5" w:themeShade="BF"/>
          <w:sz w:val="24"/>
          <w:szCs w:val="24"/>
        </w:rPr>
        <w:t>all parts of the</w:t>
      </w:r>
      <w:r>
        <w:rPr>
          <w:rFonts w:ascii="Arial" w:hAnsi="Arial" w:cs="Arial"/>
          <w:color w:val="2E74B5" w:themeColor="accent5" w:themeShade="BF"/>
          <w:sz w:val="24"/>
          <w:szCs w:val="24"/>
        </w:rPr>
        <w:t xml:space="preserve"> UK, these include:</w:t>
      </w:r>
    </w:p>
    <w:p w14:paraId="6F40037B" w14:textId="58245053"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657D4FC6">
        <w:rPr>
          <w:rFonts w:ascii="Arial" w:hAnsi="Arial" w:cs="Arial"/>
          <w:color w:val="2E74B5" w:themeColor="accent5" w:themeShade="BF"/>
          <w:sz w:val="24"/>
          <w:szCs w:val="24"/>
        </w:rPr>
        <w:t>The Industrial Strategy</w:t>
      </w:r>
    </w:p>
    <w:p w14:paraId="46989793" w14:textId="4A772D25"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 xml:space="preserve">The Apprenticeship levy and reforms </w:t>
      </w:r>
    </w:p>
    <w:p w14:paraId="1E298DB7" w14:textId="5EF9DD7D"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Introduction of T-levels</w:t>
      </w:r>
    </w:p>
    <w:p w14:paraId="5D29965A" w14:textId="23A9D19A"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 xml:space="preserve">£170m for Institutes of Technology (IoTs) and similar initiatives </w:t>
      </w:r>
      <w:r w:rsidR="00BD4E4F" w:rsidRPr="00BD4E4F">
        <w:rPr>
          <w:rFonts w:ascii="Arial" w:hAnsi="Arial" w:cs="Arial"/>
          <w:color w:val="2E74B5" w:themeColor="accent5" w:themeShade="BF"/>
          <w:sz w:val="24"/>
          <w:szCs w:val="24"/>
        </w:rPr>
        <w:t>–</w:t>
      </w:r>
      <w:r w:rsidRPr="00BD4E4F">
        <w:rPr>
          <w:rFonts w:ascii="Arial" w:hAnsi="Arial" w:cs="Arial"/>
          <w:color w:val="2E74B5" w:themeColor="accent5" w:themeShade="BF"/>
          <w:sz w:val="24"/>
          <w:szCs w:val="24"/>
        </w:rPr>
        <w:t xml:space="preserve"> STEM</w:t>
      </w:r>
    </w:p>
    <w:p w14:paraId="3F8014D4" w14:textId="77777777"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The National Careers Strategy</w:t>
      </w:r>
    </w:p>
    <w:p w14:paraId="4B44F791" w14:textId="77777777"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The Careers Enterprise Company (CEC), connecting schools and employers</w:t>
      </w:r>
    </w:p>
    <w:p w14:paraId="394B186D" w14:textId="77777777" w:rsidR="00BD4E4F" w:rsidRP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lastRenderedPageBreak/>
        <w:t>Brexit and impact on sectors, funding and workforce</w:t>
      </w:r>
    </w:p>
    <w:p w14:paraId="1BEA2282" w14:textId="77777777" w:rsid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Digital revolution changing the way we work</w:t>
      </w:r>
    </w:p>
    <w:p w14:paraId="75CDC21A" w14:textId="77777777" w:rsidR="00BD4E4F"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UK skills levels in an international context and on productivity</w:t>
      </w:r>
    </w:p>
    <w:p w14:paraId="51F78B38" w14:textId="6F4642B8" w:rsidR="0012552D" w:rsidRDefault="0012552D" w:rsidP="00C6014B">
      <w:pPr>
        <w:pStyle w:val="ListParagraph"/>
        <w:numPr>
          <w:ilvl w:val="0"/>
          <w:numId w:val="3"/>
        </w:numPr>
        <w:spacing w:line="0" w:lineRule="atLeast"/>
        <w:rPr>
          <w:rFonts w:ascii="Arial" w:hAnsi="Arial" w:cs="Arial"/>
          <w:color w:val="2E74B5" w:themeColor="accent5" w:themeShade="BF"/>
          <w:sz w:val="24"/>
          <w:szCs w:val="24"/>
        </w:rPr>
      </w:pPr>
      <w:r w:rsidRPr="00BD4E4F">
        <w:rPr>
          <w:rFonts w:ascii="Arial" w:hAnsi="Arial" w:cs="Arial"/>
          <w:color w:val="2E74B5" w:themeColor="accent5" w:themeShade="BF"/>
          <w:sz w:val="24"/>
          <w:szCs w:val="24"/>
        </w:rPr>
        <w:t>Further education area reviews</w:t>
      </w:r>
    </w:p>
    <w:p w14:paraId="757A7418" w14:textId="5BF7B654" w:rsidR="00345A6A" w:rsidRDefault="00345A6A" w:rsidP="00C6014B">
      <w:pPr>
        <w:pStyle w:val="ListParagraph"/>
        <w:numPr>
          <w:ilvl w:val="0"/>
          <w:numId w:val="3"/>
        </w:numPr>
        <w:spacing w:line="0" w:lineRule="atLeast"/>
        <w:rPr>
          <w:rFonts w:ascii="Arial" w:hAnsi="Arial" w:cs="Arial"/>
          <w:color w:val="2E74B5" w:themeColor="accent5" w:themeShade="BF"/>
          <w:sz w:val="24"/>
          <w:szCs w:val="24"/>
        </w:rPr>
      </w:pPr>
      <w:r w:rsidRPr="00345A6A">
        <w:rPr>
          <w:rFonts w:ascii="Arial" w:hAnsi="Arial" w:cs="Arial"/>
          <w:color w:val="2E74B5" w:themeColor="accent5" w:themeShade="BF"/>
          <w:sz w:val="24"/>
          <w:szCs w:val="24"/>
        </w:rPr>
        <w:t>£3bn National Skills Fund targeted at those not in work and lacking qualifications, returners and people wishing to change career</w:t>
      </w:r>
    </w:p>
    <w:p w14:paraId="491A9F83" w14:textId="04EA09E6" w:rsidR="00015EBE" w:rsidRDefault="00015EBE" w:rsidP="00C6014B">
      <w:pPr>
        <w:pStyle w:val="ListParagraph"/>
        <w:numPr>
          <w:ilvl w:val="0"/>
          <w:numId w:val="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National Retraining Scheme</w:t>
      </w:r>
    </w:p>
    <w:p w14:paraId="66E3C4C0" w14:textId="309F0EBB" w:rsidR="00345A6A" w:rsidRDefault="00345A6A" w:rsidP="00C6014B">
      <w:pPr>
        <w:pStyle w:val="ListParagraph"/>
        <w:numPr>
          <w:ilvl w:val="0"/>
          <w:numId w:val="3"/>
        </w:numPr>
        <w:spacing w:line="0" w:lineRule="atLeast"/>
        <w:rPr>
          <w:rFonts w:ascii="Arial" w:hAnsi="Arial" w:cs="Arial"/>
          <w:color w:val="2E74B5" w:themeColor="accent5" w:themeShade="BF"/>
          <w:sz w:val="24"/>
          <w:szCs w:val="24"/>
        </w:rPr>
      </w:pPr>
      <w:r w:rsidRPr="00345A6A">
        <w:rPr>
          <w:rFonts w:ascii="Arial" w:hAnsi="Arial" w:cs="Arial"/>
          <w:color w:val="2E74B5" w:themeColor="accent5" w:themeShade="BF"/>
          <w:sz w:val="24"/>
          <w:szCs w:val="24"/>
        </w:rPr>
        <w:t>£1.8bn upgrade of Further Education (FE) college estate</w:t>
      </w:r>
    </w:p>
    <w:p w14:paraId="1641FC03" w14:textId="77777777" w:rsidR="007904AD" w:rsidRDefault="007904AD" w:rsidP="007904AD">
      <w:pPr>
        <w:pStyle w:val="ListParagraph"/>
        <w:spacing w:line="0" w:lineRule="atLeast"/>
        <w:rPr>
          <w:rFonts w:ascii="Arial" w:hAnsi="Arial" w:cs="Arial"/>
          <w:color w:val="2E74B5" w:themeColor="accent5" w:themeShade="BF"/>
          <w:sz w:val="24"/>
          <w:szCs w:val="24"/>
        </w:rPr>
      </w:pPr>
    </w:p>
    <w:p w14:paraId="1A425580" w14:textId="0548C5E2" w:rsidR="007904AD" w:rsidRDefault="000943F4" w:rsidP="000943F4">
      <w:pPr>
        <w:pStyle w:val="ListParagraph"/>
        <w:spacing w:line="0" w:lineRule="atLeast"/>
        <w:ind w:left="0"/>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will be important that through this strategy we maximise the potential of national and localised levers (including policy and funding initiatives) to steer skills and employment priorities in the short and longer term. </w:t>
      </w:r>
    </w:p>
    <w:p w14:paraId="5816D9FA" w14:textId="7FB52D26" w:rsidR="000943F4" w:rsidRDefault="000943F4" w:rsidP="000943F4">
      <w:pPr>
        <w:pStyle w:val="ListParagraph"/>
        <w:spacing w:line="0" w:lineRule="atLeast"/>
        <w:ind w:left="0"/>
        <w:rPr>
          <w:rFonts w:ascii="Arial" w:hAnsi="Arial" w:cs="Arial"/>
          <w:color w:val="2E74B5" w:themeColor="accent5" w:themeShade="BF"/>
          <w:sz w:val="24"/>
          <w:szCs w:val="24"/>
        </w:rPr>
      </w:pPr>
    </w:p>
    <w:p w14:paraId="4747776F" w14:textId="5825B80F" w:rsidR="002F35A4" w:rsidRDefault="000943F4" w:rsidP="000943F4">
      <w:pPr>
        <w:pStyle w:val="ListParagraph"/>
        <w:spacing w:line="0" w:lineRule="atLeast"/>
        <w:ind w:left="0"/>
        <w:rPr>
          <w:rFonts w:ascii="Arial" w:hAnsi="Arial" w:cs="Arial"/>
          <w:color w:val="2E74B5" w:themeColor="accent5" w:themeShade="BF"/>
          <w:sz w:val="24"/>
          <w:szCs w:val="24"/>
        </w:rPr>
      </w:pPr>
      <w:r>
        <w:rPr>
          <w:rFonts w:ascii="Arial" w:hAnsi="Arial" w:cs="Arial"/>
          <w:color w:val="2E74B5" w:themeColor="accent5" w:themeShade="BF"/>
          <w:sz w:val="24"/>
          <w:szCs w:val="24"/>
        </w:rPr>
        <w:t>We will</w:t>
      </w:r>
      <w:r w:rsidR="002F35A4">
        <w:rPr>
          <w:rFonts w:ascii="Arial" w:hAnsi="Arial" w:cs="Arial"/>
          <w:color w:val="2E74B5" w:themeColor="accent5" w:themeShade="BF"/>
          <w:sz w:val="24"/>
          <w:szCs w:val="24"/>
        </w:rPr>
        <w:t>:</w:t>
      </w:r>
    </w:p>
    <w:p w14:paraId="2FF95CCD" w14:textId="327CC8D1" w:rsidR="002F35A4" w:rsidRDefault="00A54BD8"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ensure we receive funding from the </w:t>
      </w:r>
      <w:r w:rsidR="000943F4" w:rsidRPr="000943F4">
        <w:rPr>
          <w:rFonts w:ascii="Arial" w:hAnsi="Arial" w:cs="Arial"/>
          <w:color w:val="2E74B5" w:themeColor="accent5" w:themeShade="BF"/>
          <w:sz w:val="24"/>
          <w:szCs w:val="24"/>
        </w:rPr>
        <w:t>European Social Fund funding (to 2023) (covering themes such as leadership, digital, inclusivity and sectors)</w:t>
      </w:r>
      <w:r w:rsidR="002F35A4">
        <w:rPr>
          <w:rFonts w:ascii="Arial" w:hAnsi="Arial" w:cs="Arial"/>
          <w:color w:val="2E74B5" w:themeColor="accent5" w:themeShade="BF"/>
          <w:sz w:val="24"/>
          <w:szCs w:val="24"/>
        </w:rPr>
        <w:t>;</w:t>
      </w:r>
      <w:r w:rsidR="000943F4">
        <w:rPr>
          <w:rFonts w:ascii="Arial" w:hAnsi="Arial" w:cs="Arial"/>
          <w:color w:val="2E74B5" w:themeColor="accent5" w:themeShade="BF"/>
          <w:sz w:val="24"/>
          <w:szCs w:val="24"/>
        </w:rPr>
        <w:t xml:space="preserve"> </w:t>
      </w:r>
    </w:p>
    <w:p w14:paraId="64920922" w14:textId="3BFCAE21" w:rsidR="000943F4" w:rsidRDefault="000943F4"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ensure a </w:t>
      </w:r>
      <w:r w:rsidRPr="000943F4">
        <w:rPr>
          <w:rFonts w:ascii="Arial" w:hAnsi="Arial" w:cs="Arial"/>
          <w:color w:val="2E74B5" w:themeColor="accent5" w:themeShade="BF"/>
          <w:sz w:val="24"/>
          <w:szCs w:val="24"/>
        </w:rPr>
        <w:t xml:space="preserve">proportionate share of </w:t>
      </w:r>
      <w:r>
        <w:rPr>
          <w:rFonts w:ascii="Arial" w:hAnsi="Arial" w:cs="Arial"/>
          <w:color w:val="2E74B5" w:themeColor="accent5" w:themeShade="BF"/>
          <w:sz w:val="24"/>
          <w:szCs w:val="24"/>
        </w:rPr>
        <w:t>an integrated and devolved</w:t>
      </w:r>
      <w:r w:rsidRPr="000943F4">
        <w:rPr>
          <w:rFonts w:ascii="Arial" w:hAnsi="Arial" w:cs="Arial"/>
          <w:color w:val="2E74B5" w:themeColor="accent5" w:themeShade="BF"/>
          <w:sz w:val="24"/>
          <w:szCs w:val="24"/>
        </w:rPr>
        <w:t xml:space="preserve"> UK Shared Prosperity Fund</w:t>
      </w:r>
      <w:r w:rsidR="002F35A4">
        <w:rPr>
          <w:rFonts w:ascii="Arial" w:hAnsi="Arial" w:cs="Arial"/>
          <w:color w:val="2E74B5" w:themeColor="accent5" w:themeShade="BF"/>
          <w:sz w:val="24"/>
          <w:szCs w:val="24"/>
        </w:rPr>
        <w:t>;</w:t>
      </w:r>
    </w:p>
    <w:p w14:paraId="67B10C77" w14:textId="637C5EDB" w:rsidR="00D97202" w:rsidRDefault="00D97202"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lobby for </w:t>
      </w:r>
      <w:r w:rsidRPr="00D97202">
        <w:rPr>
          <w:rFonts w:ascii="Arial" w:hAnsi="Arial" w:cs="Arial"/>
          <w:color w:val="2E74B5" w:themeColor="accent5" w:themeShade="BF"/>
          <w:sz w:val="24"/>
          <w:szCs w:val="24"/>
        </w:rPr>
        <w:t>devolve</w:t>
      </w:r>
      <w:r>
        <w:rPr>
          <w:rFonts w:ascii="Arial" w:hAnsi="Arial" w:cs="Arial"/>
          <w:color w:val="2E74B5" w:themeColor="accent5" w:themeShade="BF"/>
          <w:sz w:val="24"/>
          <w:szCs w:val="24"/>
        </w:rPr>
        <w:t>d</w:t>
      </w:r>
      <w:r w:rsidRPr="00D97202">
        <w:rPr>
          <w:rFonts w:ascii="Arial" w:hAnsi="Arial" w:cs="Arial"/>
          <w:color w:val="2E74B5" w:themeColor="accent5" w:themeShade="BF"/>
          <w:sz w:val="24"/>
          <w:szCs w:val="24"/>
        </w:rPr>
        <w:t xml:space="preserve"> local ESFA funding to reflect a Work Local place based model</w:t>
      </w:r>
      <w:r w:rsidR="000C5D94">
        <w:rPr>
          <w:rFonts w:ascii="Arial" w:hAnsi="Arial" w:cs="Arial"/>
          <w:color w:val="2E74B5" w:themeColor="accent5" w:themeShade="BF"/>
          <w:sz w:val="24"/>
          <w:szCs w:val="24"/>
        </w:rPr>
        <w:t xml:space="preserve"> (</w:t>
      </w:r>
      <w:r w:rsidR="000C5D94" w:rsidRPr="000C5D94">
        <w:rPr>
          <w:rFonts w:ascii="Arial" w:hAnsi="Arial" w:cs="Arial"/>
          <w:color w:val="2E74B5" w:themeColor="accent5" w:themeShade="BF"/>
          <w:sz w:val="24"/>
          <w:szCs w:val="24"/>
        </w:rPr>
        <w:t>This would enable groups of councils and combined authorities to work with central government and local partners, including our businesses and providers, to design a more efficient, locally relevant and flexible offer bringing together careers advice and guidance, employment, skills an apprenticeships, ensuring public money is nationally and locally accountable, ensuring skills supply meets employer demand</w:t>
      </w:r>
      <w:r w:rsidR="000C5D94">
        <w:rPr>
          <w:rFonts w:ascii="Arial" w:hAnsi="Arial" w:cs="Arial"/>
          <w:color w:val="2E74B5" w:themeColor="accent5" w:themeShade="BF"/>
          <w:sz w:val="24"/>
          <w:szCs w:val="24"/>
        </w:rPr>
        <w:t>);</w:t>
      </w:r>
    </w:p>
    <w:p w14:paraId="27A8EA0F" w14:textId="162805B6" w:rsidR="002F35A4" w:rsidRDefault="002F35A4" w:rsidP="007602DF">
      <w:pPr>
        <w:pStyle w:val="ListParagraph"/>
        <w:numPr>
          <w:ilvl w:val="0"/>
          <w:numId w:val="33"/>
        </w:numPr>
        <w:spacing w:line="0" w:lineRule="atLeast"/>
        <w:rPr>
          <w:rFonts w:ascii="Arial" w:hAnsi="Arial" w:cs="Arial"/>
          <w:color w:val="2E74B5" w:themeColor="accent5" w:themeShade="BF"/>
          <w:sz w:val="24"/>
          <w:szCs w:val="24"/>
        </w:rPr>
      </w:pPr>
      <w:r w:rsidRPr="002F35A4">
        <w:rPr>
          <w:rFonts w:ascii="Arial" w:hAnsi="Arial" w:cs="Arial"/>
          <w:color w:val="2E74B5" w:themeColor="accent5" w:themeShade="BF"/>
          <w:sz w:val="24"/>
          <w:szCs w:val="24"/>
        </w:rPr>
        <w:t>raise the voice of the SSLEP on the national stage and be an established Government partner to test and provide input to areas of national policy</w:t>
      </w:r>
      <w:r>
        <w:rPr>
          <w:rFonts w:ascii="Arial" w:hAnsi="Arial" w:cs="Arial"/>
          <w:color w:val="2E74B5" w:themeColor="accent5" w:themeShade="BF"/>
          <w:sz w:val="24"/>
          <w:szCs w:val="24"/>
        </w:rPr>
        <w:t>;</w:t>
      </w:r>
    </w:p>
    <w:p w14:paraId="544293AB" w14:textId="635B11D7" w:rsidR="000943F4" w:rsidRDefault="002F35A4" w:rsidP="007602DF">
      <w:pPr>
        <w:pStyle w:val="ListParagraph"/>
        <w:numPr>
          <w:ilvl w:val="0"/>
          <w:numId w:val="33"/>
        </w:numPr>
        <w:spacing w:line="0" w:lineRule="atLeast"/>
        <w:rPr>
          <w:rFonts w:ascii="Arial" w:hAnsi="Arial" w:cs="Arial"/>
          <w:color w:val="2E74B5" w:themeColor="accent5" w:themeShade="BF"/>
          <w:sz w:val="24"/>
          <w:szCs w:val="24"/>
        </w:rPr>
      </w:pPr>
      <w:r w:rsidRPr="002F35A4">
        <w:rPr>
          <w:rFonts w:ascii="Arial" w:hAnsi="Arial" w:cs="Arial"/>
          <w:color w:val="2E74B5" w:themeColor="accent5" w:themeShade="BF"/>
          <w:sz w:val="24"/>
          <w:szCs w:val="24"/>
        </w:rPr>
        <w:t>raise awareness of jobs and growth across the SSLEP area and its size, scale, national and international significance</w:t>
      </w:r>
      <w:r>
        <w:rPr>
          <w:rFonts w:ascii="Arial" w:hAnsi="Arial" w:cs="Arial"/>
          <w:color w:val="2E74B5" w:themeColor="accent5" w:themeShade="BF"/>
          <w:sz w:val="24"/>
          <w:szCs w:val="24"/>
        </w:rPr>
        <w:t>;</w:t>
      </w:r>
    </w:p>
    <w:p w14:paraId="37C84B75" w14:textId="531FB6DE" w:rsidR="002F35A4" w:rsidRDefault="002F35A4"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look for opportunities to w</w:t>
      </w:r>
      <w:r w:rsidRPr="002F35A4">
        <w:rPr>
          <w:rFonts w:ascii="Arial" w:hAnsi="Arial" w:cs="Arial"/>
          <w:color w:val="2E74B5" w:themeColor="accent5" w:themeShade="BF"/>
          <w:sz w:val="24"/>
          <w:szCs w:val="24"/>
        </w:rPr>
        <w:t>ork with neighbouring LEPs to tackle common areas of ambition</w:t>
      </w:r>
      <w:r>
        <w:rPr>
          <w:rFonts w:ascii="Arial" w:hAnsi="Arial" w:cs="Arial"/>
          <w:color w:val="2E74B5" w:themeColor="accent5" w:themeShade="BF"/>
          <w:sz w:val="24"/>
          <w:szCs w:val="24"/>
        </w:rPr>
        <w:t>;</w:t>
      </w:r>
    </w:p>
    <w:p w14:paraId="0917B8C0" w14:textId="0208E1D9" w:rsidR="000C5D94" w:rsidRDefault="000C5D94"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d</w:t>
      </w:r>
      <w:r w:rsidRPr="000C5D94">
        <w:rPr>
          <w:rFonts w:ascii="Arial" w:hAnsi="Arial" w:cs="Arial"/>
          <w:color w:val="2E74B5" w:themeColor="accent5" w:themeShade="BF"/>
          <w:sz w:val="24"/>
          <w:szCs w:val="24"/>
        </w:rPr>
        <w:t>evelop</w:t>
      </w:r>
      <w:r>
        <w:rPr>
          <w:rFonts w:ascii="Arial" w:hAnsi="Arial" w:cs="Arial"/>
          <w:color w:val="2E74B5" w:themeColor="accent5" w:themeShade="BF"/>
          <w:sz w:val="24"/>
          <w:szCs w:val="24"/>
        </w:rPr>
        <w:t xml:space="preserve"> </w:t>
      </w:r>
      <w:r w:rsidRPr="000C5D94">
        <w:rPr>
          <w:rFonts w:ascii="Arial" w:hAnsi="Arial" w:cs="Arial"/>
          <w:color w:val="2E74B5" w:themeColor="accent5" w:themeShade="BF"/>
          <w:sz w:val="24"/>
          <w:szCs w:val="24"/>
        </w:rPr>
        <w:t>stronger partnership working between providers, employers and wider stakeholders to inform funding and investment decisions which better aligns skills supply and demand</w:t>
      </w:r>
      <w:r>
        <w:rPr>
          <w:rFonts w:ascii="Arial" w:hAnsi="Arial" w:cs="Arial"/>
          <w:color w:val="2E74B5" w:themeColor="accent5" w:themeShade="BF"/>
          <w:sz w:val="24"/>
          <w:szCs w:val="24"/>
        </w:rPr>
        <w:t>;</w:t>
      </w:r>
    </w:p>
    <w:p w14:paraId="55376C0E" w14:textId="3592354E" w:rsidR="002F35A4" w:rsidRPr="002F35A4" w:rsidRDefault="00F61E74" w:rsidP="007602DF">
      <w:pPr>
        <w:pStyle w:val="ListParagraph"/>
        <w:numPr>
          <w:ilvl w:val="0"/>
          <w:numId w:val="33"/>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aim </w:t>
      </w:r>
      <w:r w:rsidR="00344E5B">
        <w:rPr>
          <w:rFonts w:ascii="Arial" w:hAnsi="Arial" w:cs="Arial"/>
          <w:color w:val="2E74B5" w:themeColor="accent5" w:themeShade="BF"/>
          <w:sz w:val="24"/>
          <w:szCs w:val="24"/>
        </w:rPr>
        <w:t>to</w:t>
      </w:r>
      <w:r>
        <w:rPr>
          <w:rFonts w:ascii="Arial" w:hAnsi="Arial" w:cs="Arial"/>
          <w:color w:val="2E74B5" w:themeColor="accent5" w:themeShade="BF"/>
          <w:sz w:val="24"/>
          <w:szCs w:val="24"/>
        </w:rPr>
        <w:t xml:space="preserve"> </w:t>
      </w:r>
      <w:r w:rsidRPr="00F61E74">
        <w:rPr>
          <w:rFonts w:ascii="Arial" w:hAnsi="Arial" w:cs="Arial"/>
          <w:color w:val="2E74B5" w:themeColor="accent5" w:themeShade="BF"/>
          <w:sz w:val="24"/>
          <w:szCs w:val="24"/>
        </w:rPr>
        <w:t>increase skills levels and productivity across the SSLEP area</w:t>
      </w:r>
      <w:r w:rsidR="00D97202">
        <w:rPr>
          <w:rFonts w:ascii="Arial" w:hAnsi="Arial" w:cs="Arial"/>
          <w:color w:val="2E74B5" w:themeColor="accent5" w:themeShade="BF"/>
          <w:sz w:val="24"/>
          <w:szCs w:val="24"/>
        </w:rPr>
        <w:t>.</w:t>
      </w:r>
    </w:p>
    <w:p w14:paraId="140BD7B7" w14:textId="415CFC65" w:rsidR="00BD4E4F" w:rsidRDefault="00BD4E4F" w:rsidP="006B4910">
      <w:pPr>
        <w:pStyle w:val="ListParagraph"/>
        <w:spacing w:line="0" w:lineRule="atLeast"/>
        <w:rPr>
          <w:rFonts w:ascii="Arial" w:hAnsi="Arial" w:cs="Arial"/>
          <w:color w:val="2E74B5" w:themeColor="accent5" w:themeShade="BF"/>
          <w:sz w:val="24"/>
          <w:szCs w:val="24"/>
        </w:rPr>
      </w:pPr>
    </w:p>
    <w:p w14:paraId="31923E01" w14:textId="33B19DF3" w:rsidR="000C5D94" w:rsidRDefault="000C5D94" w:rsidP="02B2C8BF">
      <w:pPr>
        <w:spacing w:line="0" w:lineRule="atLeast"/>
        <w:rPr>
          <w:rFonts w:ascii="Arial" w:hAnsi="Arial" w:cs="Arial"/>
          <w:color w:val="2E74B5" w:themeColor="accent5" w:themeShade="BF"/>
          <w:sz w:val="24"/>
          <w:szCs w:val="24"/>
        </w:rPr>
      </w:pPr>
    </w:p>
    <w:p w14:paraId="40054E8A" w14:textId="26A2E71D" w:rsidR="001F25DC" w:rsidRDefault="001F25DC" w:rsidP="02B2C8BF">
      <w:pPr>
        <w:spacing w:line="0" w:lineRule="atLeast"/>
        <w:rPr>
          <w:rFonts w:ascii="Arial" w:hAnsi="Arial" w:cs="Arial"/>
          <w:color w:val="2E74B5" w:themeColor="accent5" w:themeShade="BF"/>
          <w:sz w:val="24"/>
          <w:szCs w:val="24"/>
        </w:rPr>
      </w:pPr>
    </w:p>
    <w:p w14:paraId="52891B5A" w14:textId="70EB2109" w:rsidR="001F25DC" w:rsidRDefault="001F25DC" w:rsidP="02B2C8BF">
      <w:pPr>
        <w:spacing w:line="0" w:lineRule="atLeast"/>
        <w:rPr>
          <w:rFonts w:ascii="Arial" w:hAnsi="Arial" w:cs="Arial"/>
          <w:color w:val="2E74B5" w:themeColor="accent5" w:themeShade="BF"/>
          <w:sz w:val="24"/>
          <w:szCs w:val="24"/>
        </w:rPr>
      </w:pPr>
    </w:p>
    <w:p w14:paraId="075F5234" w14:textId="6EE15926" w:rsidR="001F25DC" w:rsidRDefault="001F25DC" w:rsidP="02B2C8BF">
      <w:pPr>
        <w:spacing w:line="0" w:lineRule="atLeast"/>
        <w:rPr>
          <w:rFonts w:ascii="Arial" w:hAnsi="Arial" w:cs="Arial"/>
          <w:color w:val="2E74B5" w:themeColor="accent5" w:themeShade="BF"/>
          <w:sz w:val="24"/>
          <w:szCs w:val="24"/>
        </w:rPr>
      </w:pPr>
    </w:p>
    <w:p w14:paraId="5625F2DA" w14:textId="08E26C57" w:rsidR="001F25DC" w:rsidRDefault="001F25DC" w:rsidP="02B2C8BF">
      <w:pPr>
        <w:spacing w:line="0" w:lineRule="atLeast"/>
        <w:rPr>
          <w:rFonts w:ascii="Arial" w:hAnsi="Arial" w:cs="Arial"/>
          <w:color w:val="2E74B5" w:themeColor="accent5" w:themeShade="BF"/>
          <w:sz w:val="24"/>
          <w:szCs w:val="24"/>
        </w:rPr>
      </w:pPr>
    </w:p>
    <w:p w14:paraId="71630298" w14:textId="7E677BDF" w:rsidR="001F25DC" w:rsidRDefault="001F25DC" w:rsidP="02B2C8BF">
      <w:pPr>
        <w:spacing w:line="0" w:lineRule="atLeast"/>
        <w:rPr>
          <w:rFonts w:ascii="Arial" w:hAnsi="Arial" w:cs="Arial"/>
          <w:color w:val="2E74B5" w:themeColor="accent5" w:themeShade="BF"/>
          <w:sz w:val="24"/>
          <w:szCs w:val="24"/>
        </w:rPr>
      </w:pPr>
    </w:p>
    <w:p w14:paraId="6308278D" w14:textId="4AE22AB5" w:rsidR="001F25DC" w:rsidRDefault="001F25DC" w:rsidP="02B2C8BF">
      <w:pPr>
        <w:spacing w:line="0" w:lineRule="atLeast"/>
        <w:rPr>
          <w:rFonts w:ascii="Arial" w:hAnsi="Arial" w:cs="Arial"/>
          <w:color w:val="2E74B5" w:themeColor="accent5" w:themeShade="BF"/>
          <w:sz w:val="24"/>
          <w:szCs w:val="24"/>
        </w:rPr>
      </w:pPr>
    </w:p>
    <w:p w14:paraId="618D3D77" w14:textId="77777777" w:rsidR="001F25DC" w:rsidRDefault="001F25DC" w:rsidP="02B2C8BF">
      <w:pPr>
        <w:spacing w:line="0" w:lineRule="atLeast"/>
        <w:rPr>
          <w:rFonts w:ascii="Arial" w:hAnsi="Arial" w:cs="Arial"/>
          <w:color w:val="2E74B5" w:themeColor="accent5" w:themeShade="BF"/>
          <w:sz w:val="24"/>
          <w:szCs w:val="24"/>
        </w:rPr>
      </w:pPr>
    </w:p>
    <w:p w14:paraId="7A435793" w14:textId="139EC1AF" w:rsidR="008669B3" w:rsidRPr="001F25DC" w:rsidRDefault="001F25DC" w:rsidP="008669B3">
      <w:pPr>
        <w:spacing w:line="0" w:lineRule="atLeast"/>
        <w:rPr>
          <w:rFonts w:ascii="Arial" w:hAnsi="Arial" w:cs="Arial"/>
          <w:b/>
          <w:bCs/>
          <w:color w:val="2E74B5" w:themeColor="accent5" w:themeShade="BF"/>
          <w:sz w:val="24"/>
          <w:szCs w:val="24"/>
          <w:u w:val="single"/>
        </w:rPr>
      </w:pPr>
      <w:r w:rsidRPr="001F25DC">
        <w:rPr>
          <w:rFonts w:ascii="Arial" w:hAnsi="Arial" w:cs="Arial"/>
          <w:b/>
          <w:bCs/>
          <w:color w:val="2E74B5" w:themeColor="accent5" w:themeShade="BF"/>
          <w:sz w:val="24"/>
          <w:szCs w:val="24"/>
          <w:u w:val="single"/>
        </w:rPr>
        <w:lastRenderedPageBreak/>
        <w:t>5.</w:t>
      </w:r>
      <w:r w:rsidR="008669B3" w:rsidRPr="001F25DC">
        <w:rPr>
          <w:rFonts w:ascii="Arial" w:hAnsi="Arial" w:cs="Arial"/>
          <w:b/>
          <w:bCs/>
          <w:color w:val="2E74B5" w:themeColor="accent5" w:themeShade="BF"/>
          <w:sz w:val="24"/>
          <w:szCs w:val="24"/>
          <w:u w:val="single"/>
        </w:rPr>
        <w:t>Overview of our area</w:t>
      </w:r>
    </w:p>
    <w:p w14:paraId="12419AA5" w14:textId="20C71C11" w:rsidR="00004923" w:rsidRPr="00AE643F" w:rsidRDefault="00F027F0" w:rsidP="008669B3">
      <w:pPr>
        <w:spacing w:line="0" w:lineRule="atLeast"/>
        <w:rPr>
          <w:rFonts w:ascii="Arial" w:hAnsi="Arial" w:cs="Arial"/>
          <w:color w:val="2E74B5" w:themeColor="accent5" w:themeShade="BF"/>
          <w:sz w:val="24"/>
          <w:szCs w:val="24"/>
        </w:rPr>
      </w:pPr>
      <w:r w:rsidRPr="00F027F0">
        <w:rPr>
          <w:rFonts w:ascii="Arial" w:hAnsi="Arial" w:cs="Arial"/>
          <w:color w:val="2E74B5" w:themeColor="accent5" w:themeShade="BF"/>
          <w:sz w:val="24"/>
          <w:szCs w:val="24"/>
        </w:rPr>
        <w:t xml:space="preserve">This section contains details of </w:t>
      </w:r>
      <w:r>
        <w:rPr>
          <w:rFonts w:ascii="Arial" w:hAnsi="Arial" w:cs="Arial"/>
          <w:color w:val="2E74B5" w:themeColor="accent5" w:themeShade="BF"/>
          <w:sz w:val="24"/>
          <w:szCs w:val="24"/>
        </w:rPr>
        <w:t>the</w:t>
      </w:r>
      <w:r w:rsidRPr="00F027F0">
        <w:rPr>
          <w:rFonts w:ascii="Arial" w:hAnsi="Arial" w:cs="Arial"/>
          <w:color w:val="2E74B5" w:themeColor="accent5" w:themeShade="BF"/>
          <w:sz w:val="24"/>
          <w:szCs w:val="24"/>
        </w:rPr>
        <w:t xml:space="preserve"> key strategic and economic context </w:t>
      </w:r>
      <w:r>
        <w:rPr>
          <w:rFonts w:ascii="Arial" w:hAnsi="Arial" w:cs="Arial"/>
          <w:color w:val="2E74B5" w:themeColor="accent5" w:themeShade="BF"/>
          <w:sz w:val="24"/>
          <w:szCs w:val="24"/>
        </w:rPr>
        <w:t xml:space="preserve">for </w:t>
      </w:r>
      <w:r w:rsidRPr="00F027F0">
        <w:rPr>
          <w:rFonts w:ascii="Arial" w:hAnsi="Arial" w:cs="Arial"/>
          <w:color w:val="2E74B5" w:themeColor="accent5" w:themeShade="BF"/>
          <w:sz w:val="24"/>
          <w:szCs w:val="24"/>
        </w:rPr>
        <w:t xml:space="preserve">our </w:t>
      </w:r>
      <w:r w:rsidR="00E3149C">
        <w:rPr>
          <w:rFonts w:ascii="Arial" w:hAnsi="Arial" w:cs="Arial"/>
          <w:color w:val="2E74B5" w:themeColor="accent5" w:themeShade="BF"/>
          <w:sz w:val="24"/>
          <w:szCs w:val="24"/>
        </w:rPr>
        <w:t>Skills Advisory Panel (</w:t>
      </w:r>
      <w:r w:rsidRPr="00F027F0">
        <w:rPr>
          <w:rFonts w:ascii="Arial" w:hAnsi="Arial" w:cs="Arial"/>
          <w:color w:val="2E74B5" w:themeColor="accent5" w:themeShade="BF"/>
          <w:sz w:val="24"/>
          <w:szCs w:val="24"/>
        </w:rPr>
        <w:t>SAP</w:t>
      </w:r>
      <w:r w:rsidR="00E3149C">
        <w:rPr>
          <w:rFonts w:ascii="Arial" w:hAnsi="Arial" w:cs="Arial"/>
          <w:color w:val="2E74B5" w:themeColor="accent5" w:themeShade="BF"/>
          <w:sz w:val="24"/>
          <w:szCs w:val="24"/>
        </w:rPr>
        <w:t>)</w:t>
      </w:r>
      <w:r w:rsidRPr="00F027F0">
        <w:rPr>
          <w:rFonts w:ascii="Arial" w:hAnsi="Arial" w:cs="Arial"/>
          <w:color w:val="2E74B5" w:themeColor="accent5" w:themeShade="BF"/>
          <w:sz w:val="24"/>
          <w:szCs w:val="24"/>
        </w:rPr>
        <w:t xml:space="preserve"> and identif</w:t>
      </w:r>
      <w:r>
        <w:rPr>
          <w:rFonts w:ascii="Arial" w:hAnsi="Arial" w:cs="Arial"/>
          <w:color w:val="2E74B5" w:themeColor="accent5" w:themeShade="BF"/>
          <w:sz w:val="24"/>
          <w:szCs w:val="24"/>
        </w:rPr>
        <w:t>ies</w:t>
      </w:r>
      <w:r w:rsidRPr="00F027F0">
        <w:rPr>
          <w:rFonts w:ascii="Arial" w:hAnsi="Arial" w:cs="Arial"/>
          <w:color w:val="2E74B5" w:themeColor="accent5" w:themeShade="BF"/>
          <w:sz w:val="24"/>
          <w:szCs w:val="24"/>
        </w:rPr>
        <w:t xml:space="preserve"> unique features of our local area</w:t>
      </w:r>
      <w:r>
        <w:rPr>
          <w:rFonts w:ascii="Arial" w:hAnsi="Arial" w:cs="Arial"/>
          <w:color w:val="2E74B5" w:themeColor="accent5" w:themeShade="BF"/>
          <w:sz w:val="24"/>
          <w:szCs w:val="24"/>
        </w:rPr>
        <w:t>.</w:t>
      </w:r>
    </w:p>
    <w:p w14:paraId="562F9321" w14:textId="77777777" w:rsidR="00AE643F" w:rsidRDefault="00AE643F" w:rsidP="008669B3">
      <w:pPr>
        <w:spacing w:line="0" w:lineRule="atLeast"/>
        <w:rPr>
          <w:rFonts w:ascii="Arial" w:hAnsi="Arial" w:cs="Arial"/>
          <w:b/>
          <w:bCs/>
          <w:color w:val="2E74B5" w:themeColor="accent5" w:themeShade="BF"/>
          <w:sz w:val="24"/>
          <w:szCs w:val="24"/>
        </w:rPr>
      </w:pPr>
    </w:p>
    <w:p w14:paraId="04839B57" w14:textId="118C80A2" w:rsidR="008669B3" w:rsidRPr="008669B3" w:rsidRDefault="008669B3" w:rsidP="008669B3">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 xml:space="preserve">Overarching </w:t>
      </w:r>
      <w:r w:rsidR="005225A3">
        <w:rPr>
          <w:rFonts w:ascii="Arial" w:hAnsi="Arial" w:cs="Arial"/>
          <w:b/>
          <w:bCs/>
          <w:color w:val="2E74B5" w:themeColor="accent5" w:themeShade="BF"/>
          <w:sz w:val="24"/>
          <w:szCs w:val="24"/>
        </w:rPr>
        <w:t xml:space="preserve">economic </w:t>
      </w:r>
      <w:r w:rsidRPr="008669B3">
        <w:rPr>
          <w:rFonts w:ascii="Arial" w:hAnsi="Arial" w:cs="Arial"/>
          <w:b/>
          <w:bCs/>
          <w:color w:val="2E74B5" w:themeColor="accent5" w:themeShade="BF"/>
          <w:sz w:val="24"/>
          <w:szCs w:val="24"/>
        </w:rPr>
        <w:t>ambition</w:t>
      </w:r>
      <w:r w:rsidR="00E4629A">
        <w:rPr>
          <w:rFonts w:ascii="Arial" w:hAnsi="Arial" w:cs="Arial"/>
          <w:b/>
          <w:bCs/>
          <w:color w:val="2E74B5" w:themeColor="accent5" w:themeShade="BF"/>
          <w:sz w:val="24"/>
          <w:szCs w:val="24"/>
        </w:rPr>
        <w:t xml:space="preserve"> – SSLEP Local Industrial Strategy</w:t>
      </w:r>
      <w:r w:rsidR="00EF589B">
        <w:rPr>
          <w:rFonts w:ascii="Arial" w:hAnsi="Arial" w:cs="Arial"/>
          <w:b/>
          <w:bCs/>
          <w:color w:val="2E74B5" w:themeColor="accent5" w:themeShade="BF"/>
          <w:sz w:val="24"/>
          <w:szCs w:val="24"/>
        </w:rPr>
        <w:t xml:space="preserve"> (LIS)</w:t>
      </w:r>
    </w:p>
    <w:p w14:paraId="0F644CE0" w14:textId="2AEE9012" w:rsidR="00F63623" w:rsidRDefault="00F63623" w:rsidP="00F63623">
      <w:pPr>
        <w:spacing w:line="0" w:lineRule="atLeast"/>
        <w:rPr>
          <w:rFonts w:ascii="Arial" w:hAnsi="Arial" w:cs="Arial"/>
          <w:color w:val="2E74B5" w:themeColor="accent5" w:themeShade="BF"/>
          <w:sz w:val="24"/>
          <w:szCs w:val="24"/>
        </w:rPr>
      </w:pPr>
      <w:r w:rsidRPr="00F63623">
        <w:rPr>
          <w:rFonts w:ascii="Arial" w:hAnsi="Arial" w:cs="Arial"/>
          <w:color w:val="2E74B5" w:themeColor="accent5" w:themeShade="BF"/>
          <w:sz w:val="24"/>
          <w:szCs w:val="24"/>
        </w:rPr>
        <w:t xml:space="preserve">Stoke-on-Trent and Staffordshire </w:t>
      </w:r>
      <w:proofErr w:type="gramStart"/>
      <w:r w:rsidRPr="00F63623">
        <w:rPr>
          <w:rFonts w:ascii="Arial" w:hAnsi="Arial" w:cs="Arial"/>
          <w:color w:val="2E74B5" w:themeColor="accent5" w:themeShade="BF"/>
          <w:sz w:val="24"/>
          <w:szCs w:val="24"/>
        </w:rPr>
        <w:t>is</w:t>
      </w:r>
      <w:proofErr w:type="gramEnd"/>
      <w:r w:rsidRPr="00F63623">
        <w:rPr>
          <w:rFonts w:ascii="Arial" w:hAnsi="Arial" w:cs="Arial"/>
          <w:color w:val="2E74B5" w:themeColor="accent5" w:themeShade="BF"/>
          <w:sz w:val="24"/>
          <w:szCs w:val="24"/>
        </w:rPr>
        <w:t xml:space="preserve"> central to the UK’s transition to a low carbon, connected and competitive economy. Our local economy is </w:t>
      </w:r>
      <w:r w:rsidRPr="00FE5BEE">
        <w:rPr>
          <w:rFonts w:ascii="Arial" w:hAnsi="Arial" w:cs="Arial"/>
          <w:color w:val="2E74B5" w:themeColor="accent5" w:themeShade="BF"/>
          <w:sz w:val="24"/>
          <w:szCs w:val="24"/>
        </w:rPr>
        <w:t xml:space="preserve">worth £21.9bn and supports </w:t>
      </w:r>
      <w:r w:rsidR="00FE5BEE" w:rsidRPr="00FE5BEE">
        <w:rPr>
          <w:rFonts w:ascii="Arial" w:hAnsi="Arial" w:cs="Arial"/>
          <w:color w:val="2E74B5" w:themeColor="accent5" w:themeShade="BF"/>
          <w:sz w:val="24"/>
          <w:szCs w:val="24"/>
        </w:rPr>
        <w:t>541</w:t>
      </w:r>
      <w:r w:rsidRPr="00FE5BEE">
        <w:rPr>
          <w:rFonts w:ascii="Arial" w:hAnsi="Arial" w:cs="Arial"/>
          <w:color w:val="2E74B5" w:themeColor="accent5" w:themeShade="BF"/>
          <w:sz w:val="24"/>
          <w:szCs w:val="24"/>
        </w:rPr>
        <w:t xml:space="preserve">,000 jobs. </w:t>
      </w:r>
      <w:r w:rsidRPr="00F63623">
        <w:rPr>
          <w:rFonts w:ascii="Arial" w:hAnsi="Arial" w:cs="Arial"/>
          <w:color w:val="2E74B5" w:themeColor="accent5" w:themeShade="BF"/>
          <w:sz w:val="24"/>
          <w:szCs w:val="24"/>
        </w:rPr>
        <w:t>Since 2009 employment has increased by 12%</w:t>
      </w:r>
      <w:r>
        <w:rPr>
          <w:rFonts w:ascii="Arial" w:hAnsi="Arial" w:cs="Arial"/>
          <w:color w:val="2E74B5" w:themeColor="accent5" w:themeShade="BF"/>
          <w:sz w:val="24"/>
          <w:szCs w:val="24"/>
        </w:rPr>
        <w:t>.</w:t>
      </w:r>
      <w:r w:rsidRPr="00F63623">
        <w:rPr>
          <w:rFonts w:ascii="Arial" w:hAnsi="Arial" w:cs="Arial"/>
          <w:color w:val="2E74B5" w:themeColor="accent5" w:themeShade="BF"/>
          <w:sz w:val="24"/>
          <w:szCs w:val="24"/>
        </w:rPr>
        <w:t xml:space="preserve"> Stoke-on-Trent and Staffordshire’s central location, excellent connectivity and the arrival of HS2 mean there is clear potential to grow further. </w:t>
      </w:r>
    </w:p>
    <w:p w14:paraId="05576F3C" w14:textId="798F740F" w:rsidR="00F63623" w:rsidRPr="00F63623" w:rsidRDefault="00F63623" w:rsidP="00F63623">
      <w:pPr>
        <w:spacing w:line="0" w:lineRule="atLeast"/>
        <w:rPr>
          <w:rFonts w:ascii="Arial" w:hAnsi="Arial" w:cs="Arial"/>
          <w:color w:val="2E74B5" w:themeColor="accent5" w:themeShade="BF"/>
          <w:sz w:val="24"/>
          <w:szCs w:val="24"/>
        </w:rPr>
      </w:pPr>
      <w:r w:rsidRPr="00F63623">
        <w:rPr>
          <w:rFonts w:ascii="Arial" w:hAnsi="Arial" w:cs="Arial"/>
          <w:color w:val="2E74B5" w:themeColor="accent5" w:themeShade="BF"/>
          <w:sz w:val="24"/>
          <w:szCs w:val="24"/>
        </w:rPr>
        <w:t xml:space="preserve">We are a centre of advanced materials, manufacturing, logistics and energy innovation, and we have fast growing digital and professional services sectors with further potential to grow our specialisms within </w:t>
      </w:r>
      <w:proofErr w:type="spellStart"/>
      <w:r w:rsidRPr="00F63623">
        <w:rPr>
          <w:rFonts w:ascii="Arial" w:hAnsi="Arial" w:cs="Arial"/>
          <w:color w:val="2E74B5" w:themeColor="accent5" w:themeShade="BF"/>
          <w:sz w:val="24"/>
          <w:szCs w:val="24"/>
        </w:rPr>
        <w:t>agri</w:t>
      </w:r>
      <w:proofErr w:type="spellEnd"/>
      <w:r w:rsidRPr="00F63623">
        <w:rPr>
          <w:rFonts w:ascii="Arial" w:hAnsi="Arial" w:cs="Arial"/>
          <w:color w:val="2E74B5" w:themeColor="accent5" w:themeShade="BF"/>
          <w:sz w:val="24"/>
          <w:szCs w:val="24"/>
        </w:rPr>
        <w:t>-tech. Stoke-on-Trent and Staffordshire is seeing growing appetite from investors and strong demand for strategic commercial sites and office space.</w:t>
      </w:r>
    </w:p>
    <w:p w14:paraId="0653089F" w14:textId="534D6EFA" w:rsidR="00F63623" w:rsidRDefault="00F63623" w:rsidP="00F6362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Our Local Industrial S</w:t>
      </w:r>
      <w:r w:rsidRPr="00F63623">
        <w:rPr>
          <w:rFonts w:ascii="Arial" w:hAnsi="Arial" w:cs="Arial"/>
          <w:color w:val="2E74B5" w:themeColor="accent5" w:themeShade="BF"/>
          <w:sz w:val="24"/>
          <w:szCs w:val="24"/>
        </w:rPr>
        <w:t>trategy sets out the major opportunities that our economy has before it, the challenges that remain and the actions we need to take to meet them – increasing growth and productivity and equipping our communities with the skills and opportunities they need to succeed</w:t>
      </w:r>
      <w:r>
        <w:rPr>
          <w:rFonts w:ascii="Arial" w:hAnsi="Arial" w:cs="Arial"/>
          <w:color w:val="2E74B5" w:themeColor="accent5" w:themeShade="BF"/>
          <w:sz w:val="24"/>
          <w:szCs w:val="24"/>
        </w:rPr>
        <w:t xml:space="preserve"> - </w:t>
      </w:r>
      <w:hyperlink r:id="rId13" w:history="1">
        <w:r w:rsidRPr="003F69CE">
          <w:rPr>
            <w:rStyle w:val="Hyperlink"/>
            <w:rFonts w:ascii="Arial" w:hAnsi="Arial" w:cs="Arial"/>
            <w:sz w:val="24"/>
            <w:szCs w:val="24"/>
          </w:rPr>
          <w:t>https://www.stokestaffslep.org.uk/local-industrial-strategy/help-us-to-shape-your-local-industrial-strategy/</w:t>
        </w:r>
      </w:hyperlink>
    </w:p>
    <w:p w14:paraId="32804C3B" w14:textId="541DC454" w:rsidR="005730FD" w:rsidRDefault="005730FD" w:rsidP="00F6362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We will look to build on our existing strengths including:</w:t>
      </w:r>
    </w:p>
    <w:p w14:paraId="1501A33C" w14:textId="77A986A7" w:rsidR="005730FD" w:rsidRDefault="005730FD" w:rsidP="00C6014B">
      <w:pPr>
        <w:pStyle w:val="ListParagraph"/>
        <w:numPr>
          <w:ilvl w:val="0"/>
          <w:numId w:val="3"/>
        </w:numPr>
        <w:spacing w:line="0" w:lineRule="atLeast"/>
        <w:rPr>
          <w:rFonts w:ascii="Arial" w:hAnsi="Arial" w:cs="Arial"/>
          <w:color w:val="2E74B5" w:themeColor="accent5" w:themeShade="BF"/>
          <w:sz w:val="24"/>
          <w:szCs w:val="24"/>
        </w:rPr>
      </w:pPr>
      <w:r w:rsidRPr="005730FD">
        <w:rPr>
          <w:rFonts w:ascii="Arial" w:hAnsi="Arial" w:cs="Arial"/>
          <w:b/>
          <w:bCs/>
          <w:color w:val="2E74B5" w:themeColor="accent5" w:themeShade="BF"/>
          <w:sz w:val="24"/>
          <w:szCs w:val="24"/>
        </w:rPr>
        <w:t>Manufacturing innovation</w:t>
      </w:r>
      <w:r>
        <w:rPr>
          <w:rFonts w:ascii="Arial" w:hAnsi="Arial" w:cs="Arial"/>
          <w:color w:val="2E74B5" w:themeColor="accent5" w:themeShade="BF"/>
          <w:sz w:val="24"/>
          <w:szCs w:val="24"/>
        </w:rPr>
        <w:t xml:space="preserve"> - </w:t>
      </w:r>
      <w:r w:rsidRPr="005730FD">
        <w:rPr>
          <w:rFonts w:ascii="Arial" w:hAnsi="Arial" w:cs="Arial"/>
          <w:color w:val="2E74B5" w:themeColor="accent5" w:themeShade="BF"/>
          <w:sz w:val="24"/>
          <w:szCs w:val="24"/>
        </w:rPr>
        <w:t>Our area has been responsible for half of net national jobs growth in manufacturing since 2010, and with many major companies we will make a significant contribution to the future of manufacturing in the UK</w:t>
      </w:r>
      <w:r>
        <w:rPr>
          <w:rFonts w:ascii="Arial" w:hAnsi="Arial" w:cs="Arial"/>
          <w:color w:val="2E74B5" w:themeColor="accent5" w:themeShade="BF"/>
          <w:sz w:val="24"/>
          <w:szCs w:val="24"/>
        </w:rPr>
        <w:t>;</w:t>
      </w:r>
    </w:p>
    <w:p w14:paraId="3D9FAD9A" w14:textId="52419758" w:rsidR="005730FD" w:rsidRPr="00F60176" w:rsidRDefault="00082883" w:rsidP="00C6014B">
      <w:pPr>
        <w:pStyle w:val="ListParagraph"/>
        <w:numPr>
          <w:ilvl w:val="0"/>
          <w:numId w:val="3"/>
        </w:numPr>
        <w:spacing w:line="0" w:lineRule="atLeast"/>
        <w:rPr>
          <w:rFonts w:ascii="Arial" w:hAnsi="Arial" w:cs="Arial"/>
          <w:b/>
          <w:bCs/>
          <w:color w:val="2E74B5" w:themeColor="accent5" w:themeShade="BF"/>
          <w:sz w:val="24"/>
          <w:szCs w:val="24"/>
        </w:rPr>
      </w:pPr>
      <w:r w:rsidRPr="00082883">
        <w:rPr>
          <w:rFonts w:ascii="Arial" w:hAnsi="Arial" w:cs="Arial"/>
          <w:b/>
          <w:bCs/>
          <w:color w:val="2E74B5" w:themeColor="accent5" w:themeShade="BF"/>
          <w:sz w:val="24"/>
          <w:szCs w:val="24"/>
        </w:rPr>
        <w:t>A centre of energy innovation and low carbon adoption</w:t>
      </w:r>
      <w:r>
        <w:rPr>
          <w:rFonts w:ascii="Arial" w:hAnsi="Arial" w:cs="Arial"/>
          <w:color w:val="2E74B5" w:themeColor="accent5" w:themeShade="BF"/>
          <w:sz w:val="24"/>
          <w:szCs w:val="24"/>
        </w:rPr>
        <w:t xml:space="preserve"> - </w:t>
      </w:r>
      <w:r w:rsidR="00F60176" w:rsidRPr="00F60176">
        <w:rPr>
          <w:rFonts w:ascii="Arial" w:hAnsi="Arial" w:cs="Arial"/>
          <w:color w:val="2E74B5" w:themeColor="accent5" w:themeShade="BF"/>
          <w:sz w:val="24"/>
          <w:szCs w:val="24"/>
        </w:rPr>
        <w:t>Stoke-on-Trent and Staffordshire is at the forefront of the UK’s transition to a zero-carbon economy</w:t>
      </w:r>
      <w:r w:rsidR="00F60176">
        <w:rPr>
          <w:rFonts w:ascii="Arial" w:hAnsi="Arial" w:cs="Arial"/>
          <w:color w:val="2E74B5" w:themeColor="accent5" w:themeShade="BF"/>
          <w:sz w:val="24"/>
          <w:szCs w:val="24"/>
        </w:rPr>
        <w:t xml:space="preserve"> with key national assets including t</w:t>
      </w:r>
      <w:r w:rsidR="00F60176" w:rsidRPr="00F60176">
        <w:rPr>
          <w:rFonts w:ascii="Arial" w:hAnsi="Arial" w:cs="Arial"/>
          <w:color w:val="2E74B5" w:themeColor="accent5" w:themeShade="BF"/>
          <w:sz w:val="24"/>
          <w:szCs w:val="24"/>
        </w:rPr>
        <w:t>he Stoke-on-Trent District Heat Network and Keele University’s Smart Energy Network Demonstrator</w:t>
      </w:r>
      <w:r w:rsidR="00C42412">
        <w:rPr>
          <w:rFonts w:ascii="Arial" w:hAnsi="Arial" w:cs="Arial"/>
          <w:color w:val="2E74B5" w:themeColor="accent5" w:themeShade="BF"/>
          <w:sz w:val="24"/>
          <w:szCs w:val="24"/>
        </w:rPr>
        <w:t xml:space="preserve">. </w:t>
      </w:r>
      <w:r w:rsidR="00C42412" w:rsidRPr="00C42412">
        <w:rPr>
          <w:rFonts w:ascii="Arial" w:hAnsi="Arial" w:cs="Arial"/>
          <w:color w:val="2E74B5" w:themeColor="accent5" w:themeShade="BF"/>
          <w:sz w:val="24"/>
          <w:szCs w:val="24"/>
        </w:rPr>
        <w:t>We are prioritising energy efficient, modern methods of construction in building new homes and transforming our construction sector</w:t>
      </w:r>
      <w:r w:rsidR="00C42412">
        <w:rPr>
          <w:rFonts w:ascii="Arial" w:hAnsi="Arial" w:cs="Arial"/>
          <w:color w:val="2E74B5" w:themeColor="accent5" w:themeShade="BF"/>
          <w:sz w:val="24"/>
          <w:szCs w:val="24"/>
        </w:rPr>
        <w:t>;</w:t>
      </w:r>
    </w:p>
    <w:p w14:paraId="0F02A812" w14:textId="5B76402D" w:rsidR="00F60176" w:rsidRDefault="00F60176" w:rsidP="00C6014B">
      <w:pPr>
        <w:pStyle w:val="ListParagraph"/>
        <w:numPr>
          <w:ilvl w:val="0"/>
          <w:numId w:val="3"/>
        </w:numPr>
        <w:spacing w:line="0" w:lineRule="atLeast"/>
        <w:rPr>
          <w:rFonts w:ascii="Arial" w:hAnsi="Arial" w:cs="Arial"/>
          <w:color w:val="2E74B5" w:themeColor="accent5" w:themeShade="BF"/>
          <w:sz w:val="24"/>
          <w:szCs w:val="24"/>
        </w:rPr>
      </w:pPr>
      <w:r w:rsidRPr="00F60176">
        <w:rPr>
          <w:rFonts w:ascii="Arial" w:hAnsi="Arial" w:cs="Arial"/>
          <w:b/>
          <w:bCs/>
          <w:color w:val="2E74B5" w:themeColor="accent5" w:themeShade="BF"/>
          <w:sz w:val="24"/>
          <w:szCs w:val="24"/>
        </w:rPr>
        <w:t>Extremely well connected with an excellent commercial offer</w:t>
      </w:r>
      <w:r>
        <w:rPr>
          <w:rFonts w:ascii="Arial" w:hAnsi="Arial" w:cs="Arial"/>
          <w:b/>
          <w:bCs/>
          <w:color w:val="2E74B5" w:themeColor="accent5" w:themeShade="BF"/>
          <w:sz w:val="24"/>
          <w:szCs w:val="24"/>
        </w:rPr>
        <w:t xml:space="preserve"> - </w:t>
      </w:r>
      <w:r w:rsidRPr="00F60176">
        <w:rPr>
          <w:rFonts w:ascii="Arial" w:hAnsi="Arial" w:cs="Arial"/>
          <w:color w:val="2E74B5" w:themeColor="accent5" w:themeShade="BF"/>
          <w:sz w:val="24"/>
          <w:szCs w:val="24"/>
        </w:rPr>
        <w:t xml:space="preserve">we are </w:t>
      </w:r>
      <w:r w:rsidR="004C6B2E">
        <w:rPr>
          <w:rFonts w:ascii="Arial" w:hAnsi="Arial" w:cs="Arial"/>
          <w:color w:val="2E74B5" w:themeColor="accent5" w:themeShade="BF"/>
          <w:sz w:val="24"/>
          <w:szCs w:val="24"/>
        </w:rPr>
        <w:t xml:space="preserve">a major centre for modern logistics located </w:t>
      </w:r>
      <w:r w:rsidRPr="004C6B2E">
        <w:rPr>
          <w:rFonts w:ascii="Arial" w:hAnsi="Arial" w:cs="Arial"/>
          <w:color w:val="2E74B5" w:themeColor="accent5" w:themeShade="BF"/>
          <w:sz w:val="24"/>
          <w:szCs w:val="24"/>
        </w:rPr>
        <w:t>at the intersection of three major engines of UK growth (the West and East Midlands and the North West), making an important contribution to all three</w:t>
      </w:r>
      <w:r w:rsidR="004C6B2E">
        <w:rPr>
          <w:rFonts w:ascii="Arial" w:hAnsi="Arial" w:cs="Arial"/>
          <w:color w:val="2E74B5" w:themeColor="accent5" w:themeShade="BF"/>
          <w:sz w:val="24"/>
          <w:szCs w:val="24"/>
        </w:rPr>
        <w:t>;</w:t>
      </w:r>
    </w:p>
    <w:p w14:paraId="39A3CFCE" w14:textId="4737D1BE" w:rsidR="005730FD" w:rsidRPr="004C6B2E" w:rsidRDefault="004C6B2E" w:rsidP="00C6014B">
      <w:pPr>
        <w:pStyle w:val="ListParagraph"/>
        <w:numPr>
          <w:ilvl w:val="0"/>
          <w:numId w:val="3"/>
        </w:numPr>
        <w:rPr>
          <w:rFonts w:ascii="Arial" w:hAnsi="Arial" w:cs="Arial"/>
          <w:color w:val="2E74B5" w:themeColor="accent5" w:themeShade="BF"/>
          <w:sz w:val="24"/>
          <w:szCs w:val="24"/>
        </w:rPr>
      </w:pPr>
      <w:r w:rsidRPr="004C6B2E">
        <w:rPr>
          <w:rFonts w:ascii="Arial" w:hAnsi="Arial" w:cs="Arial"/>
          <w:b/>
          <w:bCs/>
          <w:color w:val="2E74B5" w:themeColor="accent5" w:themeShade="BF"/>
          <w:sz w:val="24"/>
          <w:szCs w:val="24"/>
        </w:rPr>
        <w:t>A strong and growing visitor economy</w:t>
      </w:r>
      <w:r w:rsidRPr="004C6B2E">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w:t>
      </w:r>
      <w:r w:rsidRPr="004C6B2E">
        <w:rPr>
          <w:rFonts w:ascii="Arial" w:hAnsi="Arial" w:cs="Arial"/>
          <w:color w:val="2E74B5" w:themeColor="accent5" w:themeShade="BF"/>
          <w:sz w:val="24"/>
          <w:szCs w:val="24"/>
        </w:rPr>
        <w:t xml:space="preserve"> one which has capacity to grow and respond to emerging trends such as micro-breaks and UK green tourism.</w:t>
      </w:r>
    </w:p>
    <w:p w14:paraId="47234B8D" w14:textId="402FC822" w:rsidR="00937DC4" w:rsidRDefault="00F63623" w:rsidP="005225A3">
      <w:pPr>
        <w:spacing w:line="0" w:lineRule="atLeast"/>
        <w:rPr>
          <w:rFonts w:ascii="Arial" w:hAnsi="Arial" w:cs="Arial"/>
          <w:b/>
          <w:bCs/>
          <w:color w:val="2E74B5" w:themeColor="accent5" w:themeShade="BF"/>
          <w:sz w:val="24"/>
          <w:szCs w:val="24"/>
        </w:rPr>
      </w:pPr>
      <w:r w:rsidRPr="02B2C8BF">
        <w:rPr>
          <w:rFonts w:ascii="Arial" w:hAnsi="Arial" w:cs="Arial"/>
          <w:color w:val="2E74B5" w:themeColor="accent5" w:themeShade="BF"/>
          <w:sz w:val="24"/>
          <w:szCs w:val="24"/>
        </w:rPr>
        <w:t xml:space="preserve">Our overall ambition is to be </w:t>
      </w:r>
      <w:r w:rsidRPr="02B2C8BF">
        <w:rPr>
          <w:rFonts w:ascii="Arial" w:hAnsi="Arial" w:cs="Arial"/>
          <w:b/>
          <w:bCs/>
          <w:color w:val="2E74B5" w:themeColor="accent5" w:themeShade="BF"/>
          <w:sz w:val="24"/>
          <w:szCs w:val="24"/>
        </w:rPr>
        <w:t>a hot spot of enterprise, ambition and business growth, where digital, transport and energy networks drive productivity and inclusion through innovation and inward investment and with a high quality of life.</w:t>
      </w:r>
    </w:p>
    <w:p w14:paraId="411F31B8" w14:textId="76C3913C" w:rsidR="02B2C8BF" w:rsidRDefault="02B2C8BF" w:rsidP="02B2C8BF">
      <w:pPr>
        <w:spacing w:line="0" w:lineRule="atLeast"/>
        <w:rPr>
          <w:rFonts w:ascii="Arial" w:hAnsi="Arial" w:cs="Arial"/>
          <w:b/>
          <w:bCs/>
          <w:color w:val="2E74B5" w:themeColor="accent5" w:themeShade="BF"/>
          <w:sz w:val="24"/>
          <w:szCs w:val="24"/>
        </w:rPr>
      </w:pPr>
    </w:p>
    <w:p w14:paraId="5CF60A33" w14:textId="77777777" w:rsidR="001F25DC" w:rsidRDefault="001F25DC" w:rsidP="005225A3">
      <w:pPr>
        <w:spacing w:line="0" w:lineRule="atLeast"/>
        <w:rPr>
          <w:rFonts w:ascii="Arial" w:hAnsi="Arial" w:cs="Arial"/>
          <w:b/>
          <w:bCs/>
          <w:color w:val="2E74B5" w:themeColor="accent5" w:themeShade="BF"/>
          <w:sz w:val="24"/>
          <w:szCs w:val="24"/>
          <w:u w:val="single"/>
        </w:rPr>
      </w:pPr>
    </w:p>
    <w:p w14:paraId="49C79AF5" w14:textId="1817E20F" w:rsidR="00F63623" w:rsidRPr="00FB4424" w:rsidRDefault="001F25DC" w:rsidP="005225A3">
      <w:pPr>
        <w:spacing w:line="0" w:lineRule="atLeast"/>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lastRenderedPageBreak/>
        <w:t>6.</w:t>
      </w:r>
      <w:r w:rsidR="00085D1A" w:rsidRPr="00FB4424">
        <w:rPr>
          <w:rFonts w:ascii="Arial" w:hAnsi="Arial" w:cs="Arial"/>
          <w:b/>
          <w:bCs/>
          <w:color w:val="2E74B5" w:themeColor="accent5" w:themeShade="BF"/>
          <w:sz w:val="24"/>
          <w:szCs w:val="24"/>
          <w:u w:val="single"/>
        </w:rPr>
        <w:t>S</w:t>
      </w:r>
      <w:r w:rsidR="00B346BA" w:rsidRPr="00FB4424">
        <w:rPr>
          <w:rFonts w:ascii="Arial" w:hAnsi="Arial" w:cs="Arial"/>
          <w:b/>
          <w:bCs/>
          <w:color w:val="2E74B5" w:themeColor="accent5" w:themeShade="BF"/>
          <w:sz w:val="24"/>
          <w:szCs w:val="24"/>
          <w:u w:val="single"/>
        </w:rPr>
        <w:t xml:space="preserve">kills </w:t>
      </w:r>
      <w:r w:rsidR="00085D1A" w:rsidRPr="00FB4424">
        <w:rPr>
          <w:rFonts w:ascii="Arial" w:hAnsi="Arial" w:cs="Arial"/>
          <w:b/>
          <w:bCs/>
          <w:color w:val="2E74B5" w:themeColor="accent5" w:themeShade="BF"/>
          <w:sz w:val="24"/>
          <w:szCs w:val="24"/>
          <w:u w:val="single"/>
        </w:rPr>
        <w:t>A</w:t>
      </w:r>
      <w:r w:rsidR="00B346BA" w:rsidRPr="00FB4424">
        <w:rPr>
          <w:rFonts w:ascii="Arial" w:hAnsi="Arial" w:cs="Arial"/>
          <w:b/>
          <w:bCs/>
          <w:color w:val="2E74B5" w:themeColor="accent5" w:themeShade="BF"/>
          <w:sz w:val="24"/>
          <w:szCs w:val="24"/>
          <w:u w:val="single"/>
        </w:rPr>
        <w:t xml:space="preserve">dvisory </w:t>
      </w:r>
      <w:r w:rsidR="00085D1A" w:rsidRPr="00FB4424">
        <w:rPr>
          <w:rFonts w:ascii="Arial" w:hAnsi="Arial" w:cs="Arial"/>
          <w:b/>
          <w:bCs/>
          <w:color w:val="2E74B5" w:themeColor="accent5" w:themeShade="BF"/>
          <w:sz w:val="24"/>
          <w:szCs w:val="24"/>
          <w:u w:val="single"/>
        </w:rPr>
        <w:t>P</w:t>
      </w:r>
      <w:r w:rsidR="00B346BA" w:rsidRPr="00FB4424">
        <w:rPr>
          <w:rFonts w:ascii="Arial" w:hAnsi="Arial" w:cs="Arial"/>
          <w:b/>
          <w:bCs/>
          <w:color w:val="2E74B5" w:themeColor="accent5" w:themeShade="BF"/>
          <w:sz w:val="24"/>
          <w:szCs w:val="24"/>
          <w:u w:val="single"/>
        </w:rPr>
        <w:t>anel (SAP)</w:t>
      </w:r>
      <w:r w:rsidR="00085D1A" w:rsidRPr="00FB4424">
        <w:rPr>
          <w:rFonts w:ascii="Arial" w:hAnsi="Arial" w:cs="Arial"/>
          <w:b/>
          <w:bCs/>
          <w:color w:val="2E74B5" w:themeColor="accent5" w:themeShade="BF"/>
          <w:sz w:val="24"/>
          <w:szCs w:val="24"/>
          <w:u w:val="single"/>
        </w:rPr>
        <w:t xml:space="preserve"> </w:t>
      </w:r>
      <w:r w:rsidR="00C40C38" w:rsidRPr="00FB4424">
        <w:rPr>
          <w:rFonts w:ascii="Arial" w:hAnsi="Arial" w:cs="Arial"/>
          <w:b/>
          <w:bCs/>
          <w:color w:val="2E74B5" w:themeColor="accent5" w:themeShade="BF"/>
          <w:sz w:val="24"/>
          <w:szCs w:val="24"/>
          <w:u w:val="single"/>
        </w:rPr>
        <w:t>s</w:t>
      </w:r>
      <w:r w:rsidR="00085D1A" w:rsidRPr="00FB4424">
        <w:rPr>
          <w:rFonts w:ascii="Arial" w:hAnsi="Arial" w:cs="Arial"/>
          <w:b/>
          <w:bCs/>
          <w:color w:val="2E74B5" w:themeColor="accent5" w:themeShade="BF"/>
          <w:sz w:val="24"/>
          <w:szCs w:val="24"/>
          <w:u w:val="single"/>
        </w:rPr>
        <w:t xml:space="preserve">trategic </w:t>
      </w:r>
      <w:r w:rsidR="00C40C38" w:rsidRPr="00FB4424">
        <w:rPr>
          <w:rFonts w:ascii="Arial" w:hAnsi="Arial" w:cs="Arial"/>
          <w:b/>
          <w:bCs/>
          <w:color w:val="2E74B5" w:themeColor="accent5" w:themeShade="BF"/>
          <w:sz w:val="24"/>
          <w:szCs w:val="24"/>
          <w:u w:val="single"/>
        </w:rPr>
        <w:t>c</w:t>
      </w:r>
      <w:r w:rsidR="00085D1A" w:rsidRPr="00FB4424">
        <w:rPr>
          <w:rFonts w:ascii="Arial" w:hAnsi="Arial" w:cs="Arial"/>
          <w:b/>
          <w:bCs/>
          <w:color w:val="2E74B5" w:themeColor="accent5" w:themeShade="BF"/>
          <w:sz w:val="24"/>
          <w:szCs w:val="24"/>
          <w:u w:val="single"/>
        </w:rPr>
        <w:t>ontext</w:t>
      </w:r>
    </w:p>
    <w:p w14:paraId="20D083A3" w14:textId="0307F5EA" w:rsidR="005225A3" w:rsidRPr="006A526D" w:rsidRDefault="005225A3" w:rsidP="005225A3">
      <w:pPr>
        <w:pStyle w:val="ListParagraph"/>
        <w:spacing w:line="0" w:lineRule="atLeast"/>
        <w:ind w:left="0"/>
        <w:rPr>
          <w:rFonts w:ascii="Arial" w:hAnsi="Arial" w:cs="Arial"/>
          <w:color w:val="2E74B5" w:themeColor="accent5" w:themeShade="BF"/>
          <w:sz w:val="24"/>
          <w:szCs w:val="24"/>
        </w:rPr>
      </w:pPr>
      <w:r w:rsidRPr="006A526D">
        <w:rPr>
          <w:rFonts w:ascii="Arial" w:hAnsi="Arial" w:cs="Arial"/>
          <w:color w:val="2E74B5" w:themeColor="accent5" w:themeShade="BF"/>
          <w:sz w:val="24"/>
          <w:szCs w:val="24"/>
        </w:rPr>
        <w:t xml:space="preserve">The </w:t>
      </w:r>
      <w:r w:rsidR="00BF11A3">
        <w:rPr>
          <w:rFonts w:ascii="Arial" w:hAnsi="Arial" w:cs="Arial"/>
          <w:color w:val="2E74B5" w:themeColor="accent5" w:themeShade="BF"/>
          <w:sz w:val="24"/>
          <w:szCs w:val="24"/>
        </w:rPr>
        <w:t>Stoke-on-Trent and Staffordshire Local Enterprise Partnership (</w:t>
      </w:r>
      <w:r w:rsidRPr="006A526D">
        <w:rPr>
          <w:rFonts w:ascii="Arial" w:hAnsi="Arial" w:cs="Arial"/>
          <w:color w:val="2E74B5" w:themeColor="accent5" w:themeShade="BF"/>
          <w:sz w:val="24"/>
          <w:szCs w:val="24"/>
        </w:rPr>
        <w:t>SSLEP</w:t>
      </w:r>
      <w:r w:rsidR="00BF11A3">
        <w:rPr>
          <w:rFonts w:ascii="Arial" w:hAnsi="Arial" w:cs="Arial"/>
          <w:color w:val="2E74B5" w:themeColor="accent5" w:themeShade="BF"/>
          <w:sz w:val="24"/>
          <w:szCs w:val="24"/>
        </w:rPr>
        <w:t>)</w:t>
      </w:r>
      <w:r w:rsidRPr="006A526D">
        <w:rPr>
          <w:rFonts w:ascii="Arial" w:hAnsi="Arial" w:cs="Arial"/>
          <w:color w:val="2E74B5" w:themeColor="accent5" w:themeShade="BF"/>
          <w:sz w:val="24"/>
          <w:szCs w:val="24"/>
        </w:rPr>
        <w:t xml:space="preserve"> is committed to ensuring our businesses grow, generate global customers, collaborate with suppliers, nurture new enterprise, drive innovation and draw in investment.</w:t>
      </w:r>
    </w:p>
    <w:p w14:paraId="7A56B85D" w14:textId="77777777" w:rsidR="005225A3" w:rsidRDefault="005225A3" w:rsidP="005225A3">
      <w:pPr>
        <w:pStyle w:val="ListParagraph"/>
        <w:spacing w:line="0" w:lineRule="atLeast"/>
        <w:ind w:left="0"/>
        <w:rPr>
          <w:rFonts w:ascii="Arial" w:hAnsi="Arial" w:cs="Arial"/>
          <w:color w:val="FF0000"/>
          <w:sz w:val="24"/>
          <w:szCs w:val="24"/>
        </w:rPr>
      </w:pPr>
    </w:p>
    <w:p w14:paraId="20728A0C" w14:textId="6B9A1B1B" w:rsidR="005225A3" w:rsidRPr="005225A3" w:rsidRDefault="005225A3" w:rsidP="005225A3">
      <w:pPr>
        <w:pStyle w:val="ListParagraph"/>
        <w:spacing w:line="0" w:lineRule="atLeast"/>
        <w:ind w:left="0"/>
        <w:rPr>
          <w:rFonts w:ascii="Arial" w:hAnsi="Arial" w:cs="Arial"/>
          <w:color w:val="2E74B5" w:themeColor="accent5" w:themeShade="BF"/>
          <w:sz w:val="24"/>
          <w:szCs w:val="24"/>
        </w:rPr>
      </w:pPr>
      <w:r w:rsidRPr="00C35A05">
        <w:rPr>
          <w:rFonts w:ascii="Arial" w:hAnsi="Arial" w:cs="Arial"/>
          <w:color w:val="2E74B5" w:themeColor="accent5" w:themeShade="BF"/>
          <w:sz w:val="24"/>
          <w:szCs w:val="24"/>
        </w:rPr>
        <w:t>SSLEP has established its Skills Advisory Panel</w:t>
      </w:r>
      <w:r w:rsidR="00B346BA">
        <w:rPr>
          <w:rFonts w:ascii="Arial" w:hAnsi="Arial" w:cs="Arial"/>
          <w:color w:val="2E74B5" w:themeColor="accent5" w:themeShade="BF"/>
          <w:sz w:val="24"/>
          <w:szCs w:val="24"/>
        </w:rPr>
        <w:t xml:space="preserve"> (SAP)</w:t>
      </w:r>
      <w:r w:rsidRPr="00C35A05">
        <w:rPr>
          <w:rFonts w:ascii="Arial" w:hAnsi="Arial" w:cs="Arial"/>
          <w:color w:val="2E74B5" w:themeColor="accent5" w:themeShade="BF"/>
          <w:sz w:val="24"/>
          <w:szCs w:val="24"/>
        </w:rPr>
        <w:t xml:space="preserve"> to ensure that the SSLEP gets ahead and stays ahead when it comes to education, training, skills and jobs. It is a priority to develop a modern and flexible skills system, which enables people to upskill and reskill to meet the needs of our growth sectors and benefit local communities.</w:t>
      </w:r>
    </w:p>
    <w:p w14:paraId="622023DF" w14:textId="77777777" w:rsidR="005225A3" w:rsidRDefault="005225A3" w:rsidP="005225A3">
      <w:pPr>
        <w:spacing w:line="0" w:lineRule="atLeast"/>
        <w:rPr>
          <w:rFonts w:ascii="Arial" w:hAnsi="Arial" w:cs="Arial"/>
          <w:b/>
          <w:bCs/>
          <w:color w:val="2E74B5" w:themeColor="accent5" w:themeShade="BF"/>
          <w:sz w:val="24"/>
          <w:szCs w:val="24"/>
        </w:rPr>
      </w:pPr>
    </w:p>
    <w:p w14:paraId="21DFDD8F" w14:textId="15C2F157" w:rsidR="005225A3" w:rsidRDefault="005F2399" w:rsidP="005225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 xml:space="preserve">SAP </w:t>
      </w:r>
      <w:r w:rsidR="00FB349A">
        <w:rPr>
          <w:rFonts w:ascii="Arial" w:hAnsi="Arial" w:cs="Arial"/>
          <w:b/>
          <w:bCs/>
          <w:color w:val="2E74B5" w:themeColor="accent5" w:themeShade="BF"/>
          <w:sz w:val="24"/>
          <w:szCs w:val="24"/>
        </w:rPr>
        <w:t>s</w:t>
      </w:r>
      <w:r w:rsidR="005225A3" w:rsidRPr="00BB3835">
        <w:rPr>
          <w:rFonts w:ascii="Arial" w:hAnsi="Arial" w:cs="Arial"/>
          <w:b/>
          <w:bCs/>
          <w:color w:val="2E74B5" w:themeColor="accent5" w:themeShade="BF"/>
          <w:sz w:val="24"/>
          <w:szCs w:val="24"/>
        </w:rPr>
        <w:t xml:space="preserve">trategic </w:t>
      </w:r>
      <w:r w:rsidR="005225A3">
        <w:rPr>
          <w:rFonts w:ascii="Arial" w:hAnsi="Arial" w:cs="Arial"/>
          <w:b/>
          <w:bCs/>
          <w:color w:val="2E74B5" w:themeColor="accent5" w:themeShade="BF"/>
          <w:sz w:val="24"/>
          <w:szCs w:val="24"/>
        </w:rPr>
        <w:t>vision</w:t>
      </w:r>
    </w:p>
    <w:p w14:paraId="24437CDC" w14:textId="77777777" w:rsidR="005225A3" w:rsidRPr="00D453F2" w:rsidRDefault="005225A3" w:rsidP="005225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At the heart of our strategy is our vision for employment and skills within Stoke-on-Trent and Staffordshire:</w:t>
      </w:r>
    </w:p>
    <w:p w14:paraId="4C19C974" w14:textId="77777777" w:rsidR="005225A3" w:rsidRPr="00545ABD" w:rsidRDefault="005225A3" w:rsidP="005225A3">
      <w:pPr>
        <w:spacing w:line="0" w:lineRule="atLeast"/>
        <w:rPr>
          <w:rFonts w:ascii="Arial" w:hAnsi="Arial" w:cs="Arial"/>
          <w:b/>
          <w:bCs/>
          <w:i/>
          <w:iCs/>
          <w:color w:val="2E74B5" w:themeColor="accent5" w:themeShade="BF"/>
          <w:sz w:val="24"/>
          <w:szCs w:val="24"/>
        </w:rPr>
      </w:pPr>
      <w:r w:rsidRPr="00545ABD">
        <w:rPr>
          <w:rFonts w:ascii="Arial" w:hAnsi="Arial" w:cs="Arial"/>
          <w:b/>
          <w:bCs/>
          <w:i/>
          <w:iCs/>
          <w:color w:val="2E74B5" w:themeColor="accent5" w:themeShade="BF"/>
          <w:sz w:val="24"/>
          <w:szCs w:val="24"/>
        </w:rPr>
        <w:t>“To help deliver a diverse, inclusive and sustainable economy across Stoke-on-Trent and Staffordshire, developing local skills which enable more people to access higher value, better paid jobs across a wide range of priority and locally important sectors.”</w:t>
      </w:r>
    </w:p>
    <w:p w14:paraId="14525690" w14:textId="77777777" w:rsidR="005225A3" w:rsidRDefault="005225A3" w:rsidP="005225A3">
      <w:pPr>
        <w:spacing w:line="0" w:lineRule="atLeast"/>
        <w:rPr>
          <w:rFonts w:ascii="Arial" w:hAnsi="Arial" w:cs="Arial"/>
          <w:b/>
          <w:bCs/>
          <w:color w:val="2E74B5" w:themeColor="accent5" w:themeShade="BF"/>
          <w:sz w:val="24"/>
          <w:szCs w:val="24"/>
        </w:rPr>
      </w:pPr>
    </w:p>
    <w:p w14:paraId="35CF899C" w14:textId="7617A779" w:rsidR="005225A3" w:rsidRDefault="00031058" w:rsidP="005225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SAP m</w:t>
      </w:r>
      <w:r w:rsidR="005225A3" w:rsidRPr="00BB3835">
        <w:rPr>
          <w:rFonts w:ascii="Arial" w:hAnsi="Arial" w:cs="Arial"/>
          <w:b/>
          <w:bCs/>
          <w:color w:val="2E74B5" w:themeColor="accent5" w:themeShade="BF"/>
          <w:sz w:val="24"/>
          <w:szCs w:val="24"/>
        </w:rPr>
        <w:t xml:space="preserve">ission </w:t>
      </w:r>
    </w:p>
    <w:p w14:paraId="75DF0175" w14:textId="77777777" w:rsidR="005225A3" w:rsidRDefault="005225A3" w:rsidP="005225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The mission for local employment and skills stakeholders is to:</w:t>
      </w:r>
    </w:p>
    <w:p w14:paraId="179C9DDA" w14:textId="6526A4C2" w:rsidR="00C35A05" w:rsidRPr="005225A3" w:rsidRDefault="005225A3" w:rsidP="008669B3">
      <w:pPr>
        <w:spacing w:line="0" w:lineRule="atLeast"/>
        <w:rPr>
          <w:rFonts w:ascii="Arial" w:hAnsi="Arial" w:cs="Arial"/>
          <w:b/>
          <w:bCs/>
          <w:i/>
          <w:iCs/>
          <w:color w:val="2E74B5" w:themeColor="accent5" w:themeShade="BF"/>
          <w:sz w:val="24"/>
          <w:szCs w:val="24"/>
        </w:rPr>
      </w:pPr>
      <w:r w:rsidRPr="00DB0890">
        <w:rPr>
          <w:rFonts w:ascii="Arial" w:hAnsi="Arial" w:cs="Arial"/>
          <w:b/>
          <w:bCs/>
          <w:i/>
          <w:iCs/>
          <w:color w:val="2E74B5" w:themeColor="accent5" w:themeShade="BF"/>
          <w:sz w:val="24"/>
          <w:szCs w:val="24"/>
        </w:rPr>
        <w:t xml:space="preserve">Create strong and effective partnerships </w:t>
      </w:r>
      <w:r>
        <w:rPr>
          <w:rFonts w:ascii="Arial" w:hAnsi="Arial" w:cs="Arial"/>
          <w:b/>
          <w:bCs/>
          <w:i/>
          <w:iCs/>
          <w:color w:val="2E74B5" w:themeColor="accent5" w:themeShade="BF"/>
          <w:sz w:val="24"/>
          <w:szCs w:val="24"/>
        </w:rPr>
        <w:t>which support our people to gain the knowledge, skills and confidence to achieve their ambitions and play a productive role in the growth of the Stoke-on-Trent and Staffordshire economy</w:t>
      </w:r>
    </w:p>
    <w:p w14:paraId="04EE9238" w14:textId="77777777" w:rsidR="00C35A05" w:rsidRDefault="00C35A05" w:rsidP="008669B3">
      <w:pPr>
        <w:spacing w:line="0" w:lineRule="atLeast"/>
        <w:rPr>
          <w:rFonts w:ascii="Arial" w:hAnsi="Arial" w:cs="Arial"/>
          <w:b/>
          <w:bCs/>
          <w:color w:val="2E74B5" w:themeColor="accent5" w:themeShade="BF"/>
          <w:sz w:val="24"/>
          <w:szCs w:val="24"/>
        </w:rPr>
      </w:pPr>
    </w:p>
    <w:p w14:paraId="1737A910" w14:textId="77777777" w:rsidR="006B2909" w:rsidRDefault="006B2909" w:rsidP="008669B3">
      <w:pPr>
        <w:spacing w:line="0" w:lineRule="atLeast"/>
        <w:rPr>
          <w:rFonts w:ascii="Arial" w:hAnsi="Arial" w:cs="Arial"/>
          <w:b/>
          <w:bCs/>
          <w:color w:val="2E74B5" w:themeColor="accent5" w:themeShade="BF"/>
          <w:sz w:val="24"/>
          <w:szCs w:val="24"/>
        </w:rPr>
      </w:pPr>
    </w:p>
    <w:p w14:paraId="1A0728EC" w14:textId="77777777" w:rsidR="006B2909" w:rsidRDefault="006B2909" w:rsidP="008669B3">
      <w:pPr>
        <w:spacing w:line="0" w:lineRule="atLeast"/>
        <w:rPr>
          <w:rFonts w:ascii="Arial" w:hAnsi="Arial" w:cs="Arial"/>
          <w:b/>
          <w:bCs/>
          <w:color w:val="2E74B5" w:themeColor="accent5" w:themeShade="BF"/>
          <w:sz w:val="24"/>
          <w:szCs w:val="24"/>
        </w:rPr>
      </w:pPr>
    </w:p>
    <w:p w14:paraId="3267AE0D" w14:textId="77777777" w:rsidR="006B2909" w:rsidRDefault="006B2909" w:rsidP="008669B3">
      <w:pPr>
        <w:spacing w:line="0" w:lineRule="atLeast"/>
        <w:rPr>
          <w:rFonts w:ascii="Arial" w:hAnsi="Arial" w:cs="Arial"/>
          <w:b/>
          <w:bCs/>
          <w:color w:val="2E74B5" w:themeColor="accent5" w:themeShade="BF"/>
          <w:sz w:val="24"/>
          <w:szCs w:val="24"/>
        </w:rPr>
      </w:pPr>
    </w:p>
    <w:p w14:paraId="1232454A" w14:textId="77777777" w:rsidR="006B2909" w:rsidRDefault="006B2909" w:rsidP="008669B3">
      <w:pPr>
        <w:spacing w:line="0" w:lineRule="atLeast"/>
        <w:rPr>
          <w:rFonts w:ascii="Arial" w:hAnsi="Arial" w:cs="Arial"/>
          <w:b/>
          <w:bCs/>
          <w:color w:val="2E74B5" w:themeColor="accent5" w:themeShade="BF"/>
          <w:sz w:val="24"/>
          <w:szCs w:val="24"/>
        </w:rPr>
      </w:pPr>
    </w:p>
    <w:p w14:paraId="5E65F019" w14:textId="77777777" w:rsidR="006B2909" w:rsidRDefault="006B2909" w:rsidP="008669B3">
      <w:pPr>
        <w:spacing w:line="0" w:lineRule="atLeast"/>
        <w:rPr>
          <w:rFonts w:ascii="Arial" w:hAnsi="Arial" w:cs="Arial"/>
          <w:b/>
          <w:bCs/>
          <w:color w:val="2E74B5" w:themeColor="accent5" w:themeShade="BF"/>
          <w:sz w:val="24"/>
          <w:szCs w:val="24"/>
        </w:rPr>
      </w:pPr>
    </w:p>
    <w:p w14:paraId="59485D27" w14:textId="77777777" w:rsidR="006B2909" w:rsidRDefault="006B2909" w:rsidP="008669B3">
      <w:pPr>
        <w:spacing w:line="0" w:lineRule="atLeast"/>
        <w:rPr>
          <w:rFonts w:ascii="Arial" w:hAnsi="Arial" w:cs="Arial"/>
          <w:b/>
          <w:bCs/>
          <w:color w:val="2E74B5" w:themeColor="accent5" w:themeShade="BF"/>
          <w:sz w:val="24"/>
          <w:szCs w:val="24"/>
        </w:rPr>
      </w:pPr>
    </w:p>
    <w:p w14:paraId="21C92160" w14:textId="77777777" w:rsidR="006B2909" w:rsidRDefault="006B2909" w:rsidP="008669B3">
      <w:pPr>
        <w:spacing w:line="0" w:lineRule="atLeast"/>
        <w:rPr>
          <w:rFonts w:ascii="Arial" w:hAnsi="Arial" w:cs="Arial"/>
          <w:b/>
          <w:bCs/>
          <w:color w:val="2E74B5" w:themeColor="accent5" w:themeShade="BF"/>
          <w:sz w:val="24"/>
          <w:szCs w:val="24"/>
        </w:rPr>
      </w:pPr>
    </w:p>
    <w:p w14:paraId="6E84253D" w14:textId="0D02A035" w:rsidR="006B2909" w:rsidRDefault="006B2909" w:rsidP="02B2C8BF">
      <w:pPr>
        <w:spacing w:line="0" w:lineRule="atLeast"/>
        <w:rPr>
          <w:rFonts w:ascii="Arial" w:hAnsi="Arial" w:cs="Arial"/>
          <w:b/>
          <w:bCs/>
          <w:color w:val="2E74B5" w:themeColor="accent5" w:themeShade="BF"/>
          <w:sz w:val="24"/>
          <w:szCs w:val="24"/>
        </w:rPr>
      </w:pPr>
    </w:p>
    <w:p w14:paraId="55B6C8A5" w14:textId="77777777" w:rsidR="001F25DC" w:rsidRDefault="001F25DC" w:rsidP="008669B3">
      <w:pPr>
        <w:spacing w:line="0" w:lineRule="atLeast"/>
        <w:rPr>
          <w:rFonts w:ascii="Arial" w:hAnsi="Arial" w:cs="Arial"/>
          <w:b/>
          <w:bCs/>
          <w:color w:val="2E74B5" w:themeColor="accent5" w:themeShade="BF"/>
          <w:sz w:val="24"/>
          <w:szCs w:val="24"/>
          <w:u w:val="single"/>
        </w:rPr>
      </w:pPr>
    </w:p>
    <w:p w14:paraId="00D144B7" w14:textId="77777777" w:rsidR="001F25DC" w:rsidRDefault="001F25DC" w:rsidP="008669B3">
      <w:pPr>
        <w:spacing w:line="0" w:lineRule="atLeast"/>
        <w:rPr>
          <w:rFonts w:ascii="Arial" w:hAnsi="Arial" w:cs="Arial"/>
          <w:b/>
          <w:bCs/>
          <w:color w:val="2E74B5" w:themeColor="accent5" w:themeShade="BF"/>
          <w:sz w:val="24"/>
          <w:szCs w:val="24"/>
          <w:u w:val="single"/>
        </w:rPr>
      </w:pPr>
    </w:p>
    <w:p w14:paraId="49AB14AA" w14:textId="77777777" w:rsidR="001F25DC" w:rsidRDefault="001F25DC" w:rsidP="008669B3">
      <w:pPr>
        <w:spacing w:line="0" w:lineRule="atLeast"/>
        <w:rPr>
          <w:rFonts w:ascii="Arial" w:hAnsi="Arial" w:cs="Arial"/>
          <w:b/>
          <w:bCs/>
          <w:color w:val="2E74B5" w:themeColor="accent5" w:themeShade="BF"/>
          <w:sz w:val="24"/>
          <w:szCs w:val="24"/>
          <w:u w:val="single"/>
        </w:rPr>
      </w:pPr>
    </w:p>
    <w:p w14:paraId="3989D97B" w14:textId="77777777" w:rsidR="001F25DC" w:rsidRDefault="001F25DC" w:rsidP="008669B3">
      <w:pPr>
        <w:spacing w:line="0" w:lineRule="atLeast"/>
        <w:rPr>
          <w:rFonts w:ascii="Arial" w:hAnsi="Arial" w:cs="Arial"/>
          <w:b/>
          <w:bCs/>
          <w:color w:val="2E74B5" w:themeColor="accent5" w:themeShade="BF"/>
          <w:sz w:val="24"/>
          <w:szCs w:val="24"/>
          <w:u w:val="single"/>
        </w:rPr>
      </w:pPr>
    </w:p>
    <w:p w14:paraId="47EB12AD" w14:textId="6FD89ACD" w:rsidR="008669B3" w:rsidRPr="00671D96" w:rsidRDefault="001F25DC" w:rsidP="008669B3">
      <w:pPr>
        <w:spacing w:line="0" w:lineRule="atLeast"/>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lastRenderedPageBreak/>
        <w:t>7.</w:t>
      </w:r>
      <w:r w:rsidR="008669B3" w:rsidRPr="00671D96">
        <w:rPr>
          <w:rFonts w:ascii="Arial" w:hAnsi="Arial" w:cs="Arial"/>
          <w:b/>
          <w:bCs/>
          <w:color w:val="2E74B5" w:themeColor="accent5" w:themeShade="BF"/>
          <w:sz w:val="24"/>
          <w:szCs w:val="24"/>
          <w:u w:val="single"/>
        </w:rPr>
        <w:t>Key features of the area</w:t>
      </w:r>
    </w:p>
    <w:p w14:paraId="6A65026B" w14:textId="33CD2D29" w:rsidR="00E140FB"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Stoke-on-Trent and Staffordshire is a major UK growth opportunity</w:t>
      </w:r>
      <w:r w:rsidR="00E140FB">
        <w:rPr>
          <w:rFonts w:ascii="Arial" w:hAnsi="Arial" w:cs="Arial"/>
          <w:color w:val="2E74B5" w:themeColor="accent5" w:themeShade="BF"/>
          <w:sz w:val="24"/>
          <w:szCs w:val="24"/>
        </w:rPr>
        <w:t>, with a truly</w:t>
      </w:r>
      <w:r w:rsidR="00E66B4A">
        <w:rPr>
          <w:rFonts w:ascii="Arial" w:hAnsi="Arial" w:cs="Arial"/>
          <w:color w:val="2E74B5" w:themeColor="accent5" w:themeShade="BF"/>
          <w:sz w:val="24"/>
          <w:szCs w:val="24"/>
        </w:rPr>
        <w:t xml:space="preserve"> vibrant,</w:t>
      </w:r>
      <w:r w:rsidR="00E140FB">
        <w:rPr>
          <w:rFonts w:ascii="Arial" w:hAnsi="Arial" w:cs="Arial"/>
          <w:color w:val="2E74B5" w:themeColor="accent5" w:themeShade="BF"/>
          <w:sz w:val="24"/>
          <w:szCs w:val="24"/>
        </w:rPr>
        <w:t xml:space="preserve"> competitive and inspiring core city of Stoke-on-Trent</w:t>
      </w:r>
      <w:r w:rsidR="002E40F5">
        <w:rPr>
          <w:rFonts w:ascii="Arial" w:hAnsi="Arial" w:cs="Arial"/>
          <w:color w:val="2E74B5" w:themeColor="accent5" w:themeShade="BF"/>
          <w:sz w:val="24"/>
          <w:szCs w:val="24"/>
        </w:rPr>
        <w:t>,</w:t>
      </w:r>
      <w:r w:rsidR="00E140FB">
        <w:rPr>
          <w:rFonts w:ascii="Arial" w:hAnsi="Arial" w:cs="Arial"/>
          <w:color w:val="2E74B5" w:themeColor="accent5" w:themeShade="BF"/>
          <w:sz w:val="24"/>
          <w:szCs w:val="24"/>
        </w:rPr>
        <w:t xml:space="preserve"> major county corridors and urban centres with the presence of world leading </w:t>
      </w:r>
      <w:r w:rsidR="004732A8">
        <w:rPr>
          <w:rFonts w:ascii="Arial" w:hAnsi="Arial" w:cs="Arial"/>
          <w:color w:val="2E74B5" w:themeColor="accent5" w:themeShade="BF"/>
          <w:sz w:val="24"/>
          <w:szCs w:val="24"/>
        </w:rPr>
        <w:t>companies</w:t>
      </w:r>
      <w:r w:rsidR="00E140FB">
        <w:rPr>
          <w:rFonts w:ascii="Arial" w:hAnsi="Arial" w:cs="Arial"/>
          <w:color w:val="2E74B5" w:themeColor="accent5" w:themeShade="BF"/>
          <w:sz w:val="24"/>
          <w:szCs w:val="24"/>
        </w:rPr>
        <w:t xml:space="preserve"> such as JCB and Jaguar Land Rover</w:t>
      </w:r>
      <w:r w:rsidR="002E40F5">
        <w:rPr>
          <w:rFonts w:ascii="Arial" w:hAnsi="Arial" w:cs="Arial"/>
          <w:color w:val="2E74B5" w:themeColor="accent5" w:themeShade="BF"/>
          <w:sz w:val="24"/>
          <w:szCs w:val="24"/>
        </w:rPr>
        <w:t xml:space="preserve">, and large </w:t>
      </w:r>
      <w:r w:rsidR="00C071AC">
        <w:rPr>
          <w:rFonts w:ascii="Arial" w:hAnsi="Arial" w:cs="Arial"/>
          <w:color w:val="2E74B5" w:themeColor="accent5" w:themeShade="BF"/>
          <w:sz w:val="24"/>
          <w:szCs w:val="24"/>
        </w:rPr>
        <w:t xml:space="preserve">affordable </w:t>
      </w:r>
      <w:r w:rsidR="002E40F5">
        <w:rPr>
          <w:rFonts w:ascii="Arial" w:hAnsi="Arial" w:cs="Arial"/>
          <w:color w:val="2E74B5" w:themeColor="accent5" w:themeShade="BF"/>
          <w:sz w:val="24"/>
          <w:szCs w:val="24"/>
        </w:rPr>
        <w:t>rural parts of the county</w:t>
      </w:r>
      <w:r w:rsidR="004A3C11">
        <w:rPr>
          <w:rFonts w:ascii="Arial" w:hAnsi="Arial" w:cs="Arial"/>
          <w:color w:val="2E74B5" w:themeColor="accent5" w:themeShade="BF"/>
          <w:sz w:val="24"/>
          <w:szCs w:val="24"/>
        </w:rPr>
        <w:t xml:space="preserve"> attractive to people and businesses</w:t>
      </w:r>
      <w:r w:rsidR="002E40F5">
        <w:rPr>
          <w:rFonts w:ascii="Arial" w:hAnsi="Arial" w:cs="Arial"/>
          <w:color w:val="2E74B5" w:themeColor="accent5" w:themeShade="BF"/>
          <w:sz w:val="24"/>
          <w:szCs w:val="24"/>
        </w:rPr>
        <w:t>.</w:t>
      </w:r>
    </w:p>
    <w:p w14:paraId="08684970" w14:textId="634E4536" w:rsidR="007B056F" w:rsidRPr="005D0557"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 xml:space="preserve">Following the recession and economic downturn the area has benefited from </w:t>
      </w:r>
      <w:r w:rsidRPr="00E12DDD">
        <w:rPr>
          <w:rFonts w:ascii="Arial" w:hAnsi="Arial" w:cs="Arial"/>
          <w:b/>
          <w:bCs/>
          <w:color w:val="2E74B5" w:themeColor="accent5" w:themeShade="BF"/>
          <w:sz w:val="24"/>
          <w:szCs w:val="24"/>
        </w:rPr>
        <w:t>good jobs growth</w:t>
      </w:r>
      <w:r w:rsidR="00F153E2">
        <w:rPr>
          <w:rFonts w:ascii="Arial" w:hAnsi="Arial" w:cs="Arial"/>
          <w:color w:val="2E74B5" w:themeColor="accent5" w:themeShade="BF"/>
          <w:sz w:val="24"/>
          <w:szCs w:val="24"/>
        </w:rPr>
        <w:t xml:space="preserve"> with an increase of 58,000 </w:t>
      </w:r>
      <w:r w:rsidR="00975E61">
        <w:rPr>
          <w:rFonts w:ascii="Arial" w:hAnsi="Arial" w:cs="Arial"/>
          <w:color w:val="2E74B5" w:themeColor="accent5" w:themeShade="BF"/>
          <w:sz w:val="24"/>
          <w:szCs w:val="24"/>
        </w:rPr>
        <w:t>since</w:t>
      </w:r>
      <w:r w:rsidR="00F153E2">
        <w:rPr>
          <w:rFonts w:ascii="Arial" w:hAnsi="Arial" w:cs="Arial"/>
          <w:color w:val="2E74B5" w:themeColor="accent5" w:themeShade="BF"/>
          <w:sz w:val="24"/>
          <w:szCs w:val="24"/>
        </w:rPr>
        <w:t xml:space="preserve"> 2011</w:t>
      </w:r>
      <w:r w:rsidRPr="005D0557">
        <w:rPr>
          <w:rFonts w:ascii="Arial" w:hAnsi="Arial" w:cs="Arial"/>
          <w:color w:val="2E74B5" w:themeColor="accent5" w:themeShade="BF"/>
          <w:sz w:val="24"/>
          <w:szCs w:val="24"/>
        </w:rPr>
        <w:t xml:space="preserve">, </w:t>
      </w:r>
      <w:r w:rsidRPr="00E12DDD">
        <w:rPr>
          <w:rFonts w:ascii="Arial" w:hAnsi="Arial" w:cs="Arial"/>
          <w:b/>
          <w:bCs/>
          <w:color w:val="2E74B5" w:themeColor="accent5" w:themeShade="BF"/>
          <w:sz w:val="24"/>
          <w:szCs w:val="24"/>
        </w:rPr>
        <w:t>record low unemployment</w:t>
      </w:r>
      <w:r w:rsidR="00F153E2">
        <w:rPr>
          <w:rFonts w:ascii="Arial" w:hAnsi="Arial" w:cs="Arial"/>
          <w:color w:val="2E74B5" w:themeColor="accent5" w:themeShade="BF"/>
          <w:sz w:val="24"/>
          <w:szCs w:val="24"/>
        </w:rPr>
        <w:t xml:space="preserve"> at 2.1% and lower than regional and national averages</w:t>
      </w:r>
      <w:r w:rsidRPr="005D0557">
        <w:rPr>
          <w:rFonts w:ascii="Arial" w:hAnsi="Arial" w:cs="Arial"/>
          <w:color w:val="2E74B5" w:themeColor="accent5" w:themeShade="BF"/>
          <w:sz w:val="24"/>
          <w:szCs w:val="24"/>
        </w:rPr>
        <w:t xml:space="preserve">, </w:t>
      </w:r>
      <w:r w:rsidR="00445C35">
        <w:rPr>
          <w:rFonts w:ascii="Arial" w:hAnsi="Arial" w:cs="Arial"/>
          <w:color w:val="2E74B5" w:themeColor="accent5" w:themeShade="BF"/>
          <w:sz w:val="24"/>
          <w:szCs w:val="24"/>
        </w:rPr>
        <w:t xml:space="preserve">rapidly </w:t>
      </w:r>
      <w:r w:rsidRPr="00E12DDD">
        <w:rPr>
          <w:rFonts w:ascii="Arial" w:hAnsi="Arial" w:cs="Arial"/>
          <w:b/>
          <w:bCs/>
          <w:color w:val="2E74B5" w:themeColor="accent5" w:themeShade="BF"/>
          <w:sz w:val="24"/>
          <w:szCs w:val="24"/>
        </w:rPr>
        <w:t>improving adult skill levels</w:t>
      </w:r>
      <w:r w:rsidRPr="005D0557">
        <w:rPr>
          <w:rFonts w:ascii="Arial" w:hAnsi="Arial" w:cs="Arial"/>
          <w:color w:val="2E74B5" w:themeColor="accent5" w:themeShade="BF"/>
          <w:sz w:val="24"/>
          <w:szCs w:val="24"/>
        </w:rPr>
        <w:t xml:space="preserve"> </w:t>
      </w:r>
      <w:r w:rsidR="00F153E2">
        <w:rPr>
          <w:rFonts w:ascii="Arial" w:hAnsi="Arial" w:cs="Arial"/>
          <w:color w:val="2E74B5" w:themeColor="accent5" w:themeShade="BF"/>
          <w:sz w:val="24"/>
          <w:szCs w:val="24"/>
        </w:rPr>
        <w:t xml:space="preserve">with </w:t>
      </w:r>
      <w:r w:rsidR="00F153E2" w:rsidRPr="00F153E2">
        <w:rPr>
          <w:rFonts w:ascii="Arial" w:hAnsi="Arial" w:cs="Arial"/>
          <w:color w:val="2E74B5" w:themeColor="accent5" w:themeShade="BF"/>
          <w:sz w:val="24"/>
          <w:szCs w:val="24"/>
        </w:rPr>
        <w:t xml:space="preserve">69,000 </w:t>
      </w:r>
      <w:r w:rsidR="00F153E2">
        <w:rPr>
          <w:rFonts w:ascii="Arial" w:hAnsi="Arial" w:cs="Arial"/>
          <w:color w:val="2E74B5" w:themeColor="accent5" w:themeShade="BF"/>
          <w:sz w:val="24"/>
          <w:szCs w:val="24"/>
        </w:rPr>
        <w:t xml:space="preserve">more </w:t>
      </w:r>
      <w:r w:rsidR="00F153E2" w:rsidRPr="00F153E2">
        <w:rPr>
          <w:rFonts w:ascii="Arial" w:hAnsi="Arial" w:cs="Arial"/>
          <w:color w:val="2E74B5" w:themeColor="accent5" w:themeShade="BF"/>
          <w:sz w:val="24"/>
          <w:szCs w:val="24"/>
        </w:rPr>
        <w:t xml:space="preserve">adults </w:t>
      </w:r>
      <w:r w:rsidR="00F153E2">
        <w:rPr>
          <w:rFonts w:ascii="Arial" w:hAnsi="Arial" w:cs="Arial"/>
          <w:color w:val="2E74B5" w:themeColor="accent5" w:themeShade="BF"/>
          <w:sz w:val="24"/>
          <w:szCs w:val="24"/>
        </w:rPr>
        <w:t xml:space="preserve">with Level 3+ qualifications since 2014 and closing the gap to the national average, </w:t>
      </w:r>
      <w:r w:rsidRPr="005D0557">
        <w:rPr>
          <w:rFonts w:ascii="Arial" w:hAnsi="Arial" w:cs="Arial"/>
          <w:color w:val="2E74B5" w:themeColor="accent5" w:themeShade="BF"/>
          <w:sz w:val="24"/>
          <w:szCs w:val="24"/>
        </w:rPr>
        <w:t xml:space="preserve">and </w:t>
      </w:r>
      <w:r w:rsidRPr="00E12DDD">
        <w:rPr>
          <w:rFonts w:ascii="Arial" w:hAnsi="Arial" w:cs="Arial"/>
          <w:b/>
          <w:bCs/>
          <w:color w:val="2E74B5" w:themeColor="accent5" w:themeShade="BF"/>
          <w:sz w:val="24"/>
          <w:szCs w:val="24"/>
        </w:rPr>
        <w:t>better rates of pay</w:t>
      </w:r>
      <w:r w:rsidR="00975E61">
        <w:rPr>
          <w:rFonts w:ascii="Arial" w:hAnsi="Arial" w:cs="Arial"/>
          <w:color w:val="2E74B5" w:themeColor="accent5" w:themeShade="BF"/>
          <w:sz w:val="24"/>
          <w:szCs w:val="24"/>
        </w:rPr>
        <w:t xml:space="preserve"> with average wages improving at a faster rate than nationally</w:t>
      </w:r>
      <w:r w:rsidRPr="005D0557">
        <w:rPr>
          <w:rFonts w:ascii="Arial" w:hAnsi="Arial" w:cs="Arial"/>
          <w:color w:val="2E74B5" w:themeColor="accent5" w:themeShade="BF"/>
          <w:sz w:val="24"/>
          <w:szCs w:val="24"/>
        </w:rPr>
        <w:t>.</w:t>
      </w:r>
    </w:p>
    <w:p w14:paraId="23D5F627" w14:textId="0144DD2E" w:rsidR="007B056F" w:rsidRPr="00E12DDD" w:rsidRDefault="007B056F" w:rsidP="007B056F">
      <w:pPr>
        <w:spacing w:line="0" w:lineRule="atLeast"/>
        <w:rPr>
          <w:rFonts w:ascii="Arial" w:hAnsi="Arial" w:cs="Arial"/>
          <w:b/>
          <w:bCs/>
          <w:color w:val="2E74B5" w:themeColor="accent5" w:themeShade="BF"/>
          <w:sz w:val="24"/>
          <w:szCs w:val="24"/>
        </w:rPr>
      </w:pPr>
      <w:r w:rsidRPr="005D0557">
        <w:rPr>
          <w:rFonts w:ascii="Arial" w:hAnsi="Arial" w:cs="Arial"/>
          <w:color w:val="2E74B5" w:themeColor="accent5" w:themeShade="BF"/>
          <w:sz w:val="24"/>
          <w:szCs w:val="24"/>
        </w:rPr>
        <w:t xml:space="preserve">However, this growth in employment opportunities has not seen the </w:t>
      </w:r>
      <w:r w:rsidRPr="00E12DDD">
        <w:rPr>
          <w:rFonts w:ascii="Arial" w:hAnsi="Arial" w:cs="Arial"/>
          <w:b/>
          <w:bCs/>
          <w:color w:val="2E74B5" w:themeColor="accent5" w:themeShade="BF"/>
          <w:sz w:val="24"/>
          <w:szCs w:val="24"/>
        </w:rPr>
        <w:t>size of the economy</w:t>
      </w:r>
      <w:r w:rsidRPr="005D0557">
        <w:rPr>
          <w:rFonts w:ascii="Arial" w:hAnsi="Arial" w:cs="Arial"/>
          <w:color w:val="2E74B5" w:themeColor="accent5" w:themeShade="BF"/>
          <w:sz w:val="24"/>
          <w:szCs w:val="24"/>
        </w:rPr>
        <w:t xml:space="preserve"> grow at the same rate as regionally or nationally. This is mainly due to many of the jobs that have been created since the recession being in </w:t>
      </w:r>
      <w:r w:rsidRPr="00E12DDD">
        <w:rPr>
          <w:rFonts w:ascii="Arial" w:hAnsi="Arial" w:cs="Arial"/>
          <w:b/>
          <w:bCs/>
          <w:color w:val="2E74B5" w:themeColor="accent5" w:themeShade="BF"/>
          <w:sz w:val="24"/>
          <w:szCs w:val="24"/>
        </w:rPr>
        <w:t>low value, low skilled roles</w:t>
      </w:r>
      <w:r w:rsidRPr="005D0557">
        <w:rPr>
          <w:rFonts w:ascii="Arial" w:hAnsi="Arial" w:cs="Arial"/>
          <w:color w:val="2E74B5" w:themeColor="accent5" w:themeShade="BF"/>
          <w:sz w:val="24"/>
          <w:szCs w:val="24"/>
        </w:rPr>
        <w:t xml:space="preserve"> with </w:t>
      </w:r>
      <w:r w:rsidRPr="00E12DDD">
        <w:rPr>
          <w:rFonts w:ascii="Arial" w:hAnsi="Arial" w:cs="Arial"/>
          <w:b/>
          <w:bCs/>
          <w:color w:val="2E74B5" w:themeColor="accent5" w:themeShade="BF"/>
          <w:sz w:val="24"/>
          <w:szCs w:val="24"/>
        </w:rPr>
        <w:t>productivity per job nearly a fifth less productive than the national average.</w:t>
      </w:r>
    </w:p>
    <w:p w14:paraId="4613B349" w14:textId="001266CC" w:rsidR="00C11D8C" w:rsidRPr="005D0557" w:rsidRDefault="008B7AE9" w:rsidP="007B056F">
      <w:pPr>
        <w:spacing w:line="0" w:lineRule="atLeast"/>
        <w:rPr>
          <w:rFonts w:ascii="Arial" w:hAnsi="Arial" w:cs="Arial"/>
          <w:color w:val="2E74B5" w:themeColor="accent5" w:themeShade="BF"/>
          <w:sz w:val="24"/>
          <w:szCs w:val="24"/>
        </w:rPr>
      </w:pPr>
      <w:r w:rsidRPr="657D4FC6">
        <w:rPr>
          <w:rFonts w:ascii="Arial" w:hAnsi="Arial" w:cs="Arial"/>
          <w:color w:val="2E74B5" w:themeColor="accent5" w:themeShade="BF"/>
          <w:sz w:val="24"/>
          <w:szCs w:val="24"/>
        </w:rPr>
        <w:t xml:space="preserve">We also face the challenge of a </w:t>
      </w:r>
      <w:r w:rsidRPr="657D4FC6">
        <w:rPr>
          <w:rFonts w:ascii="Arial" w:hAnsi="Arial" w:cs="Arial"/>
          <w:b/>
          <w:bCs/>
          <w:color w:val="2E74B5" w:themeColor="accent5" w:themeShade="BF"/>
          <w:sz w:val="24"/>
          <w:szCs w:val="24"/>
        </w:rPr>
        <w:t>declining work</w:t>
      </w:r>
      <w:r w:rsidR="46E94C7B" w:rsidRPr="657D4FC6">
        <w:rPr>
          <w:rFonts w:ascii="Arial" w:hAnsi="Arial" w:cs="Arial"/>
          <w:b/>
          <w:bCs/>
          <w:color w:val="2E74B5" w:themeColor="accent5" w:themeShade="BF"/>
          <w:sz w:val="24"/>
          <w:szCs w:val="24"/>
        </w:rPr>
        <w:t>ing age population</w:t>
      </w:r>
      <w:r w:rsidRPr="657D4FC6">
        <w:rPr>
          <w:rFonts w:ascii="Arial" w:hAnsi="Arial" w:cs="Arial"/>
          <w:color w:val="2E74B5" w:themeColor="accent5" w:themeShade="BF"/>
          <w:sz w:val="24"/>
          <w:szCs w:val="24"/>
        </w:rPr>
        <w:t xml:space="preserve"> at a more rapid rate than regionally and nationally. At the same time there is an </w:t>
      </w:r>
      <w:r w:rsidRPr="657D4FC6">
        <w:rPr>
          <w:rFonts w:ascii="Arial" w:hAnsi="Arial" w:cs="Arial"/>
          <w:b/>
          <w:bCs/>
          <w:color w:val="2E74B5" w:themeColor="accent5" w:themeShade="BF"/>
          <w:sz w:val="24"/>
          <w:szCs w:val="24"/>
        </w:rPr>
        <w:t>increasing reliance on the working age population from an ageing population</w:t>
      </w:r>
      <w:r w:rsidRPr="657D4FC6">
        <w:rPr>
          <w:rFonts w:ascii="Arial" w:hAnsi="Arial" w:cs="Arial"/>
          <w:color w:val="2E74B5" w:themeColor="accent5" w:themeShade="BF"/>
          <w:sz w:val="24"/>
          <w:szCs w:val="24"/>
        </w:rPr>
        <w:t xml:space="preserve">, where in Staffordshire there was one person of pensionable age to every three of working age in 2016, this is projected to increase to nearly one to every two in 2041 and further increases the </w:t>
      </w:r>
      <w:r w:rsidRPr="657D4FC6">
        <w:rPr>
          <w:rFonts w:ascii="Arial" w:hAnsi="Arial" w:cs="Arial"/>
          <w:b/>
          <w:bCs/>
          <w:color w:val="2E74B5" w:themeColor="accent5" w:themeShade="BF"/>
          <w:sz w:val="24"/>
          <w:szCs w:val="24"/>
        </w:rPr>
        <w:t>need for workers to be more productive with better skills</w:t>
      </w:r>
      <w:r w:rsidRPr="657D4FC6">
        <w:rPr>
          <w:rFonts w:ascii="Arial" w:hAnsi="Arial" w:cs="Arial"/>
          <w:color w:val="2E74B5" w:themeColor="accent5" w:themeShade="BF"/>
          <w:sz w:val="24"/>
          <w:szCs w:val="24"/>
        </w:rPr>
        <w:t>.</w:t>
      </w:r>
    </w:p>
    <w:p w14:paraId="682ED146" w14:textId="59831E58" w:rsidR="00A2304D" w:rsidRDefault="007B056F" w:rsidP="007B056F">
      <w:pPr>
        <w:spacing w:line="0" w:lineRule="atLeast"/>
        <w:rPr>
          <w:rFonts w:ascii="Arial" w:hAnsi="Arial" w:cs="Arial"/>
          <w:color w:val="2E74B5" w:themeColor="accent5" w:themeShade="BF"/>
          <w:sz w:val="24"/>
          <w:szCs w:val="24"/>
        </w:rPr>
      </w:pPr>
      <w:r w:rsidRPr="005D0557">
        <w:rPr>
          <w:rFonts w:ascii="Arial" w:hAnsi="Arial" w:cs="Arial"/>
          <w:color w:val="2E74B5" w:themeColor="accent5" w:themeShade="BF"/>
          <w:sz w:val="24"/>
          <w:szCs w:val="24"/>
        </w:rPr>
        <w:t xml:space="preserve">To help support businesses growth, improve productivity and attract more high value, high skilled roles to the local area we face the challenge of further </w:t>
      </w:r>
      <w:r w:rsidRPr="00FA68F9">
        <w:rPr>
          <w:rFonts w:ascii="Arial" w:hAnsi="Arial" w:cs="Arial"/>
          <w:b/>
          <w:bCs/>
          <w:color w:val="2E74B5" w:themeColor="accent5" w:themeShade="BF"/>
          <w:sz w:val="24"/>
          <w:szCs w:val="24"/>
        </w:rPr>
        <w:t xml:space="preserve">raising adult skill levels </w:t>
      </w:r>
      <w:r w:rsidRPr="005D0557">
        <w:rPr>
          <w:rFonts w:ascii="Arial" w:hAnsi="Arial" w:cs="Arial"/>
          <w:color w:val="2E74B5" w:themeColor="accent5" w:themeShade="BF"/>
          <w:sz w:val="24"/>
          <w:szCs w:val="24"/>
        </w:rPr>
        <w:t xml:space="preserve">where we currently lag behind the national average for higher skills. </w:t>
      </w:r>
      <w:r w:rsidR="00A2304D" w:rsidRPr="0031553B">
        <w:rPr>
          <w:rFonts w:ascii="Arial" w:hAnsi="Arial" w:cs="Arial"/>
          <w:b/>
          <w:bCs/>
          <w:color w:val="2E74B5" w:themeColor="accent5" w:themeShade="BF"/>
          <w:sz w:val="24"/>
          <w:szCs w:val="24"/>
        </w:rPr>
        <w:t>Performance at key stage 4 and 5 is still too lo</w:t>
      </w:r>
      <w:r w:rsidR="001D763C" w:rsidRPr="0031553B">
        <w:rPr>
          <w:rFonts w:ascii="Arial" w:hAnsi="Arial" w:cs="Arial"/>
          <w:b/>
          <w:bCs/>
          <w:color w:val="2E74B5" w:themeColor="accent5" w:themeShade="BF"/>
          <w:sz w:val="24"/>
          <w:szCs w:val="24"/>
        </w:rPr>
        <w:t>w</w:t>
      </w:r>
      <w:r w:rsidR="00E66B4A">
        <w:rPr>
          <w:rFonts w:ascii="Arial" w:hAnsi="Arial" w:cs="Arial"/>
          <w:color w:val="2E74B5" w:themeColor="accent5" w:themeShade="BF"/>
          <w:sz w:val="24"/>
          <w:szCs w:val="24"/>
        </w:rPr>
        <w:t>, particularly in Stoke-on-Trent where we have one of the youngest populations in the country.</w:t>
      </w:r>
    </w:p>
    <w:p w14:paraId="19CD7B7C" w14:textId="72B6DB1A" w:rsidR="007B056F" w:rsidRDefault="007B056F" w:rsidP="02B2C8BF">
      <w:pPr>
        <w:spacing w:line="0" w:lineRule="atLeast"/>
        <w:rPr>
          <w:rFonts w:ascii="Arial" w:hAnsi="Arial" w:cs="Arial"/>
          <w:b/>
          <w:bCs/>
          <w:color w:val="2E74B5" w:themeColor="accent5" w:themeShade="BF"/>
          <w:sz w:val="24"/>
          <w:szCs w:val="24"/>
        </w:rPr>
      </w:pPr>
      <w:r w:rsidRPr="02B2C8BF">
        <w:rPr>
          <w:rFonts w:ascii="Arial" w:hAnsi="Arial" w:cs="Arial"/>
          <w:color w:val="2E74B5" w:themeColor="accent5" w:themeShade="BF"/>
          <w:sz w:val="24"/>
          <w:szCs w:val="24"/>
        </w:rPr>
        <w:t xml:space="preserve">We need to ensure that all residents can access high quality skills provision which </w:t>
      </w:r>
      <w:r w:rsidR="00C2243C" w:rsidRPr="02B2C8BF">
        <w:rPr>
          <w:rFonts w:ascii="Arial" w:hAnsi="Arial" w:cs="Arial"/>
          <w:b/>
          <w:bCs/>
          <w:color w:val="2E74B5" w:themeColor="accent5" w:themeShade="BF"/>
          <w:sz w:val="24"/>
          <w:szCs w:val="24"/>
        </w:rPr>
        <w:t>aligns skills to priority and locally important sectors</w:t>
      </w:r>
      <w:r w:rsidR="003528A4" w:rsidRPr="02B2C8BF">
        <w:rPr>
          <w:rFonts w:ascii="Arial" w:hAnsi="Arial" w:cs="Arial"/>
          <w:b/>
          <w:bCs/>
          <w:color w:val="2E74B5" w:themeColor="accent5" w:themeShade="BF"/>
          <w:sz w:val="24"/>
          <w:szCs w:val="24"/>
        </w:rPr>
        <w:t xml:space="preserve"> </w:t>
      </w:r>
      <w:r w:rsidR="003528A4" w:rsidRPr="02B2C8BF">
        <w:rPr>
          <w:rFonts w:ascii="Arial" w:hAnsi="Arial" w:cs="Arial"/>
          <w:color w:val="2E74B5" w:themeColor="accent5" w:themeShade="BF"/>
          <w:sz w:val="24"/>
          <w:szCs w:val="24"/>
        </w:rPr>
        <w:t>where we have gaps</w:t>
      </w:r>
      <w:r w:rsidR="00E66B4A" w:rsidRPr="02B2C8BF">
        <w:rPr>
          <w:rFonts w:ascii="Arial" w:hAnsi="Arial" w:cs="Arial"/>
          <w:color w:val="2E74B5" w:themeColor="accent5" w:themeShade="BF"/>
          <w:sz w:val="24"/>
          <w:szCs w:val="24"/>
        </w:rPr>
        <w:t xml:space="preserve"> such as digital</w:t>
      </w:r>
      <w:r w:rsidR="0028280A" w:rsidRPr="02B2C8BF">
        <w:rPr>
          <w:rFonts w:ascii="Arial" w:hAnsi="Arial" w:cs="Arial"/>
          <w:color w:val="2E74B5" w:themeColor="accent5" w:themeShade="BF"/>
          <w:sz w:val="24"/>
          <w:szCs w:val="24"/>
        </w:rPr>
        <w:t>,</w:t>
      </w:r>
      <w:r w:rsidR="00E66B4A" w:rsidRPr="02B2C8BF">
        <w:rPr>
          <w:rFonts w:ascii="Arial" w:hAnsi="Arial" w:cs="Arial"/>
          <w:color w:val="2E74B5" w:themeColor="accent5" w:themeShade="BF"/>
          <w:sz w:val="24"/>
          <w:szCs w:val="24"/>
        </w:rPr>
        <w:t xml:space="preserve"> </w:t>
      </w:r>
      <w:r w:rsidR="0028280A" w:rsidRPr="02B2C8BF">
        <w:rPr>
          <w:rFonts w:ascii="Arial" w:hAnsi="Arial" w:cs="Arial"/>
          <w:color w:val="2E74B5" w:themeColor="accent5" w:themeShade="BF"/>
          <w:sz w:val="24"/>
          <w:szCs w:val="24"/>
        </w:rPr>
        <w:t xml:space="preserve">manufacturing, </w:t>
      </w:r>
      <w:r w:rsidR="00E66B4A" w:rsidRPr="02B2C8BF">
        <w:rPr>
          <w:rFonts w:ascii="Arial" w:hAnsi="Arial" w:cs="Arial"/>
          <w:color w:val="2E74B5" w:themeColor="accent5" w:themeShade="BF"/>
          <w:sz w:val="24"/>
          <w:szCs w:val="24"/>
        </w:rPr>
        <w:t>construction</w:t>
      </w:r>
      <w:r w:rsidR="0028280A" w:rsidRPr="02B2C8BF">
        <w:rPr>
          <w:rFonts w:ascii="Arial" w:hAnsi="Arial" w:cs="Arial"/>
          <w:color w:val="2E74B5" w:themeColor="accent5" w:themeShade="BF"/>
          <w:sz w:val="24"/>
          <w:szCs w:val="24"/>
        </w:rPr>
        <w:t xml:space="preserve"> and logistics</w:t>
      </w:r>
      <w:r w:rsidR="00875C4B" w:rsidRPr="02B2C8BF">
        <w:rPr>
          <w:rFonts w:ascii="Arial" w:hAnsi="Arial" w:cs="Arial"/>
          <w:color w:val="2E74B5" w:themeColor="accent5" w:themeShade="BF"/>
          <w:sz w:val="24"/>
          <w:szCs w:val="24"/>
        </w:rPr>
        <w:t>.</w:t>
      </w:r>
      <w:r w:rsidR="00C2243C" w:rsidRPr="02B2C8BF">
        <w:rPr>
          <w:rFonts w:ascii="Arial" w:hAnsi="Arial" w:cs="Arial"/>
          <w:color w:val="2E74B5" w:themeColor="accent5" w:themeShade="BF"/>
          <w:sz w:val="24"/>
          <w:szCs w:val="24"/>
        </w:rPr>
        <w:t xml:space="preserve"> </w:t>
      </w:r>
      <w:r w:rsidR="00875C4B" w:rsidRPr="02B2C8BF">
        <w:rPr>
          <w:rFonts w:ascii="Arial" w:hAnsi="Arial" w:cs="Arial"/>
          <w:color w:val="2E74B5" w:themeColor="accent5" w:themeShade="BF"/>
          <w:sz w:val="24"/>
          <w:szCs w:val="24"/>
        </w:rPr>
        <w:t>E</w:t>
      </w:r>
      <w:r w:rsidRPr="02B2C8BF">
        <w:rPr>
          <w:rFonts w:ascii="Arial" w:hAnsi="Arial" w:cs="Arial"/>
          <w:color w:val="2E74B5" w:themeColor="accent5" w:themeShade="BF"/>
          <w:sz w:val="24"/>
          <w:szCs w:val="24"/>
        </w:rPr>
        <w:t>nabl</w:t>
      </w:r>
      <w:r w:rsidR="00C2243C" w:rsidRPr="02B2C8BF">
        <w:rPr>
          <w:rFonts w:ascii="Arial" w:hAnsi="Arial" w:cs="Arial"/>
          <w:color w:val="2E74B5" w:themeColor="accent5" w:themeShade="BF"/>
          <w:sz w:val="24"/>
          <w:szCs w:val="24"/>
        </w:rPr>
        <w:t>ing</w:t>
      </w:r>
      <w:r w:rsidRPr="02B2C8BF">
        <w:rPr>
          <w:rFonts w:ascii="Arial" w:hAnsi="Arial" w:cs="Arial"/>
          <w:color w:val="2E74B5" w:themeColor="accent5" w:themeShade="BF"/>
          <w:sz w:val="24"/>
          <w:szCs w:val="24"/>
        </w:rPr>
        <w:t xml:space="preserve"> </w:t>
      </w:r>
      <w:r w:rsidR="005852AE" w:rsidRPr="02B2C8BF">
        <w:rPr>
          <w:rFonts w:ascii="Arial" w:hAnsi="Arial" w:cs="Arial"/>
          <w:color w:val="2E74B5" w:themeColor="accent5" w:themeShade="BF"/>
          <w:sz w:val="24"/>
          <w:szCs w:val="24"/>
        </w:rPr>
        <w:t>all</w:t>
      </w:r>
      <w:r w:rsidRPr="02B2C8BF">
        <w:rPr>
          <w:rFonts w:ascii="Arial" w:hAnsi="Arial" w:cs="Arial"/>
          <w:color w:val="2E74B5" w:themeColor="accent5" w:themeShade="BF"/>
          <w:sz w:val="24"/>
          <w:szCs w:val="24"/>
        </w:rPr>
        <w:t xml:space="preserve"> to benefit from Stoke-on-Trent and Staffordshire’s economic growth</w:t>
      </w:r>
      <w:r w:rsidR="005852AE" w:rsidRPr="02B2C8BF">
        <w:rPr>
          <w:rFonts w:ascii="Arial" w:hAnsi="Arial" w:cs="Arial"/>
          <w:color w:val="2E74B5" w:themeColor="accent5" w:themeShade="BF"/>
          <w:sz w:val="24"/>
          <w:szCs w:val="24"/>
        </w:rPr>
        <w:t xml:space="preserve">, </w:t>
      </w:r>
      <w:r w:rsidR="005852AE" w:rsidRPr="02B2C8BF">
        <w:rPr>
          <w:rFonts w:ascii="Arial" w:hAnsi="Arial" w:cs="Arial"/>
          <w:b/>
          <w:bCs/>
          <w:color w:val="2E74B5" w:themeColor="accent5" w:themeShade="BF"/>
          <w:sz w:val="24"/>
          <w:szCs w:val="24"/>
        </w:rPr>
        <w:t>improve health and wellbeing</w:t>
      </w:r>
      <w:r w:rsidRPr="02B2C8BF">
        <w:rPr>
          <w:rFonts w:ascii="Arial" w:hAnsi="Arial" w:cs="Arial"/>
          <w:color w:val="2E74B5" w:themeColor="accent5" w:themeShade="BF"/>
          <w:sz w:val="24"/>
          <w:szCs w:val="24"/>
        </w:rPr>
        <w:t xml:space="preserve"> and </w:t>
      </w:r>
      <w:r w:rsidRPr="02B2C8BF">
        <w:rPr>
          <w:rFonts w:ascii="Arial" w:hAnsi="Arial" w:cs="Arial"/>
          <w:b/>
          <w:bCs/>
          <w:color w:val="2E74B5" w:themeColor="accent5" w:themeShade="BF"/>
          <w:sz w:val="24"/>
          <w:szCs w:val="24"/>
        </w:rPr>
        <w:t>reduce worklessness and demand for public services.</w:t>
      </w:r>
    </w:p>
    <w:p w14:paraId="0B1389AC" w14:textId="63B7ADF8" w:rsidR="02B2C8BF" w:rsidRDefault="02B2C8BF" w:rsidP="02B2C8BF">
      <w:pPr>
        <w:spacing w:line="0" w:lineRule="atLeast"/>
        <w:rPr>
          <w:rFonts w:ascii="Arial" w:hAnsi="Arial" w:cs="Arial"/>
          <w:b/>
          <w:bCs/>
          <w:color w:val="2E74B5" w:themeColor="accent5" w:themeShade="BF"/>
          <w:sz w:val="24"/>
          <w:szCs w:val="24"/>
        </w:rPr>
      </w:pPr>
    </w:p>
    <w:p w14:paraId="1899FAE8" w14:textId="663B5AC4" w:rsidR="001F25DC" w:rsidRDefault="001F25DC" w:rsidP="02B2C8BF">
      <w:pPr>
        <w:spacing w:line="0" w:lineRule="atLeast"/>
        <w:rPr>
          <w:rFonts w:ascii="Arial" w:hAnsi="Arial" w:cs="Arial"/>
          <w:b/>
          <w:bCs/>
          <w:color w:val="2E74B5" w:themeColor="accent5" w:themeShade="BF"/>
          <w:sz w:val="24"/>
          <w:szCs w:val="24"/>
        </w:rPr>
      </w:pPr>
    </w:p>
    <w:p w14:paraId="0E15EBCB" w14:textId="7A03955F" w:rsidR="001F25DC" w:rsidRDefault="001F25DC" w:rsidP="02B2C8BF">
      <w:pPr>
        <w:spacing w:line="0" w:lineRule="atLeast"/>
        <w:rPr>
          <w:rFonts w:ascii="Arial" w:hAnsi="Arial" w:cs="Arial"/>
          <w:b/>
          <w:bCs/>
          <w:color w:val="2E74B5" w:themeColor="accent5" w:themeShade="BF"/>
          <w:sz w:val="24"/>
          <w:szCs w:val="24"/>
        </w:rPr>
      </w:pPr>
    </w:p>
    <w:p w14:paraId="76865A6A" w14:textId="1B478CEC" w:rsidR="001F25DC" w:rsidRDefault="001F25DC" w:rsidP="02B2C8BF">
      <w:pPr>
        <w:spacing w:line="0" w:lineRule="atLeast"/>
        <w:rPr>
          <w:rFonts w:ascii="Arial" w:hAnsi="Arial" w:cs="Arial"/>
          <w:b/>
          <w:bCs/>
          <w:color w:val="2E74B5" w:themeColor="accent5" w:themeShade="BF"/>
          <w:sz w:val="24"/>
          <w:szCs w:val="24"/>
        </w:rPr>
      </w:pPr>
    </w:p>
    <w:p w14:paraId="22F5E951" w14:textId="4F048903" w:rsidR="001F25DC" w:rsidRDefault="001F25DC" w:rsidP="02B2C8BF">
      <w:pPr>
        <w:spacing w:line="0" w:lineRule="atLeast"/>
        <w:rPr>
          <w:rFonts w:ascii="Arial" w:hAnsi="Arial" w:cs="Arial"/>
          <w:b/>
          <w:bCs/>
          <w:color w:val="2E74B5" w:themeColor="accent5" w:themeShade="BF"/>
          <w:sz w:val="24"/>
          <w:szCs w:val="24"/>
        </w:rPr>
      </w:pPr>
    </w:p>
    <w:p w14:paraId="7C0927F4" w14:textId="064EC31D" w:rsidR="001F25DC" w:rsidRDefault="001F25DC" w:rsidP="02B2C8BF">
      <w:pPr>
        <w:spacing w:line="0" w:lineRule="atLeast"/>
        <w:rPr>
          <w:rFonts w:ascii="Arial" w:hAnsi="Arial" w:cs="Arial"/>
          <w:b/>
          <w:bCs/>
          <w:color w:val="2E74B5" w:themeColor="accent5" w:themeShade="BF"/>
          <w:sz w:val="24"/>
          <w:szCs w:val="24"/>
        </w:rPr>
      </w:pPr>
    </w:p>
    <w:p w14:paraId="169FF299" w14:textId="112AA0DD" w:rsidR="001F25DC" w:rsidRDefault="001F25DC" w:rsidP="02B2C8BF">
      <w:pPr>
        <w:spacing w:line="0" w:lineRule="atLeast"/>
        <w:rPr>
          <w:rFonts w:ascii="Arial" w:hAnsi="Arial" w:cs="Arial"/>
          <w:b/>
          <w:bCs/>
          <w:color w:val="2E74B5" w:themeColor="accent5" w:themeShade="BF"/>
          <w:sz w:val="24"/>
          <w:szCs w:val="24"/>
        </w:rPr>
      </w:pPr>
    </w:p>
    <w:p w14:paraId="2B6A0A7D" w14:textId="77777777" w:rsidR="001F25DC" w:rsidRDefault="001F25DC" w:rsidP="02B2C8BF">
      <w:pPr>
        <w:spacing w:line="0" w:lineRule="atLeast"/>
        <w:rPr>
          <w:rFonts w:ascii="Arial" w:hAnsi="Arial" w:cs="Arial"/>
          <w:b/>
          <w:bCs/>
          <w:color w:val="2E74B5" w:themeColor="accent5" w:themeShade="BF"/>
          <w:sz w:val="24"/>
          <w:szCs w:val="24"/>
        </w:rPr>
      </w:pPr>
    </w:p>
    <w:p w14:paraId="2A2BF0BE" w14:textId="1F4DC3D1" w:rsidR="008669B3" w:rsidRPr="004B5733" w:rsidRDefault="001F25DC" w:rsidP="008669B3">
      <w:pPr>
        <w:spacing w:line="0" w:lineRule="atLeast"/>
        <w:rPr>
          <w:rFonts w:ascii="Arial" w:hAnsi="Arial" w:cs="Arial"/>
          <w:color w:val="FF0000"/>
          <w:sz w:val="24"/>
          <w:szCs w:val="24"/>
          <w:u w:val="single"/>
        </w:rPr>
      </w:pPr>
      <w:r w:rsidRPr="004B5733">
        <w:rPr>
          <w:rFonts w:ascii="Arial" w:hAnsi="Arial" w:cs="Arial"/>
          <w:b/>
          <w:bCs/>
          <w:color w:val="2E74B5" w:themeColor="accent5" w:themeShade="BF"/>
          <w:sz w:val="24"/>
          <w:szCs w:val="24"/>
          <w:u w:val="single"/>
        </w:rPr>
        <w:lastRenderedPageBreak/>
        <w:t>8</w:t>
      </w:r>
      <w:r w:rsidR="008669B3" w:rsidRPr="004B5733">
        <w:rPr>
          <w:rFonts w:ascii="Arial" w:hAnsi="Arial" w:cs="Arial"/>
          <w:b/>
          <w:bCs/>
          <w:color w:val="2E74B5" w:themeColor="accent5" w:themeShade="BF"/>
          <w:sz w:val="24"/>
          <w:szCs w:val="24"/>
          <w:u w:val="single"/>
        </w:rPr>
        <w:t>.Area evidence base</w:t>
      </w:r>
      <w:r w:rsidR="00C71462" w:rsidRPr="004B5733">
        <w:rPr>
          <w:rFonts w:ascii="Arial" w:hAnsi="Arial" w:cs="Arial"/>
          <w:b/>
          <w:bCs/>
          <w:color w:val="2E74B5" w:themeColor="accent5" w:themeShade="BF"/>
          <w:sz w:val="24"/>
          <w:szCs w:val="24"/>
          <w:u w:val="single"/>
        </w:rPr>
        <w:t xml:space="preserve"> </w:t>
      </w:r>
    </w:p>
    <w:p w14:paraId="3F92B64A" w14:textId="35D03DE0" w:rsidR="008969A3" w:rsidRDefault="008669B3" w:rsidP="005D0557">
      <w:pPr>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 xml:space="preserve">The current skills landscape </w:t>
      </w:r>
      <w:r w:rsidR="008969A3">
        <w:rPr>
          <w:rFonts w:ascii="Arial" w:hAnsi="Arial" w:cs="Arial"/>
          <w:b/>
          <w:bCs/>
          <w:color w:val="2E74B5" w:themeColor="accent5" w:themeShade="BF"/>
          <w:sz w:val="24"/>
          <w:szCs w:val="24"/>
        </w:rPr>
        <w:t>and g</w:t>
      </w:r>
      <w:r w:rsidRPr="008669B3">
        <w:rPr>
          <w:rFonts w:ascii="Arial" w:hAnsi="Arial" w:cs="Arial"/>
          <w:b/>
          <w:bCs/>
          <w:color w:val="2E74B5" w:themeColor="accent5" w:themeShade="BF"/>
          <w:sz w:val="24"/>
          <w:szCs w:val="24"/>
        </w:rPr>
        <w:t>ap analysis</w:t>
      </w:r>
    </w:p>
    <w:p w14:paraId="4A4BA667" w14:textId="567D8773" w:rsidR="001331FB" w:rsidRDefault="001331FB" w:rsidP="005D0557">
      <w:pPr>
        <w:rPr>
          <w:rFonts w:ascii="Arial" w:hAnsi="Arial" w:cs="Arial"/>
          <w:color w:val="2E74B5" w:themeColor="accent5" w:themeShade="BF"/>
          <w:sz w:val="24"/>
          <w:szCs w:val="24"/>
        </w:rPr>
      </w:pPr>
      <w:r w:rsidRPr="001331FB">
        <w:rPr>
          <w:rFonts w:ascii="Arial" w:hAnsi="Arial" w:cs="Arial"/>
          <w:color w:val="2E74B5" w:themeColor="accent5" w:themeShade="BF"/>
          <w:sz w:val="24"/>
          <w:szCs w:val="24"/>
        </w:rPr>
        <w:t xml:space="preserve">This section outlines </w:t>
      </w:r>
      <w:r>
        <w:rPr>
          <w:rFonts w:ascii="Arial" w:hAnsi="Arial" w:cs="Arial"/>
          <w:color w:val="2E74B5" w:themeColor="accent5" w:themeShade="BF"/>
          <w:sz w:val="24"/>
          <w:szCs w:val="24"/>
        </w:rPr>
        <w:t>current</w:t>
      </w:r>
      <w:r w:rsidRPr="001331FB">
        <w:rPr>
          <w:rFonts w:ascii="Arial" w:hAnsi="Arial" w:cs="Arial"/>
          <w:color w:val="2E74B5" w:themeColor="accent5" w:themeShade="BF"/>
          <w:sz w:val="24"/>
          <w:szCs w:val="24"/>
        </w:rPr>
        <w:t xml:space="preserve"> skills supply and deman</w:t>
      </w:r>
      <w:r>
        <w:rPr>
          <w:rFonts w:ascii="Arial" w:hAnsi="Arial" w:cs="Arial"/>
          <w:color w:val="2E74B5" w:themeColor="accent5" w:themeShade="BF"/>
          <w:sz w:val="24"/>
          <w:szCs w:val="24"/>
        </w:rPr>
        <w:t>d</w:t>
      </w:r>
      <w:r w:rsidRPr="001331FB">
        <w:rPr>
          <w:rFonts w:ascii="Arial" w:hAnsi="Arial" w:cs="Arial"/>
          <w:color w:val="2E74B5" w:themeColor="accent5" w:themeShade="BF"/>
          <w:sz w:val="24"/>
          <w:szCs w:val="24"/>
        </w:rPr>
        <w:t>, highlighting skills gaps and identify</w:t>
      </w:r>
      <w:r>
        <w:rPr>
          <w:rFonts w:ascii="Arial" w:hAnsi="Arial" w:cs="Arial"/>
          <w:color w:val="2E74B5" w:themeColor="accent5" w:themeShade="BF"/>
          <w:sz w:val="24"/>
          <w:szCs w:val="24"/>
        </w:rPr>
        <w:t>ing</w:t>
      </w:r>
      <w:r w:rsidRPr="001331FB">
        <w:rPr>
          <w:rFonts w:ascii="Arial" w:hAnsi="Arial" w:cs="Arial"/>
          <w:color w:val="2E74B5" w:themeColor="accent5" w:themeShade="BF"/>
          <w:sz w:val="24"/>
          <w:szCs w:val="24"/>
        </w:rPr>
        <w:t xml:space="preserve"> emerging priorities</w:t>
      </w:r>
      <w:r w:rsidR="002C2312">
        <w:rPr>
          <w:rFonts w:ascii="Arial" w:hAnsi="Arial" w:cs="Arial"/>
          <w:color w:val="2E74B5" w:themeColor="accent5" w:themeShade="BF"/>
          <w:sz w:val="24"/>
          <w:szCs w:val="24"/>
        </w:rPr>
        <w:t xml:space="preserve"> and key skills issues for our area</w:t>
      </w:r>
      <w:r w:rsidRPr="001331FB">
        <w:rPr>
          <w:rFonts w:ascii="Arial" w:hAnsi="Arial" w:cs="Arial"/>
          <w:color w:val="2E74B5" w:themeColor="accent5" w:themeShade="BF"/>
          <w:sz w:val="24"/>
          <w:szCs w:val="24"/>
        </w:rPr>
        <w:t xml:space="preserve">. </w:t>
      </w:r>
    </w:p>
    <w:p w14:paraId="12F7CAC8" w14:textId="77777777" w:rsidR="008969A3" w:rsidRPr="002A0E55" w:rsidRDefault="008969A3" w:rsidP="008969A3">
      <w:pPr>
        <w:spacing w:line="0" w:lineRule="atLeast"/>
        <w:rPr>
          <w:rFonts w:ascii="Arial" w:hAnsi="Arial" w:cs="Arial"/>
          <w:b/>
          <w:bCs/>
          <w:color w:val="2E74B5" w:themeColor="accent5" w:themeShade="BF"/>
          <w:sz w:val="24"/>
          <w:szCs w:val="24"/>
        </w:rPr>
      </w:pPr>
      <w:r w:rsidRPr="002A0E55">
        <w:rPr>
          <w:rFonts w:ascii="Arial" w:hAnsi="Arial" w:cs="Arial"/>
          <w:b/>
          <w:bCs/>
          <w:color w:val="2E74B5" w:themeColor="accent5" w:themeShade="BF"/>
          <w:sz w:val="24"/>
          <w:szCs w:val="24"/>
        </w:rPr>
        <w:t>Businesses and Entrepreneurship</w:t>
      </w:r>
    </w:p>
    <w:p w14:paraId="472B0511" w14:textId="77777777" w:rsidR="008969A3" w:rsidRDefault="008969A3" w:rsidP="008969A3">
      <w:pPr>
        <w:spacing w:line="0" w:lineRule="atLeast"/>
        <w:rPr>
          <w:rFonts w:ascii="Arial" w:hAnsi="Arial" w:cs="Arial"/>
          <w:color w:val="2E74B5" w:themeColor="accent5" w:themeShade="BF"/>
          <w:sz w:val="24"/>
          <w:szCs w:val="24"/>
        </w:rPr>
      </w:pPr>
      <w:r w:rsidRPr="002A0E55">
        <w:rPr>
          <w:rFonts w:ascii="Arial" w:hAnsi="Arial" w:cs="Arial"/>
          <w:color w:val="2E74B5" w:themeColor="accent5" w:themeShade="BF"/>
          <w:sz w:val="24"/>
          <w:szCs w:val="24"/>
        </w:rPr>
        <w:t>More businesses are choosing SSLEP as the place to start-up with the number of businesses based in the area increasing by 5,995 since 2011 to 38,795 in 2018, this is an increase of nearly a fifth (18%) in our business base (growth regionally 27% and nationally 30%).</w:t>
      </w:r>
      <w:r>
        <w:rPr>
          <w:rFonts w:ascii="Arial" w:hAnsi="Arial" w:cs="Arial"/>
          <w:color w:val="2E74B5" w:themeColor="accent5" w:themeShade="BF"/>
          <w:sz w:val="24"/>
          <w:szCs w:val="24"/>
        </w:rPr>
        <w:t xml:space="preserve"> </w:t>
      </w:r>
    </w:p>
    <w:p w14:paraId="586E46AC" w14:textId="4551A4B3" w:rsidR="008969A3" w:rsidRPr="002A0E55"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w:t>
      </w:r>
      <w:r w:rsidRPr="002A0E55">
        <w:rPr>
          <w:rFonts w:ascii="Arial" w:hAnsi="Arial" w:cs="Arial"/>
          <w:color w:val="2E74B5" w:themeColor="accent5" w:themeShade="BF"/>
          <w:sz w:val="24"/>
          <w:szCs w:val="24"/>
        </w:rPr>
        <w:t>lthough the SSLEP has seen growth in businesses and jobs over recent years, the rate of business start-ups in the area lags behind regional and national averages. This may in part reflect the requirement to improve the knowledge and skills necessary to create a stronger local culture of entrepreneurship.</w:t>
      </w:r>
    </w:p>
    <w:p w14:paraId="199A2B19" w14:textId="77777777" w:rsidR="008969A3" w:rsidRDefault="008969A3" w:rsidP="008969A3">
      <w:pPr>
        <w:spacing w:line="0" w:lineRule="atLeast"/>
        <w:rPr>
          <w:rFonts w:ascii="Arial" w:hAnsi="Arial" w:cs="Arial"/>
          <w:b/>
          <w:bCs/>
          <w:color w:val="2E74B5" w:themeColor="accent5" w:themeShade="BF"/>
          <w:sz w:val="24"/>
          <w:szCs w:val="24"/>
        </w:rPr>
      </w:pPr>
    </w:p>
    <w:p w14:paraId="4A74262A" w14:textId="77777777" w:rsidR="008969A3" w:rsidRPr="00531892" w:rsidRDefault="008969A3" w:rsidP="008969A3">
      <w:pPr>
        <w:spacing w:line="0" w:lineRule="atLeast"/>
        <w:rPr>
          <w:rFonts w:ascii="Arial" w:hAnsi="Arial" w:cs="Arial"/>
          <w:b/>
          <w:bCs/>
          <w:color w:val="2E74B5" w:themeColor="accent5" w:themeShade="BF"/>
          <w:sz w:val="24"/>
          <w:szCs w:val="24"/>
        </w:rPr>
      </w:pPr>
      <w:r w:rsidRPr="00531892">
        <w:rPr>
          <w:rFonts w:ascii="Arial" w:hAnsi="Arial" w:cs="Arial"/>
          <w:b/>
          <w:bCs/>
          <w:color w:val="2E74B5" w:themeColor="accent5" w:themeShade="BF"/>
          <w:sz w:val="24"/>
          <w:szCs w:val="24"/>
        </w:rPr>
        <w:t>Jobs Growth</w:t>
      </w:r>
    </w:p>
    <w:p w14:paraId="64E8E90E" w14:textId="77777777" w:rsidR="008969A3" w:rsidRPr="00531892" w:rsidRDefault="008969A3" w:rsidP="008969A3">
      <w:pPr>
        <w:spacing w:line="0" w:lineRule="atLeast"/>
        <w:rPr>
          <w:rFonts w:ascii="Arial" w:hAnsi="Arial" w:cs="Arial"/>
          <w:color w:val="2E74B5" w:themeColor="accent5" w:themeShade="BF"/>
          <w:sz w:val="24"/>
          <w:szCs w:val="24"/>
        </w:rPr>
      </w:pPr>
      <w:r w:rsidRPr="00531892">
        <w:rPr>
          <w:rFonts w:ascii="Arial" w:hAnsi="Arial" w:cs="Arial"/>
          <w:color w:val="2E74B5" w:themeColor="accent5" w:themeShade="BF"/>
          <w:sz w:val="24"/>
          <w:szCs w:val="24"/>
        </w:rPr>
        <w:t>Over recent years SSLEP has seen good growth in jobs, in 2017 there were 541,000 jobs in the local area with an estimated increase of 58,000 or 12% since 2011 (growth regionally and nationally both 13%). Much of this growth will be from attracting large business inward investment and scale-ups of existing SMEs.</w:t>
      </w:r>
    </w:p>
    <w:p w14:paraId="5641A915" w14:textId="77777777" w:rsidR="008969A3" w:rsidRPr="00531892" w:rsidRDefault="008969A3" w:rsidP="008969A3">
      <w:pPr>
        <w:spacing w:line="0" w:lineRule="atLeast"/>
        <w:rPr>
          <w:rFonts w:ascii="Arial" w:hAnsi="Arial" w:cs="Arial"/>
          <w:color w:val="2E74B5" w:themeColor="accent5" w:themeShade="BF"/>
          <w:sz w:val="24"/>
          <w:szCs w:val="24"/>
        </w:rPr>
      </w:pPr>
      <w:r w:rsidRPr="00531892">
        <w:rPr>
          <w:rFonts w:ascii="Arial" w:hAnsi="Arial" w:cs="Arial"/>
          <w:color w:val="2E74B5" w:themeColor="accent5" w:themeShade="BF"/>
          <w:sz w:val="24"/>
          <w:szCs w:val="24"/>
        </w:rPr>
        <w:t>Although the SSLEP has seen improvements in workers in higher occupations, wages and disposable income, the area still lags behind the national average in all of these measures. This is at least in part due to many of the jobs created in the SSLEP since the recession being in low value service industries, with the greatest growth in jobs since 2011 seen in ‘accommodation &amp; food services’ (+11,200 jobs), and both ‘transport &amp; storage’ and ‘wholesale’ seeing an 8,000 increase in jobs.</w:t>
      </w:r>
    </w:p>
    <w:p w14:paraId="30007328" w14:textId="77777777" w:rsidR="008969A3" w:rsidRDefault="008969A3" w:rsidP="008969A3">
      <w:pPr>
        <w:spacing w:line="0" w:lineRule="atLeast"/>
        <w:rPr>
          <w:rFonts w:ascii="Arial" w:hAnsi="Arial" w:cs="Arial"/>
          <w:color w:val="2E74B5" w:themeColor="accent5" w:themeShade="BF"/>
          <w:sz w:val="24"/>
          <w:szCs w:val="24"/>
        </w:rPr>
      </w:pPr>
    </w:p>
    <w:p w14:paraId="1C4E87EC" w14:textId="77777777" w:rsidR="008969A3" w:rsidRPr="00190835"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Growth (</w:t>
      </w:r>
      <w:r w:rsidRPr="00190835">
        <w:rPr>
          <w:rFonts w:ascii="Arial" w:hAnsi="Arial" w:cs="Arial"/>
          <w:b/>
          <w:bCs/>
          <w:color w:val="2E74B5" w:themeColor="accent5" w:themeShade="BF"/>
          <w:sz w:val="24"/>
          <w:szCs w:val="24"/>
        </w:rPr>
        <w:t>GVA</w:t>
      </w:r>
      <w:r>
        <w:rPr>
          <w:rFonts w:ascii="Arial" w:hAnsi="Arial" w:cs="Arial"/>
          <w:b/>
          <w:bCs/>
          <w:color w:val="2E74B5" w:themeColor="accent5" w:themeShade="BF"/>
          <w:sz w:val="24"/>
          <w:szCs w:val="24"/>
        </w:rPr>
        <w:t>)</w:t>
      </w:r>
      <w:r w:rsidRPr="00190835">
        <w:rPr>
          <w:rFonts w:ascii="Arial" w:hAnsi="Arial" w:cs="Arial"/>
          <w:b/>
          <w:bCs/>
          <w:color w:val="2E74B5" w:themeColor="accent5" w:themeShade="BF"/>
          <w:sz w:val="24"/>
          <w:szCs w:val="24"/>
        </w:rPr>
        <w:t xml:space="preserve"> and Productivity</w:t>
      </w:r>
    </w:p>
    <w:p w14:paraId="0BC119AB" w14:textId="77777777" w:rsidR="008969A3" w:rsidRPr="00190835" w:rsidRDefault="008969A3" w:rsidP="008969A3">
      <w:pPr>
        <w:spacing w:line="0" w:lineRule="atLeast"/>
        <w:rPr>
          <w:rFonts w:ascii="Arial" w:hAnsi="Arial" w:cs="Arial"/>
          <w:color w:val="2E74B5" w:themeColor="accent5" w:themeShade="BF"/>
          <w:sz w:val="24"/>
          <w:szCs w:val="24"/>
        </w:rPr>
      </w:pPr>
      <w:r w:rsidRPr="00190835">
        <w:rPr>
          <w:rFonts w:ascii="Arial" w:hAnsi="Arial" w:cs="Arial"/>
          <w:color w:val="2E74B5" w:themeColor="accent5" w:themeShade="BF"/>
          <w:sz w:val="24"/>
          <w:szCs w:val="24"/>
        </w:rPr>
        <w:t>Jobs growth has helped the SSLEP economy grow by £4.7bn since the recession and is now worth £21.9bn</w:t>
      </w:r>
      <w:r>
        <w:rPr>
          <w:rFonts w:ascii="Arial" w:hAnsi="Arial" w:cs="Arial"/>
          <w:color w:val="2E74B5" w:themeColor="accent5" w:themeShade="BF"/>
          <w:sz w:val="24"/>
          <w:szCs w:val="24"/>
        </w:rPr>
        <w:t>, making it one of the largest economies in the West Midlands</w:t>
      </w:r>
      <w:r w:rsidRPr="00190835">
        <w:rPr>
          <w:rFonts w:ascii="Arial" w:hAnsi="Arial" w:cs="Arial"/>
          <w:color w:val="2E74B5" w:themeColor="accent5" w:themeShade="BF"/>
          <w:sz w:val="24"/>
          <w:szCs w:val="24"/>
        </w:rPr>
        <w:t>. This is a growth of just over a quarter (27%) since 2009 but slower than the rate of growth seen regionally (37%) and nationally (30%).</w:t>
      </w:r>
    </w:p>
    <w:p w14:paraId="0A0259B1" w14:textId="77777777" w:rsidR="008969A3" w:rsidRPr="00531892"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w:t>
      </w:r>
      <w:r w:rsidRPr="00190835">
        <w:rPr>
          <w:rFonts w:ascii="Arial" w:hAnsi="Arial" w:cs="Arial"/>
          <w:color w:val="2E74B5" w:themeColor="accent5" w:themeShade="BF"/>
          <w:sz w:val="24"/>
          <w:szCs w:val="24"/>
        </w:rPr>
        <w:t>ow value job creation has seen the SSLEP area lag behind in terms of productivity, with the average level of GVA per job filled growing at a slower rate since 2009 (17.2%) than regionally (23.4%) and nationally (19.6%). Latest figures for 2017 show that each filled job in the SSLEP area generates on average £43,766 per year compared to £48,015 in the West Midlands and £54,330 nationally.</w:t>
      </w:r>
    </w:p>
    <w:p w14:paraId="475C51C3" w14:textId="6FC55448" w:rsidR="008969A3" w:rsidRPr="0097331F"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Raising skill levels across Stoke-on-Trent and Staffordshire is seen as a way to boost economic growth and productivity both by helping existing businesses to grow and at the same time help to attract higher value investment in the area.</w:t>
      </w:r>
    </w:p>
    <w:p w14:paraId="0FD1099E" w14:textId="30C66749" w:rsidR="00294306" w:rsidRDefault="00294306" w:rsidP="02B2C8BF">
      <w:pPr>
        <w:spacing w:line="0" w:lineRule="atLeast"/>
        <w:rPr>
          <w:rFonts w:ascii="Arial" w:hAnsi="Arial" w:cs="Arial"/>
          <w:b/>
          <w:bCs/>
          <w:color w:val="2E74B5" w:themeColor="accent5" w:themeShade="BF"/>
          <w:sz w:val="24"/>
          <w:szCs w:val="24"/>
        </w:rPr>
      </w:pPr>
    </w:p>
    <w:p w14:paraId="01359B0B" w14:textId="77777777" w:rsidR="001F25DC" w:rsidRDefault="001F25DC" w:rsidP="008969A3">
      <w:pPr>
        <w:spacing w:line="0" w:lineRule="atLeast"/>
        <w:rPr>
          <w:rFonts w:ascii="Arial" w:hAnsi="Arial" w:cs="Arial"/>
          <w:b/>
          <w:bCs/>
          <w:color w:val="2E74B5" w:themeColor="accent5" w:themeShade="BF"/>
          <w:sz w:val="24"/>
          <w:szCs w:val="24"/>
        </w:rPr>
      </w:pPr>
    </w:p>
    <w:p w14:paraId="3BB9763D" w14:textId="055DF967" w:rsidR="008969A3" w:rsidRPr="0097331F" w:rsidRDefault="008969A3" w:rsidP="008969A3">
      <w:pPr>
        <w:spacing w:line="0" w:lineRule="atLeast"/>
        <w:rPr>
          <w:rFonts w:ascii="Arial" w:hAnsi="Arial" w:cs="Arial"/>
          <w:b/>
          <w:bCs/>
          <w:color w:val="2E74B5" w:themeColor="accent5" w:themeShade="BF"/>
          <w:sz w:val="24"/>
          <w:szCs w:val="24"/>
        </w:rPr>
      </w:pPr>
      <w:r w:rsidRPr="0097331F">
        <w:rPr>
          <w:rFonts w:ascii="Arial" w:hAnsi="Arial" w:cs="Arial"/>
          <w:b/>
          <w:bCs/>
          <w:color w:val="2E74B5" w:themeColor="accent5" w:themeShade="BF"/>
          <w:sz w:val="24"/>
          <w:szCs w:val="24"/>
        </w:rPr>
        <w:lastRenderedPageBreak/>
        <w:t>Unemployment and Worklessness</w:t>
      </w:r>
    </w:p>
    <w:p w14:paraId="54F9D82D" w14:textId="77777777" w:rsidR="008969A3" w:rsidRPr="0097331F" w:rsidRDefault="008969A3" w:rsidP="008969A3">
      <w:pPr>
        <w:spacing w:line="0" w:lineRule="atLeast"/>
        <w:rPr>
          <w:rFonts w:ascii="Arial" w:hAnsi="Arial" w:cs="Arial"/>
          <w:color w:val="2E74B5" w:themeColor="accent5" w:themeShade="BF"/>
          <w:sz w:val="24"/>
          <w:szCs w:val="24"/>
        </w:rPr>
      </w:pPr>
      <w:r w:rsidRPr="0097331F">
        <w:rPr>
          <w:rFonts w:ascii="Arial" w:hAnsi="Arial" w:cs="Arial"/>
          <w:color w:val="2E74B5" w:themeColor="accent5" w:themeShade="BF"/>
          <w:sz w:val="24"/>
          <w:szCs w:val="24"/>
        </w:rPr>
        <w:t xml:space="preserve">Job creation has also seen record low levels of unemployment, with only 2.1% of the working age population </w:t>
      </w:r>
      <w:r>
        <w:rPr>
          <w:rFonts w:ascii="Arial" w:hAnsi="Arial" w:cs="Arial"/>
          <w:color w:val="2E74B5" w:themeColor="accent5" w:themeShade="BF"/>
          <w:sz w:val="24"/>
          <w:szCs w:val="24"/>
        </w:rPr>
        <w:t xml:space="preserve">in Stoke-on-Trent and Staffordshire </w:t>
      </w:r>
      <w:r w:rsidRPr="0097331F">
        <w:rPr>
          <w:rFonts w:ascii="Arial" w:hAnsi="Arial" w:cs="Arial"/>
          <w:color w:val="2E74B5" w:themeColor="accent5" w:themeShade="BF"/>
          <w:sz w:val="24"/>
          <w:szCs w:val="24"/>
        </w:rPr>
        <w:t>claiming JSA or out-of-work Unemployment Universal Credit benefits, lower than regionally 3.3% and nationally 2.6%.</w:t>
      </w:r>
    </w:p>
    <w:p w14:paraId="0FE72445"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However, there remain 18,500 working age residents currently unemployed with unemployment rates higher for young people, disabled, ethnic minorities, lower skilled and those with learning difficulties. </w:t>
      </w:r>
    </w:p>
    <w:p w14:paraId="31673074" w14:textId="77777777" w:rsidR="008969A3" w:rsidRDefault="008969A3" w:rsidP="008969A3">
      <w:pPr>
        <w:spacing w:line="0" w:lineRule="atLeast"/>
        <w:rPr>
          <w:rFonts w:ascii="Arial" w:hAnsi="Arial" w:cs="Arial"/>
          <w:color w:val="2E74B5" w:themeColor="accent5" w:themeShade="BF"/>
          <w:sz w:val="24"/>
          <w:szCs w:val="24"/>
        </w:rPr>
      </w:pPr>
      <w:r w:rsidRPr="00EB5B21">
        <w:rPr>
          <w:rFonts w:ascii="Arial" w:hAnsi="Arial" w:cs="Arial"/>
          <w:color w:val="2E74B5" w:themeColor="accent5" w:themeShade="BF"/>
          <w:sz w:val="24"/>
          <w:szCs w:val="24"/>
        </w:rPr>
        <w:t>At the same time, there are 13</w:t>
      </w:r>
      <w:r>
        <w:rPr>
          <w:rFonts w:ascii="Arial" w:hAnsi="Arial" w:cs="Arial"/>
          <w:color w:val="2E74B5" w:themeColor="accent5" w:themeShade="BF"/>
          <w:sz w:val="24"/>
          <w:szCs w:val="24"/>
        </w:rPr>
        <w:t>5</w:t>
      </w:r>
      <w:r w:rsidRPr="00EB5B21">
        <w:rPr>
          <w:rFonts w:ascii="Arial" w:hAnsi="Arial" w:cs="Arial"/>
          <w:color w:val="2E74B5" w:themeColor="accent5" w:themeShade="BF"/>
          <w:sz w:val="24"/>
          <w:szCs w:val="24"/>
        </w:rPr>
        <w:t xml:space="preserve">,000 </w:t>
      </w:r>
      <w:proofErr w:type="gramStart"/>
      <w:r w:rsidRPr="00EB5B21">
        <w:rPr>
          <w:rFonts w:ascii="Arial" w:hAnsi="Arial" w:cs="Arial"/>
          <w:color w:val="2E74B5" w:themeColor="accent5" w:themeShade="BF"/>
          <w:sz w:val="24"/>
          <w:szCs w:val="24"/>
        </w:rPr>
        <w:t>16-64 year</w:t>
      </w:r>
      <w:proofErr w:type="gramEnd"/>
      <w:r w:rsidRPr="00EB5B21">
        <w:rPr>
          <w:rFonts w:ascii="Arial" w:hAnsi="Arial" w:cs="Arial"/>
          <w:color w:val="2E74B5" w:themeColor="accent5" w:themeShade="BF"/>
          <w:sz w:val="24"/>
          <w:szCs w:val="24"/>
        </w:rPr>
        <w:t xml:space="preserve"> olds </w:t>
      </w:r>
      <w:r>
        <w:rPr>
          <w:rFonts w:ascii="Arial" w:hAnsi="Arial" w:cs="Arial"/>
          <w:color w:val="2E74B5" w:themeColor="accent5" w:themeShade="BF"/>
          <w:sz w:val="24"/>
          <w:szCs w:val="24"/>
        </w:rPr>
        <w:t xml:space="preserve">who </w:t>
      </w:r>
      <w:r w:rsidRPr="00EB5B21">
        <w:rPr>
          <w:rFonts w:ascii="Arial" w:hAnsi="Arial" w:cs="Arial"/>
          <w:color w:val="2E74B5" w:themeColor="accent5" w:themeShade="BF"/>
          <w:sz w:val="24"/>
          <w:szCs w:val="24"/>
        </w:rPr>
        <w:t>are economically inactive</w:t>
      </w:r>
      <w:r>
        <w:rPr>
          <w:rFonts w:ascii="Arial" w:hAnsi="Arial" w:cs="Arial"/>
          <w:color w:val="2E74B5" w:themeColor="accent5" w:themeShade="BF"/>
          <w:sz w:val="24"/>
          <w:szCs w:val="24"/>
        </w:rPr>
        <w:t>,</w:t>
      </w:r>
      <w:r w:rsidRPr="00EB5B21">
        <w:rPr>
          <w:rFonts w:ascii="Arial" w:hAnsi="Arial" w:cs="Arial"/>
          <w:color w:val="2E74B5" w:themeColor="accent5" w:themeShade="BF"/>
          <w:sz w:val="24"/>
          <w:szCs w:val="24"/>
        </w:rPr>
        <w:t xml:space="preserve"> a high proportion of which are retired, students or not involved in the labour market out of choice. However, </w:t>
      </w:r>
      <w:r>
        <w:rPr>
          <w:rFonts w:ascii="Arial" w:hAnsi="Arial" w:cs="Arial"/>
          <w:color w:val="2E74B5" w:themeColor="accent5" w:themeShade="BF"/>
          <w:sz w:val="24"/>
          <w:szCs w:val="24"/>
        </w:rPr>
        <w:t>o</w:t>
      </w:r>
      <w:r w:rsidRPr="00EB5B21">
        <w:rPr>
          <w:rFonts w:ascii="Arial" w:hAnsi="Arial" w:cs="Arial"/>
          <w:color w:val="2E74B5" w:themeColor="accent5" w:themeShade="BF"/>
          <w:sz w:val="24"/>
          <w:szCs w:val="24"/>
        </w:rPr>
        <w:t xml:space="preserve">f the inactive population, </w:t>
      </w:r>
      <w:r>
        <w:rPr>
          <w:rFonts w:ascii="Arial" w:hAnsi="Arial" w:cs="Arial"/>
          <w:color w:val="2E74B5" w:themeColor="accent5" w:themeShade="BF"/>
          <w:sz w:val="24"/>
          <w:szCs w:val="24"/>
        </w:rPr>
        <w:t>36</w:t>
      </w:r>
      <w:r w:rsidRPr="00EB5B21">
        <w:rPr>
          <w:rFonts w:ascii="Arial" w:hAnsi="Arial" w:cs="Arial"/>
          <w:color w:val="2E74B5" w:themeColor="accent5" w:themeShade="BF"/>
          <w:sz w:val="24"/>
          <w:szCs w:val="24"/>
        </w:rPr>
        <w:t>,</w:t>
      </w:r>
      <w:r>
        <w:rPr>
          <w:rFonts w:ascii="Arial" w:hAnsi="Arial" w:cs="Arial"/>
          <w:color w:val="2E74B5" w:themeColor="accent5" w:themeShade="BF"/>
          <w:sz w:val="24"/>
          <w:szCs w:val="24"/>
        </w:rPr>
        <w:t>0</w:t>
      </w:r>
      <w:r w:rsidRPr="00EB5B21">
        <w:rPr>
          <w:rFonts w:ascii="Arial" w:hAnsi="Arial" w:cs="Arial"/>
          <w:color w:val="2E74B5" w:themeColor="accent5" w:themeShade="BF"/>
          <w:sz w:val="24"/>
          <w:szCs w:val="24"/>
        </w:rPr>
        <w:t>00 were inactive due to long term illness</w:t>
      </w:r>
      <w:r>
        <w:rPr>
          <w:rFonts w:ascii="Arial" w:hAnsi="Arial" w:cs="Arial"/>
          <w:color w:val="2E74B5" w:themeColor="accent5" w:themeShade="BF"/>
          <w:sz w:val="24"/>
          <w:szCs w:val="24"/>
        </w:rPr>
        <w:t xml:space="preserve"> and over a fifth</w:t>
      </w:r>
      <w:r w:rsidRPr="00EB5B21">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 xml:space="preserve">equivalent to approximately </w:t>
      </w:r>
      <w:r w:rsidRPr="00EB5B21">
        <w:rPr>
          <w:rFonts w:ascii="Arial" w:hAnsi="Arial" w:cs="Arial"/>
          <w:color w:val="2E74B5" w:themeColor="accent5" w:themeShade="BF"/>
          <w:sz w:val="24"/>
          <w:szCs w:val="24"/>
        </w:rPr>
        <w:t>2</w:t>
      </w:r>
      <w:r>
        <w:rPr>
          <w:rFonts w:ascii="Arial" w:hAnsi="Arial" w:cs="Arial"/>
          <w:color w:val="2E74B5" w:themeColor="accent5" w:themeShade="BF"/>
          <w:sz w:val="24"/>
          <w:szCs w:val="24"/>
        </w:rPr>
        <w:t>9</w:t>
      </w:r>
      <w:r w:rsidRPr="00EB5B21">
        <w:rPr>
          <w:rFonts w:ascii="Arial" w:hAnsi="Arial" w:cs="Arial"/>
          <w:color w:val="2E74B5" w:themeColor="accent5" w:themeShade="BF"/>
          <w:sz w:val="24"/>
          <w:szCs w:val="24"/>
        </w:rPr>
        <w:t>,</w:t>
      </w:r>
      <w:r>
        <w:rPr>
          <w:rFonts w:ascii="Arial" w:hAnsi="Arial" w:cs="Arial"/>
          <w:color w:val="2E74B5" w:themeColor="accent5" w:themeShade="BF"/>
          <w:sz w:val="24"/>
          <w:szCs w:val="24"/>
        </w:rPr>
        <w:t>4</w:t>
      </w:r>
      <w:r w:rsidRPr="00EB5B21">
        <w:rPr>
          <w:rFonts w:ascii="Arial" w:hAnsi="Arial" w:cs="Arial"/>
          <w:color w:val="2E74B5" w:themeColor="accent5" w:themeShade="BF"/>
          <w:sz w:val="24"/>
          <w:szCs w:val="24"/>
        </w:rPr>
        <w:t xml:space="preserve">00 ‘want a job’.  </w:t>
      </w:r>
    </w:p>
    <w:p w14:paraId="5EBA8D42" w14:textId="585A6051" w:rsidR="008969A3" w:rsidRDefault="008969A3" w:rsidP="008969A3">
      <w:pPr>
        <w:spacing w:line="0" w:lineRule="atLeast"/>
        <w:rPr>
          <w:rFonts w:ascii="Arial" w:hAnsi="Arial" w:cs="Arial"/>
          <w:color w:val="2E74B5" w:themeColor="accent5" w:themeShade="BF"/>
          <w:sz w:val="24"/>
          <w:szCs w:val="24"/>
        </w:rPr>
      </w:pPr>
      <w:r w:rsidRPr="00283212">
        <w:rPr>
          <w:rFonts w:ascii="Arial" w:hAnsi="Arial" w:cs="Arial"/>
          <w:color w:val="2E74B5" w:themeColor="accent5" w:themeShade="BF"/>
          <w:sz w:val="24"/>
          <w:szCs w:val="24"/>
        </w:rPr>
        <w:t>Bringing together those who are unemployed and those who are inactive but want to work means there are approx</w:t>
      </w:r>
      <w:r>
        <w:rPr>
          <w:rFonts w:ascii="Arial" w:hAnsi="Arial" w:cs="Arial"/>
          <w:color w:val="2E74B5" w:themeColor="accent5" w:themeShade="BF"/>
          <w:sz w:val="24"/>
          <w:szCs w:val="24"/>
        </w:rPr>
        <w:t>imately</w:t>
      </w:r>
      <w:r w:rsidRPr="00283212">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47,9</w:t>
      </w:r>
      <w:r w:rsidRPr="00283212">
        <w:rPr>
          <w:rFonts w:ascii="Arial" w:hAnsi="Arial" w:cs="Arial"/>
          <w:color w:val="2E74B5" w:themeColor="accent5" w:themeShade="BF"/>
          <w:sz w:val="24"/>
          <w:szCs w:val="24"/>
        </w:rPr>
        <w:t xml:space="preserve">00 people wanting to work. </w:t>
      </w:r>
      <w:r>
        <w:rPr>
          <w:rFonts w:ascii="Arial" w:hAnsi="Arial" w:cs="Arial"/>
          <w:color w:val="2E74B5" w:themeColor="accent5" w:themeShade="BF"/>
          <w:sz w:val="24"/>
          <w:szCs w:val="24"/>
        </w:rPr>
        <w:t>M</w:t>
      </w:r>
      <w:r w:rsidRPr="00283212">
        <w:rPr>
          <w:rFonts w:ascii="Arial" w:hAnsi="Arial" w:cs="Arial"/>
          <w:color w:val="2E74B5" w:themeColor="accent5" w:themeShade="BF"/>
          <w:sz w:val="24"/>
          <w:szCs w:val="24"/>
        </w:rPr>
        <w:t xml:space="preserve">any </w:t>
      </w:r>
      <w:r>
        <w:rPr>
          <w:rFonts w:ascii="Arial" w:hAnsi="Arial" w:cs="Arial"/>
          <w:color w:val="2E74B5" w:themeColor="accent5" w:themeShade="BF"/>
          <w:sz w:val="24"/>
          <w:szCs w:val="24"/>
        </w:rPr>
        <w:t xml:space="preserve">of these </w:t>
      </w:r>
      <w:r w:rsidRPr="00283212">
        <w:rPr>
          <w:rFonts w:ascii="Arial" w:hAnsi="Arial" w:cs="Arial"/>
          <w:color w:val="2E74B5" w:themeColor="accent5" w:themeShade="BF"/>
          <w:sz w:val="24"/>
          <w:szCs w:val="24"/>
        </w:rPr>
        <w:t xml:space="preserve">people experience complex barriers to </w:t>
      </w:r>
      <w:r w:rsidR="00633EB1">
        <w:rPr>
          <w:rFonts w:ascii="Arial" w:hAnsi="Arial" w:cs="Arial"/>
          <w:color w:val="2E74B5" w:themeColor="accent5" w:themeShade="BF"/>
          <w:sz w:val="24"/>
          <w:szCs w:val="24"/>
        </w:rPr>
        <w:t xml:space="preserve">education and </w:t>
      </w:r>
      <w:r w:rsidRPr="00283212">
        <w:rPr>
          <w:rFonts w:ascii="Arial" w:hAnsi="Arial" w:cs="Arial"/>
          <w:color w:val="2E74B5" w:themeColor="accent5" w:themeShade="BF"/>
          <w:sz w:val="24"/>
          <w:szCs w:val="24"/>
        </w:rPr>
        <w:t>work including housing, mental health, drug and alcohol problems, debt, health, childcare, transport, etc. and therefore support programmes must take this into account.</w:t>
      </w:r>
    </w:p>
    <w:p w14:paraId="35CA02E1" w14:textId="3AF5CED3" w:rsidR="008969A3" w:rsidRDefault="008969A3" w:rsidP="008969A3">
      <w:pPr>
        <w:spacing w:line="0" w:lineRule="atLeast"/>
        <w:rPr>
          <w:rFonts w:ascii="Arial" w:hAnsi="Arial" w:cs="Arial"/>
          <w:color w:val="2E74B5" w:themeColor="accent5" w:themeShade="BF"/>
          <w:sz w:val="24"/>
          <w:szCs w:val="24"/>
        </w:rPr>
      </w:pPr>
    </w:p>
    <w:p w14:paraId="030C3877" w14:textId="04900558" w:rsidR="0023419C" w:rsidRPr="0023419C" w:rsidRDefault="0023419C" w:rsidP="008969A3">
      <w:pPr>
        <w:spacing w:line="0" w:lineRule="atLeast"/>
        <w:rPr>
          <w:rFonts w:ascii="Arial" w:hAnsi="Arial" w:cs="Arial"/>
          <w:b/>
          <w:bCs/>
          <w:color w:val="2E74B5" w:themeColor="accent5" w:themeShade="BF"/>
          <w:sz w:val="24"/>
          <w:szCs w:val="24"/>
        </w:rPr>
      </w:pPr>
      <w:r w:rsidRPr="0023419C">
        <w:rPr>
          <w:rFonts w:ascii="Arial" w:hAnsi="Arial" w:cs="Arial"/>
          <w:b/>
          <w:bCs/>
          <w:color w:val="2E74B5" w:themeColor="accent5" w:themeShade="BF"/>
          <w:sz w:val="24"/>
          <w:szCs w:val="24"/>
        </w:rPr>
        <w:t>Deprivation and Disadvantaged Groups</w:t>
      </w:r>
    </w:p>
    <w:p w14:paraId="65FEB804" w14:textId="1820E3E1" w:rsidR="000B38CC" w:rsidRDefault="00B277D6"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are pockets of persistently high levels of deprivation and poverty </w:t>
      </w:r>
      <w:r w:rsidRPr="00B277D6">
        <w:rPr>
          <w:rFonts w:ascii="Arial" w:hAnsi="Arial" w:cs="Arial"/>
          <w:color w:val="2E74B5" w:themeColor="accent5" w:themeShade="BF"/>
          <w:sz w:val="24"/>
          <w:szCs w:val="24"/>
        </w:rPr>
        <w:t>in our urban areas</w:t>
      </w:r>
      <w:r>
        <w:rPr>
          <w:rFonts w:ascii="Arial" w:hAnsi="Arial" w:cs="Arial"/>
          <w:color w:val="2E74B5" w:themeColor="accent5" w:themeShade="BF"/>
          <w:sz w:val="24"/>
          <w:szCs w:val="24"/>
        </w:rPr>
        <w:t xml:space="preserve">, </w:t>
      </w:r>
      <w:r w:rsidRPr="00B277D6">
        <w:rPr>
          <w:rFonts w:ascii="Arial" w:hAnsi="Arial" w:cs="Arial"/>
          <w:color w:val="2E74B5" w:themeColor="accent5" w:themeShade="BF"/>
          <w:sz w:val="24"/>
          <w:szCs w:val="24"/>
        </w:rPr>
        <w:t xml:space="preserve">a legacy of deindustrialisation in the 1980s and the collapse of the mining industry. </w:t>
      </w:r>
      <w:r w:rsidR="00DD0E72">
        <w:rPr>
          <w:rFonts w:ascii="Arial" w:hAnsi="Arial" w:cs="Arial"/>
          <w:color w:val="2E74B5" w:themeColor="accent5" w:themeShade="BF"/>
          <w:sz w:val="24"/>
          <w:szCs w:val="24"/>
        </w:rPr>
        <w:t>In these areas there are communities and disadvantaged groups which have unacceptably low health and wellbeing outcomes</w:t>
      </w:r>
      <w:r w:rsidR="00691086">
        <w:rPr>
          <w:rFonts w:ascii="Arial" w:hAnsi="Arial" w:cs="Arial"/>
          <w:color w:val="2E74B5" w:themeColor="accent5" w:themeShade="BF"/>
          <w:sz w:val="24"/>
          <w:szCs w:val="24"/>
        </w:rPr>
        <w:t xml:space="preserve">, such as </w:t>
      </w:r>
      <w:r w:rsidR="00691086" w:rsidRPr="00691086">
        <w:rPr>
          <w:rFonts w:ascii="Arial" w:hAnsi="Arial" w:cs="Arial"/>
          <w:color w:val="2E74B5" w:themeColor="accent5" w:themeShade="BF"/>
          <w:sz w:val="24"/>
          <w:szCs w:val="24"/>
        </w:rPr>
        <w:t>significantly lower than average healthy life expectancy and higher than average levels of infant mortality and childhood obesity.</w:t>
      </w:r>
    </w:p>
    <w:p w14:paraId="40D2DDCB" w14:textId="1F4E219B" w:rsidR="00691086" w:rsidRDefault="00493B22"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Evidence </w:t>
      </w:r>
      <w:r w:rsidR="005D3116">
        <w:rPr>
          <w:rFonts w:ascii="Arial" w:hAnsi="Arial" w:cs="Arial"/>
          <w:color w:val="2E74B5" w:themeColor="accent5" w:themeShade="BF"/>
          <w:sz w:val="24"/>
          <w:szCs w:val="24"/>
        </w:rPr>
        <w:t xml:space="preserve">also </w:t>
      </w:r>
      <w:r>
        <w:rPr>
          <w:rFonts w:ascii="Arial" w:hAnsi="Arial" w:cs="Arial"/>
          <w:color w:val="2E74B5" w:themeColor="accent5" w:themeShade="BF"/>
          <w:sz w:val="24"/>
          <w:szCs w:val="24"/>
        </w:rPr>
        <w:t>shows that p</w:t>
      </w:r>
      <w:r w:rsidRPr="00493B22">
        <w:rPr>
          <w:rFonts w:ascii="Arial" w:hAnsi="Arial" w:cs="Arial"/>
          <w:color w:val="2E74B5" w:themeColor="accent5" w:themeShade="BF"/>
          <w:sz w:val="24"/>
          <w:szCs w:val="24"/>
        </w:rPr>
        <w:t xml:space="preserve">eople with long term illnesses and disabilities are more likely to be unemployed or inactive than their peers who are not. </w:t>
      </w:r>
      <w:r w:rsidR="00A54DF4">
        <w:rPr>
          <w:rFonts w:ascii="Arial" w:hAnsi="Arial" w:cs="Arial"/>
          <w:color w:val="2E74B5" w:themeColor="accent5" w:themeShade="BF"/>
          <w:sz w:val="24"/>
          <w:szCs w:val="24"/>
        </w:rPr>
        <w:t>We have 8,100 residents who are unemployed with health conditions or illnesses lasting more than 12 months</w:t>
      </w:r>
      <w:r w:rsidR="00712F74">
        <w:rPr>
          <w:rFonts w:ascii="Arial" w:hAnsi="Arial" w:cs="Arial"/>
          <w:color w:val="2E74B5" w:themeColor="accent5" w:themeShade="BF"/>
          <w:sz w:val="24"/>
          <w:szCs w:val="24"/>
        </w:rPr>
        <w:t>.</w:t>
      </w:r>
      <w:r w:rsidR="00A54DF4">
        <w:rPr>
          <w:rFonts w:ascii="Arial" w:hAnsi="Arial" w:cs="Arial"/>
          <w:color w:val="2E74B5" w:themeColor="accent5" w:themeShade="BF"/>
          <w:sz w:val="24"/>
          <w:szCs w:val="24"/>
        </w:rPr>
        <w:t xml:space="preserve"> </w:t>
      </w:r>
    </w:p>
    <w:p w14:paraId="13F34287" w14:textId="7E59E8F3" w:rsidR="00436936" w:rsidRDefault="00436936" w:rsidP="00436936">
      <w:pPr>
        <w:spacing w:line="0" w:lineRule="atLeast"/>
        <w:rPr>
          <w:rFonts w:ascii="Arial" w:hAnsi="Arial" w:cs="Arial"/>
          <w:color w:val="2E74B5" w:themeColor="accent5" w:themeShade="BF"/>
          <w:sz w:val="24"/>
          <w:szCs w:val="24"/>
        </w:rPr>
      </w:pPr>
      <w:r w:rsidRPr="00436936">
        <w:rPr>
          <w:rFonts w:ascii="Arial" w:hAnsi="Arial" w:cs="Arial"/>
          <w:color w:val="2E74B5" w:themeColor="accent5" w:themeShade="BF"/>
          <w:sz w:val="24"/>
          <w:szCs w:val="24"/>
        </w:rPr>
        <w:t>Research by Public Health England shows that improving the health of the workforce can improve productivity and reduce staff turnover. The research highlights that with 24% of sickness absences nationally caused by musculoskeletal conditions and 11% by mental health issues, including work-related stress</w:t>
      </w:r>
      <w:r w:rsidR="00E115C4">
        <w:rPr>
          <w:rFonts w:ascii="Arial" w:hAnsi="Arial" w:cs="Arial"/>
          <w:color w:val="2E74B5" w:themeColor="accent5" w:themeShade="BF"/>
          <w:sz w:val="24"/>
          <w:szCs w:val="24"/>
        </w:rPr>
        <w:t xml:space="preserve"> </w:t>
      </w:r>
      <w:r w:rsidR="00E115C4" w:rsidRPr="005D3116">
        <w:rPr>
          <w:rFonts w:ascii="Arial" w:hAnsi="Arial" w:cs="Arial"/>
          <w:color w:val="2E74B5" w:themeColor="accent5" w:themeShade="BF"/>
          <w:sz w:val="24"/>
          <w:szCs w:val="24"/>
        </w:rPr>
        <w:t xml:space="preserve">there is scope to reduce these absences by introducing workplace interventions. </w:t>
      </w:r>
    </w:p>
    <w:p w14:paraId="06D8468C" w14:textId="2FBCBFCA" w:rsidR="00E115C4" w:rsidRDefault="00E115C4"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Supporting those most in need </w:t>
      </w:r>
      <w:r w:rsidRPr="00A54DF4">
        <w:rPr>
          <w:rFonts w:ascii="Arial" w:hAnsi="Arial" w:cs="Arial"/>
          <w:color w:val="2E74B5" w:themeColor="accent5" w:themeShade="BF"/>
          <w:sz w:val="24"/>
          <w:szCs w:val="24"/>
        </w:rPr>
        <w:t>to progress in their journey to a sustainable job</w:t>
      </w:r>
      <w:r>
        <w:rPr>
          <w:rFonts w:ascii="Arial" w:hAnsi="Arial" w:cs="Arial"/>
          <w:color w:val="2E74B5" w:themeColor="accent5" w:themeShade="BF"/>
          <w:sz w:val="24"/>
          <w:szCs w:val="24"/>
        </w:rPr>
        <w:t xml:space="preserve"> requires multi-agency support and committed activity </w:t>
      </w:r>
      <w:r w:rsidR="00B277D6" w:rsidRPr="00B277D6">
        <w:rPr>
          <w:rFonts w:ascii="Arial" w:hAnsi="Arial" w:cs="Arial"/>
          <w:color w:val="2E74B5" w:themeColor="accent5" w:themeShade="BF"/>
          <w:sz w:val="24"/>
          <w:szCs w:val="24"/>
        </w:rPr>
        <w:t>from civic leaders, businesses and our education providers</w:t>
      </w:r>
      <w:r>
        <w:rPr>
          <w:rFonts w:ascii="Arial" w:hAnsi="Arial" w:cs="Arial"/>
          <w:color w:val="2E74B5" w:themeColor="accent5" w:themeShade="BF"/>
          <w:sz w:val="24"/>
          <w:szCs w:val="24"/>
        </w:rPr>
        <w:t>.</w:t>
      </w:r>
    </w:p>
    <w:p w14:paraId="5548662F" w14:textId="77777777" w:rsidR="00633EB1" w:rsidRDefault="00633EB1" w:rsidP="008969A3">
      <w:pPr>
        <w:spacing w:line="0" w:lineRule="atLeast"/>
        <w:rPr>
          <w:rFonts w:ascii="Arial" w:hAnsi="Arial" w:cs="Arial"/>
          <w:b/>
          <w:bCs/>
          <w:color w:val="2E74B5" w:themeColor="accent5" w:themeShade="BF"/>
          <w:sz w:val="24"/>
          <w:szCs w:val="24"/>
        </w:rPr>
      </w:pPr>
    </w:p>
    <w:p w14:paraId="21DD4CC7" w14:textId="4FA703C4" w:rsidR="008969A3" w:rsidRPr="00BF0401" w:rsidRDefault="008969A3" w:rsidP="008969A3">
      <w:pPr>
        <w:spacing w:line="0" w:lineRule="atLeast"/>
        <w:rPr>
          <w:rFonts w:ascii="Arial" w:hAnsi="Arial" w:cs="Arial"/>
          <w:b/>
          <w:bCs/>
          <w:color w:val="2E74B5" w:themeColor="accent5" w:themeShade="BF"/>
          <w:sz w:val="24"/>
          <w:szCs w:val="24"/>
        </w:rPr>
      </w:pPr>
      <w:r w:rsidRPr="00BF0401">
        <w:rPr>
          <w:rFonts w:ascii="Arial" w:hAnsi="Arial" w:cs="Arial"/>
          <w:b/>
          <w:bCs/>
          <w:color w:val="2E74B5" w:themeColor="accent5" w:themeShade="BF"/>
          <w:sz w:val="24"/>
          <w:szCs w:val="24"/>
        </w:rPr>
        <w:t>Demographic Change</w:t>
      </w:r>
    </w:p>
    <w:p w14:paraId="7F71E5ED" w14:textId="77777777" w:rsidR="00AF6AF4" w:rsidRDefault="008969A3" w:rsidP="008969A3">
      <w:pPr>
        <w:spacing w:line="0" w:lineRule="atLeast"/>
        <w:rPr>
          <w:rFonts w:ascii="Arial" w:hAnsi="Arial" w:cs="Arial"/>
          <w:color w:val="2E74B5" w:themeColor="accent5" w:themeShade="BF"/>
          <w:sz w:val="24"/>
          <w:szCs w:val="24"/>
        </w:rPr>
      </w:pPr>
      <w:r w:rsidRPr="00BF0401">
        <w:rPr>
          <w:rFonts w:ascii="Arial" w:hAnsi="Arial" w:cs="Arial"/>
          <w:color w:val="2E74B5" w:themeColor="accent5" w:themeShade="BF"/>
          <w:sz w:val="24"/>
          <w:szCs w:val="24"/>
        </w:rPr>
        <w:t xml:space="preserve">The working age population in Staffordshire is shrinking, while at the same time there is an increasing reliance from the ageing population. In Staffordshire there was one person of pensionable age to every three of working age in 2016, this is </w:t>
      </w:r>
      <w:r w:rsidRPr="00BF0401">
        <w:rPr>
          <w:rFonts w:ascii="Arial" w:hAnsi="Arial" w:cs="Arial"/>
          <w:color w:val="2E74B5" w:themeColor="accent5" w:themeShade="BF"/>
          <w:sz w:val="24"/>
          <w:szCs w:val="24"/>
        </w:rPr>
        <w:lastRenderedPageBreak/>
        <w:t xml:space="preserve">projected to increase to nearly one to every two in 2041 and further increases the need for workers to be more productive with better skills. </w:t>
      </w:r>
    </w:p>
    <w:p w14:paraId="7933C653" w14:textId="6C4F039F" w:rsidR="008969A3" w:rsidRPr="00547BE5" w:rsidRDefault="008969A3" w:rsidP="00B46F46">
      <w:pPr>
        <w:spacing w:line="0" w:lineRule="atLeast"/>
        <w:rPr>
          <w:rFonts w:ascii="Arial" w:hAnsi="Arial" w:cs="Arial"/>
          <w:color w:val="2E74B5" w:themeColor="accent5" w:themeShade="BF"/>
          <w:sz w:val="24"/>
          <w:szCs w:val="24"/>
        </w:rPr>
      </w:pPr>
      <w:r w:rsidRPr="00BF0401">
        <w:rPr>
          <w:rFonts w:ascii="Arial" w:hAnsi="Arial" w:cs="Arial"/>
          <w:color w:val="2E74B5" w:themeColor="accent5" w:themeShade="BF"/>
          <w:sz w:val="24"/>
          <w:szCs w:val="24"/>
        </w:rPr>
        <w:t>Stoke-on-Trent has a growing young population and has seen growth in the working age population over the last decade, however the proportion of the population which is of working age is also in decline.</w:t>
      </w:r>
      <w:r>
        <w:rPr>
          <w:rFonts w:ascii="Arial" w:hAnsi="Arial" w:cs="Arial"/>
          <w:color w:val="2E74B5" w:themeColor="accent5" w:themeShade="BF"/>
          <w:sz w:val="24"/>
          <w:szCs w:val="24"/>
        </w:rPr>
        <w:t xml:space="preserve"> </w:t>
      </w:r>
      <w:r w:rsidRPr="002C3D67">
        <w:rPr>
          <w:rFonts w:ascii="Arial" w:hAnsi="Arial" w:cs="Arial"/>
          <w:color w:val="2E74B5" w:themeColor="accent5" w:themeShade="BF"/>
          <w:sz w:val="24"/>
          <w:szCs w:val="24"/>
        </w:rPr>
        <w:t>Increasing demand for health and social care skills and construction workers in specialist housing to support ageing population</w:t>
      </w:r>
      <w:r>
        <w:rPr>
          <w:rFonts w:ascii="Arial" w:hAnsi="Arial" w:cs="Arial"/>
          <w:color w:val="2E74B5" w:themeColor="accent5" w:themeShade="BF"/>
          <w:sz w:val="24"/>
          <w:szCs w:val="24"/>
        </w:rPr>
        <w:t>.</w:t>
      </w:r>
      <w:r w:rsidR="00B46F46">
        <w:t xml:space="preserve"> </w:t>
      </w:r>
      <w:r w:rsidR="00B46F46" w:rsidRPr="00B46F46">
        <w:rPr>
          <w:rFonts w:ascii="Arial" w:hAnsi="Arial" w:cs="Arial"/>
          <w:color w:val="2E74B5" w:themeColor="accent5" w:themeShade="BF"/>
          <w:sz w:val="24"/>
          <w:szCs w:val="24"/>
        </w:rPr>
        <w:t>However, there are opportunities to retain the skills of older people in the workforce for longer and help train and upskill replacements prior to retirement.</w:t>
      </w:r>
    </w:p>
    <w:p w14:paraId="324BED59" w14:textId="5EC50F9F" w:rsidR="00EA110B" w:rsidRDefault="00EA110B" w:rsidP="00EA110B">
      <w:pPr>
        <w:spacing w:line="0" w:lineRule="atLeast"/>
        <w:rPr>
          <w:rFonts w:ascii="Arial" w:hAnsi="Arial" w:cs="Arial"/>
          <w:color w:val="2E74B5" w:themeColor="accent5" w:themeShade="BF"/>
          <w:sz w:val="24"/>
          <w:szCs w:val="24"/>
        </w:rPr>
      </w:pPr>
      <w:r w:rsidRPr="00EA110B">
        <w:rPr>
          <w:rFonts w:ascii="Arial" w:hAnsi="Arial" w:cs="Arial"/>
          <w:color w:val="2E74B5" w:themeColor="accent5" w:themeShade="BF"/>
          <w:sz w:val="24"/>
          <w:szCs w:val="24"/>
        </w:rPr>
        <w:t>Learner numbers have fallen due to a declining young population</w:t>
      </w:r>
      <w:r>
        <w:rPr>
          <w:rFonts w:ascii="Arial" w:hAnsi="Arial" w:cs="Arial"/>
          <w:color w:val="2E74B5" w:themeColor="accent5" w:themeShade="BF"/>
          <w:sz w:val="24"/>
          <w:szCs w:val="24"/>
        </w:rPr>
        <w:t xml:space="preserve">, with </w:t>
      </w:r>
      <w:r w:rsidRPr="00EA110B">
        <w:rPr>
          <w:rFonts w:ascii="Arial" w:hAnsi="Arial" w:cs="Arial"/>
          <w:color w:val="2E74B5" w:themeColor="accent5" w:themeShade="BF"/>
          <w:sz w:val="24"/>
          <w:szCs w:val="24"/>
        </w:rPr>
        <w:t>Staffordshire projected to see a 4.2% decline in the young population aged 0 to 24 between 2016 and 2041, equivalent to just over 10,000 fewer young residents of this age</w:t>
      </w:r>
      <w:r>
        <w:rPr>
          <w:rFonts w:ascii="Arial" w:hAnsi="Arial" w:cs="Arial"/>
          <w:color w:val="2E74B5" w:themeColor="accent5" w:themeShade="BF"/>
          <w:sz w:val="24"/>
          <w:szCs w:val="24"/>
        </w:rPr>
        <w:t xml:space="preserve">. </w:t>
      </w:r>
      <w:r w:rsidRPr="00EA110B">
        <w:rPr>
          <w:rFonts w:ascii="Arial" w:hAnsi="Arial" w:cs="Arial"/>
          <w:color w:val="2E74B5" w:themeColor="accent5" w:themeShade="BF"/>
          <w:sz w:val="24"/>
          <w:szCs w:val="24"/>
        </w:rPr>
        <w:t>Those aged 15-19 and 20-24 are expected to see declines which is likely to impact FE and HE learner numbers increasing competition between providers and further limiting the supply of young skilled workers</w:t>
      </w:r>
      <w:r>
        <w:rPr>
          <w:rFonts w:ascii="Arial" w:hAnsi="Arial" w:cs="Arial"/>
          <w:color w:val="2E74B5" w:themeColor="accent5" w:themeShade="BF"/>
          <w:sz w:val="24"/>
          <w:szCs w:val="24"/>
        </w:rPr>
        <w:t>. This is i</w:t>
      </w:r>
      <w:r w:rsidRPr="00EA110B">
        <w:rPr>
          <w:rFonts w:ascii="Arial" w:hAnsi="Arial" w:cs="Arial"/>
          <w:color w:val="2E74B5" w:themeColor="accent5" w:themeShade="BF"/>
          <w:sz w:val="24"/>
          <w:szCs w:val="24"/>
        </w:rPr>
        <w:t>n contrast to growth in Stoke-on-Trent (3%), regionally (5.7%) and nationally (4.3%)</w:t>
      </w:r>
      <w:r>
        <w:rPr>
          <w:rFonts w:ascii="Arial" w:hAnsi="Arial" w:cs="Arial"/>
          <w:color w:val="2E74B5" w:themeColor="accent5" w:themeShade="BF"/>
          <w:sz w:val="24"/>
          <w:szCs w:val="24"/>
        </w:rPr>
        <w:t xml:space="preserve">. </w:t>
      </w:r>
      <w:r w:rsidRPr="00EA110B">
        <w:rPr>
          <w:rFonts w:ascii="Arial" w:hAnsi="Arial" w:cs="Arial"/>
          <w:color w:val="2E74B5" w:themeColor="accent5" w:themeShade="BF"/>
          <w:sz w:val="24"/>
          <w:szCs w:val="24"/>
        </w:rPr>
        <w:t>However, likely to be more opportunities for smaller cohort of young people to progress from FE to HE or employment which will need to be encouraged</w:t>
      </w:r>
      <w:r w:rsidR="00B46F46">
        <w:rPr>
          <w:rFonts w:ascii="Arial" w:hAnsi="Arial" w:cs="Arial"/>
          <w:color w:val="2E74B5" w:themeColor="accent5" w:themeShade="BF"/>
          <w:sz w:val="24"/>
          <w:szCs w:val="24"/>
        </w:rPr>
        <w:t>.</w:t>
      </w:r>
    </w:p>
    <w:p w14:paraId="524C58BC" w14:textId="77777777" w:rsidR="008969A3" w:rsidRDefault="008969A3" w:rsidP="008969A3">
      <w:pPr>
        <w:spacing w:line="0" w:lineRule="atLeast"/>
        <w:rPr>
          <w:rFonts w:ascii="Arial" w:hAnsi="Arial" w:cs="Arial"/>
          <w:b/>
          <w:bCs/>
          <w:color w:val="2E74B5" w:themeColor="accent5" w:themeShade="BF"/>
          <w:sz w:val="24"/>
          <w:szCs w:val="24"/>
        </w:rPr>
      </w:pPr>
    </w:p>
    <w:p w14:paraId="55F5046E" w14:textId="77777777" w:rsidR="008969A3" w:rsidRPr="00006A30" w:rsidRDefault="008969A3" w:rsidP="008969A3">
      <w:pPr>
        <w:spacing w:line="0" w:lineRule="atLeast"/>
        <w:rPr>
          <w:rFonts w:ascii="Arial" w:hAnsi="Arial" w:cs="Arial"/>
          <w:b/>
          <w:bCs/>
          <w:color w:val="2E74B5" w:themeColor="accent5" w:themeShade="BF"/>
          <w:sz w:val="24"/>
          <w:szCs w:val="24"/>
        </w:rPr>
      </w:pPr>
      <w:r w:rsidRPr="00006A30">
        <w:rPr>
          <w:rFonts w:ascii="Arial" w:hAnsi="Arial" w:cs="Arial"/>
          <w:b/>
          <w:bCs/>
          <w:color w:val="2E74B5" w:themeColor="accent5" w:themeShade="BF"/>
          <w:sz w:val="24"/>
          <w:szCs w:val="24"/>
        </w:rPr>
        <w:t>Ageing workforce</w:t>
      </w:r>
    </w:p>
    <w:p w14:paraId="33B7CB86"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As the population ages the e</w:t>
      </w:r>
      <w:r w:rsidRPr="002C3D67">
        <w:rPr>
          <w:rFonts w:ascii="Arial" w:hAnsi="Arial" w:cs="Arial"/>
          <w:color w:val="2E74B5" w:themeColor="accent5" w:themeShade="BF"/>
          <w:sz w:val="24"/>
          <w:szCs w:val="24"/>
        </w:rPr>
        <w:t xml:space="preserve">mployment rate of those aged 65 and over in Staffordshire has increased from 5.2% in 2004 to 12.3% in 2018, this is equivalent to 14,700 or nearly a 216% increase in the number of residents aged 65 and over in employment. Rate now above that seen in West Midlands (10.1%) and England (10.7%). </w:t>
      </w:r>
    </w:p>
    <w:p w14:paraId="2D07AC2C" w14:textId="77777777" w:rsidR="008969A3" w:rsidRDefault="008969A3" w:rsidP="008969A3">
      <w:pPr>
        <w:spacing w:line="0" w:lineRule="atLeast"/>
        <w:rPr>
          <w:rFonts w:ascii="Arial" w:hAnsi="Arial" w:cs="Arial"/>
          <w:color w:val="2E74B5" w:themeColor="accent5" w:themeShade="BF"/>
          <w:sz w:val="24"/>
          <w:szCs w:val="24"/>
        </w:rPr>
      </w:pPr>
      <w:r w:rsidRPr="002C3D67">
        <w:rPr>
          <w:rFonts w:ascii="Arial" w:hAnsi="Arial" w:cs="Arial"/>
          <w:color w:val="2E74B5" w:themeColor="accent5" w:themeShade="BF"/>
          <w:sz w:val="24"/>
          <w:szCs w:val="24"/>
        </w:rPr>
        <w:t>In Stoke-on-Trent the rate has increased from 3.9% in 2004 to 8.3% in 2018, equivalent to 2,800 more over 65 workers. However, the gap to the rate in Staffordshire is widening and may be an area to focus on in the city to reduce the disparity</w:t>
      </w:r>
      <w:r>
        <w:rPr>
          <w:rFonts w:ascii="Arial" w:hAnsi="Arial" w:cs="Arial"/>
          <w:color w:val="2E74B5" w:themeColor="accent5" w:themeShade="BF"/>
          <w:sz w:val="24"/>
          <w:szCs w:val="24"/>
        </w:rPr>
        <w:t xml:space="preserve">. </w:t>
      </w:r>
    </w:p>
    <w:p w14:paraId="1A64DB52" w14:textId="77777777" w:rsidR="008969A3" w:rsidRPr="002C3D67" w:rsidRDefault="008969A3" w:rsidP="008969A3">
      <w:pPr>
        <w:spacing w:line="0" w:lineRule="atLeast"/>
        <w:rPr>
          <w:rFonts w:ascii="Arial" w:hAnsi="Arial" w:cs="Arial"/>
          <w:color w:val="2E74B5" w:themeColor="accent5" w:themeShade="BF"/>
          <w:sz w:val="24"/>
          <w:szCs w:val="24"/>
        </w:rPr>
      </w:pPr>
      <w:r w:rsidRPr="000E3801">
        <w:rPr>
          <w:rFonts w:ascii="Arial" w:hAnsi="Arial" w:cs="Arial"/>
          <w:color w:val="2E74B5" w:themeColor="accent5" w:themeShade="BF"/>
          <w:sz w:val="24"/>
          <w:szCs w:val="24"/>
        </w:rPr>
        <w:t>As the workforce gets older, there is increasing competition for the best and most experienced staff. There are fewer school leavers, and the expectation is that it will become increasingly harder to fill vacancies with workers from outside the UK</w:t>
      </w:r>
      <w:r>
        <w:rPr>
          <w:rFonts w:ascii="Arial" w:hAnsi="Arial" w:cs="Arial"/>
          <w:color w:val="2E74B5" w:themeColor="accent5" w:themeShade="BF"/>
          <w:sz w:val="24"/>
          <w:szCs w:val="24"/>
        </w:rPr>
        <w:t xml:space="preserve">. Therefore, supporting </w:t>
      </w:r>
      <w:r w:rsidRPr="000E3801">
        <w:rPr>
          <w:rFonts w:ascii="Arial" w:hAnsi="Arial" w:cs="Arial"/>
          <w:color w:val="2E74B5" w:themeColor="accent5" w:themeShade="BF"/>
          <w:sz w:val="24"/>
          <w:szCs w:val="24"/>
        </w:rPr>
        <w:t>older workers who need or wish to remain in work will become increasingly important</w:t>
      </w:r>
      <w:r>
        <w:rPr>
          <w:rFonts w:ascii="Arial" w:hAnsi="Arial" w:cs="Arial"/>
          <w:color w:val="2E74B5" w:themeColor="accent5" w:themeShade="BF"/>
          <w:sz w:val="24"/>
          <w:szCs w:val="24"/>
        </w:rPr>
        <w:t xml:space="preserve"> and should be seen as an opportunity to retain knowledge, skills and experience to help drive growth and productivity.</w:t>
      </w:r>
    </w:p>
    <w:p w14:paraId="2A3E8945" w14:textId="77777777" w:rsidR="008969A3" w:rsidRDefault="008969A3" w:rsidP="008969A3">
      <w:pPr>
        <w:spacing w:line="0" w:lineRule="atLeast"/>
        <w:rPr>
          <w:rFonts w:ascii="Arial" w:hAnsi="Arial" w:cs="Arial"/>
          <w:b/>
          <w:bCs/>
          <w:color w:val="2E74B5" w:themeColor="accent5" w:themeShade="BF"/>
          <w:sz w:val="24"/>
          <w:szCs w:val="24"/>
        </w:rPr>
      </w:pPr>
    </w:p>
    <w:p w14:paraId="3C24E38C" w14:textId="77777777" w:rsidR="008969A3" w:rsidRPr="005A0707" w:rsidRDefault="008969A3" w:rsidP="008969A3">
      <w:pPr>
        <w:spacing w:line="0" w:lineRule="atLeast"/>
        <w:rPr>
          <w:rFonts w:ascii="Arial" w:hAnsi="Arial" w:cs="Arial"/>
          <w:b/>
          <w:bCs/>
          <w:color w:val="2E74B5" w:themeColor="accent5" w:themeShade="BF"/>
          <w:sz w:val="24"/>
          <w:szCs w:val="24"/>
        </w:rPr>
      </w:pPr>
      <w:r w:rsidRPr="005A0707">
        <w:rPr>
          <w:rFonts w:ascii="Arial" w:hAnsi="Arial" w:cs="Arial"/>
          <w:b/>
          <w:bCs/>
          <w:color w:val="2E74B5" w:themeColor="accent5" w:themeShade="BF"/>
          <w:sz w:val="24"/>
          <w:szCs w:val="24"/>
        </w:rPr>
        <w:t>Adult Skill Levels</w:t>
      </w:r>
    </w:p>
    <w:p w14:paraId="6E3A56A3" w14:textId="77777777" w:rsidR="008969A3" w:rsidRPr="005A0707" w:rsidRDefault="008969A3" w:rsidP="008969A3">
      <w:pPr>
        <w:spacing w:line="0" w:lineRule="atLeast"/>
        <w:rPr>
          <w:rFonts w:ascii="Arial" w:hAnsi="Arial" w:cs="Arial"/>
          <w:color w:val="2E74B5" w:themeColor="accent5" w:themeShade="BF"/>
          <w:sz w:val="24"/>
          <w:szCs w:val="24"/>
        </w:rPr>
      </w:pPr>
      <w:r w:rsidRPr="005A0707">
        <w:rPr>
          <w:rFonts w:ascii="Arial" w:hAnsi="Arial" w:cs="Arial"/>
          <w:color w:val="2E74B5" w:themeColor="accent5" w:themeShade="BF"/>
          <w:sz w:val="24"/>
          <w:szCs w:val="24"/>
        </w:rPr>
        <w:t>S</w:t>
      </w:r>
      <w:r>
        <w:rPr>
          <w:rFonts w:ascii="Arial" w:hAnsi="Arial" w:cs="Arial"/>
          <w:color w:val="2E74B5" w:themeColor="accent5" w:themeShade="BF"/>
          <w:sz w:val="24"/>
          <w:szCs w:val="24"/>
        </w:rPr>
        <w:t>toke-on-Trent and Staffordshire</w:t>
      </w:r>
      <w:r w:rsidRPr="005A0707">
        <w:rPr>
          <w:rFonts w:ascii="Arial" w:hAnsi="Arial" w:cs="Arial"/>
          <w:color w:val="2E74B5" w:themeColor="accent5" w:themeShade="BF"/>
          <w:sz w:val="24"/>
          <w:szCs w:val="24"/>
        </w:rPr>
        <w:t xml:space="preserve"> has seen recent skills successes in addressing its productivity challenge, </w:t>
      </w:r>
      <w:r>
        <w:rPr>
          <w:rFonts w:ascii="Arial" w:hAnsi="Arial" w:cs="Arial"/>
          <w:color w:val="2E74B5" w:themeColor="accent5" w:themeShade="BF"/>
          <w:sz w:val="24"/>
          <w:szCs w:val="24"/>
        </w:rPr>
        <w:t>where s</w:t>
      </w:r>
      <w:r w:rsidRPr="005A0707">
        <w:rPr>
          <w:rFonts w:ascii="Arial" w:hAnsi="Arial" w:cs="Arial"/>
          <w:color w:val="2E74B5" w:themeColor="accent5" w:themeShade="BF"/>
          <w:sz w:val="24"/>
          <w:szCs w:val="24"/>
        </w:rPr>
        <w:t xml:space="preserve">ince the new EU ESF Skills Programme started in 2014 the proportion of adults with no qualifications in the </w:t>
      </w:r>
      <w:r>
        <w:rPr>
          <w:rFonts w:ascii="Arial" w:hAnsi="Arial" w:cs="Arial"/>
          <w:color w:val="2E74B5" w:themeColor="accent5" w:themeShade="BF"/>
          <w:sz w:val="24"/>
          <w:szCs w:val="24"/>
        </w:rPr>
        <w:t>SS</w:t>
      </w:r>
      <w:r w:rsidRPr="005A0707">
        <w:rPr>
          <w:rFonts w:ascii="Arial" w:hAnsi="Arial" w:cs="Arial"/>
          <w:color w:val="2E74B5" w:themeColor="accent5" w:themeShade="BF"/>
          <w:sz w:val="24"/>
          <w:szCs w:val="24"/>
        </w:rPr>
        <w:t>LEP area has reduced by over a third to 7.9% in 2018 and fell below the national average for the first time in 2017.</w:t>
      </w:r>
    </w:p>
    <w:p w14:paraId="32834BB4" w14:textId="1144F8CA" w:rsidR="008969A3" w:rsidRDefault="008969A3" w:rsidP="008969A3">
      <w:pPr>
        <w:spacing w:line="0" w:lineRule="atLeast"/>
        <w:rPr>
          <w:rFonts w:ascii="Arial" w:hAnsi="Arial" w:cs="Arial"/>
          <w:color w:val="2E74B5" w:themeColor="accent5" w:themeShade="BF"/>
          <w:sz w:val="24"/>
          <w:szCs w:val="24"/>
        </w:rPr>
      </w:pPr>
      <w:r w:rsidRPr="005A0707">
        <w:rPr>
          <w:rFonts w:ascii="Arial" w:hAnsi="Arial" w:cs="Arial"/>
          <w:color w:val="2E74B5" w:themeColor="accent5" w:themeShade="BF"/>
          <w:sz w:val="24"/>
          <w:szCs w:val="24"/>
        </w:rPr>
        <w:t xml:space="preserve">The proportion of adults with higher qualifications in the </w:t>
      </w:r>
      <w:r>
        <w:rPr>
          <w:rFonts w:ascii="Arial" w:hAnsi="Arial" w:cs="Arial"/>
          <w:color w:val="2E74B5" w:themeColor="accent5" w:themeShade="BF"/>
          <w:sz w:val="24"/>
          <w:szCs w:val="24"/>
        </w:rPr>
        <w:t>SS</w:t>
      </w:r>
      <w:r w:rsidRPr="005A0707">
        <w:rPr>
          <w:rFonts w:ascii="Arial" w:hAnsi="Arial" w:cs="Arial"/>
          <w:color w:val="2E74B5" w:themeColor="accent5" w:themeShade="BF"/>
          <w:sz w:val="24"/>
          <w:szCs w:val="24"/>
        </w:rPr>
        <w:t xml:space="preserve">LEP area has improved with those qualified to NVQ Level 3+ (A Level equivalent) increasing by nearly a quarter (24%) since the recession. This means there are a further 69,000 adults with </w:t>
      </w:r>
      <w:r w:rsidRPr="005A0707">
        <w:rPr>
          <w:rFonts w:ascii="Arial" w:hAnsi="Arial" w:cs="Arial"/>
          <w:color w:val="2E74B5" w:themeColor="accent5" w:themeShade="BF"/>
          <w:sz w:val="24"/>
          <w:szCs w:val="24"/>
        </w:rPr>
        <w:lastRenderedPageBreak/>
        <w:t xml:space="preserve">such skills and the gap to the national has closed over recent years. However, the </w:t>
      </w:r>
      <w:r w:rsidRPr="00235A17">
        <w:rPr>
          <w:rFonts w:ascii="Arial" w:hAnsi="Arial" w:cs="Arial"/>
          <w:color w:val="2E74B5" w:themeColor="accent5" w:themeShade="BF"/>
          <w:sz w:val="24"/>
          <w:szCs w:val="24"/>
        </w:rPr>
        <w:t xml:space="preserve">gap to national average remains. </w:t>
      </w:r>
      <w:r>
        <w:rPr>
          <w:rFonts w:ascii="Arial" w:hAnsi="Arial" w:cs="Arial"/>
          <w:color w:val="2E74B5" w:themeColor="accent5" w:themeShade="BF"/>
          <w:sz w:val="24"/>
          <w:szCs w:val="24"/>
        </w:rPr>
        <w:t>Further improving</w:t>
      </w:r>
      <w:r w:rsidRPr="00235A17">
        <w:rPr>
          <w:rFonts w:ascii="Arial" w:hAnsi="Arial" w:cs="Arial"/>
          <w:color w:val="2E74B5" w:themeColor="accent5" w:themeShade="BF"/>
          <w:sz w:val="24"/>
          <w:szCs w:val="24"/>
        </w:rPr>
        <w:t xml:space="preserve"> </w:t>
      </w:r>
      <w:r>
        <w:rPr>
          <w:rFonts w:ascii="Arial" w:hAnsi="Arial" w:cs="Arial"/>
          <w:color w:val="2E74B5" w:themeColor="accent5" w:themeShade="BF"/>
          <w:sz w:val="24"/>
          <w:szCs w:val="24"/>
        </w:rPr>
        <w:t>adult</w:t>
      </w:r>
      <w:r w:rsidRPr="00235A17">
        <w:rPr>
          <w:rFonts w:ascii="Arial" w:hAnsi="Arial" w:cs="Arial"/>
          <w:color w:val="2E74B5" w:themeColor="accent5" w:themeShade="BF"/>
          <w:sz w:val="24"/>
          <w:szCs w:val="24"/>
        </w:rPr>
        <w:t xml:space="preserve"> skills </w:t>
      </w:r>
      <w:r w:rsidR="004B12CA">
        <w:rPr>
          <w:rFonts w:ascii="Arial" w:hAnsi="Arial" w:cs="Arial"/>
          <w:color w:val="2E74B5" w:themeColor="accent5" w:themeShade="BF"/>
          <w:sz w:val="24"/>
          <w:szCs w:val="24"/>
        </w:rPr>
        <w:t xml:space="preserve">through upskilling and retraining </w:t>
      </w:r>
      <w:r w:rsidRPr="00235A17">
        <w:rPr>
          <w:rFonts w:ascii="Arial" w:hAnsi="Arial" w:cs="Arial"/>
          <w:color w:val="2E74B5" w:themeColor="accent5" w:themeShade="BF"/>
          <w:sz w:val="24"/>
          <w:szCs w:val="24"/>
        </w:rPr>
        <w:t>and closing the skills gap remains a priority.</w:t>
      </w:r>
    </w:p>
    <w:p w14:paraId="1E090D6A" w14:textId="77777777" w:rsidR="004B12CA" w:rsidRPr="004B12CA" w:rsidRDefault="004B12CA" w:rsidP="008969A3">
      <w:pPr>
        <w:spacing w:line="0" w:lineRule="atLeast"/>
        <w:rPr>
          <w:rFonts w:ascii="Arial" w:hAnsi="Arial" w:cs="Arial"/>
          <w:color w:val="2E74B5" w:themeColor="accent5" w:themeShade="BF"/>
          <w:sz w:val="24"/>
          <w:szCs w:val="24"/>
        </w:rPr>
      </w:pPr>
    </w:p>
    <w:p w14:paraId="71FBF4B5" w14:textId="77777777" w:rsidR="008969A3"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Young People</w:t>
      </w:r>
    </w:p>
    <w:p w14:paraId="69E7A60F" w14:textId="1F1F65C6"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 xml:space="preserve">Currently the SSLEP performs comparatively well in ensuring that young people are in education, employment or training with only 2.1% of </w:t>
      </w:r>
      <w:r w:rsidR="00462A06" w:rsidRPr="00F755B8">
        <w:rPr>
          <w:rFonts w:ascii="Arial" w:hAnsi="Arial" w:cs="Arial"/>
          <w:color w:val="2E74B5" w:themeColor="accent5" w:themeShade="BF"/>
          <w:sz w:val="24"/>
          <w:szCs w:val="24"/>
        </w:rPr>
        <w:t>16-17-year</w:t>
      </w:r>
      <w:r w:rsidRPr="00F755B8">
        <w:rPr>
          <w:rFonts w:ascii="Arial" w:hAnsi="Arial" w:cs="Arial"/>
          <w:color w:val="2E74B5" w:themeColor="accent5" w:themeShade="BF"/>
          <w:sz w:val="24"/>
          <w:szCs w:val="24"/>
        </w:rPr>
        <w:t xml:space="preserve"> olds in Staffordshire being NEET or presence unknown in March 2019. This places Staffordshire in the best performing quintile nationally and the best in the WM, while Stoke-on-Trent is in the 2nd best quintile with 4.2% (regionally 4.4% and nationally 5.1%).</w:t>
      </w:r>
    </w:p>
    <w:p w14:paraId="76DA7346"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However, the area faces a growing problem of declining school performance, with both Staffordshire and Stoke-on-Trent performing comparatively poorly for KS4 (A8) attainment, with Staffordshire now the worst out of 11 most similar authorities and below the national average. While performance in Stoke-on-Trent remains significantly worse than Staffordshire and nationally.</w:t>
      </w:r>
    </w:p>
    <w:p w14:paraId="35853EDD"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This underperformance in schools has a knock-on effect into FE progression, where compared to national, Staffordshire has higher Level 2 (GCSE) participation in FE and lower Level 3 (A Level), with nearly one in three (30%) school leavers entering FE in 2017/18 at GCSE equivalent or below. This is likely a reflection of KS4 underperformance hindering school leavers ability to achieve higher level skills in FE.</w:t>
      </w:r>
    </w:p>
    <w:p w14:paraId="53C976A1" w14:textId="751F2085"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Considering education outcomes at the end of compulsory education, Staffordshire addresses school underperformance by age 19, being in line with the national average in terms of overall Level 2 (GCSE) qualifications. However, ‘lost potential’ remains where Level 3 (A level) performance remains below the national average and addressing our underperformance at KS4</w:t>
      </w:r>
      <w:r w:rsidR="007D3738">
        <w:rPr>
          <w:rFonts w:ascii="Arial" w:hAnsi="Arial" w:cs="Arial"/>
          <w:color w:val="2E74B5" w:themeColor="accent5" w:themeShade="BF"/>
          <w:sz w:val="24"/>
          <w:szCs w:val="24"/>
        </w:rPr>
        <w:t xml:space="preserve"> and KS5 in school sixth forms</w:t>
      </w:r>
      <w:r w:rsidRPr="00F755B8">
        <w:rPr>
          <w:rFonts w:ascii="Arial" w:hAnsi="Arial" w:cs="Arial"/>
          <w:color w:val="2E74B5" w:themeColor="accent5" w:themeShade="BF"/>
          <w:sz w:val="24"/>
          <w:szCs w:val="24"/>
        </w:rPr>
        <w:t xml:space="preserve"> could have a significant impact on the skills agenda with more learners studying at higher levels. Stoke-on-Trent performs poorly for both L2 and L3 achievement by age 19.</w:t>
      </w:r>
    </w:p>
    <w:p w14:paraId="72D8F03A"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Although Staffordshire overall has seen improvement in Higher Education (HE) participation, there are inequalities across our localities. In 2018 Stafford (42%) and Lichfield (41%) had well above average (37%) rates of HE youth participation while Cannock Chase (26%), Tamworth (24%) and Stoke-on-Trent (23%) had below average rates. These inequalities are associated to KS4 underperformance and lower levels of FE progression.</w:t>
      </w:r>
    </w:p>
    <w:p w14:paraId="0784D6F0" w14:textId="77777777" w:rsidR="008969A3" w:rsidRPr="00F755B8" w:rsidRDefault="008969A3" w:rsidP="008969A3">
      <w:pPr>
        <w:spacing w:line="0" w:lineRule="atLeast"/>
        <w:rPr>
          <w:rFonts w:ascii="Arial" w:hAnsi="Arial" w:cs="Arial"/>
          <w:color w:val="2E74B5" w:themeColor="accent5" w:themeShade="BF"/>
          <w:sz w:val="24"/>
          <w:szCs w:val="24"/>
        </w:rPr>
      </w:pPr>
      <w:r w:rsidRPr="00F755B8">
        <w:rPr>
          <w:rFonts w:ascii="Arial" w:hAnsi="Arial" w:cs="Arial"/>
          <w:color w:val="2E74B5" w:themeColor="accent5" w:themeShade="BF"/>
          <w:sz w:val="24"/>
          <w:szCs w:val="24"/>
        </w:rPr>
        <w:t>Lower achievement of higher skill levels is hindering economic growth and raising levels of productivity which in turn is limiting wage growth and prosperity in Stoke-on-Trent and Staffordshire. It is therefore vital that school underperformance and low educational attainment is addressed to help ensure that more young people have the knowledge and skills they require to access more opportunities and reach their aspirations.</w:t>
      </w:r>
    </w:p>
    <w:p w14:paraId="066B32E8" w14:textId="598CAE0B" w:rsidR="00C71462" w:rsidRDefault="00C71462" w:rsidP="008969A3">
      <w:pPr>
        <w:spacing w:line="0" w:lineRule="atLeast"/>
        <w:rPr>
          <w:rFonts w:ascii="Arial" w:hAnsi="Arial" w:cs="Arial"/>
          <w:b/>
          <w:bCs/>
          <w:color w:val="2E74B5" w:themeColor="accent5" w:themeShade="BF"/>
          <w:sz w:val="24"/>
          <w:szCs w:val="24"/>
        </w:rPr>
      </w:pPr>
    </w:p>
    <w:p w14:paraId="04FDCBF1" w14:textId="17859E44" w:rsidR="00C71462" w:rsidRDefault="00C71462" w:rsidP="008969A3">
      <w:pPr>
        <w:spacing w:line="0" w:lineRule="atLeast"/>
        <w:rPr>
          <w:rFonts w:ascii="Arial" w:hAnsi="Arial" w:cs="Arial"/>
          <w:b/>
          <w:bCs/>
          <w:color w:val="2E74B5" w:themeColor="accent5" w:themeShade="BF"/>
          <w:sz w:val="24"/>
          <w:szCs w:val="24"/>
        </w:rPr>
      </w:pPr>
    </w:p>
    <w:p w14:paraId="7C1555A4" w14:textId="77777777" w:rsidR="00C71462" w:rsidRDefault="00C71462" w:rsidP="008969A3">
      <w:pPr>
        <w:spacing w:line="0" w:lineRule="atLeast"/>
        <w:rPr>
          <w:rFonts w:ascii="Arial" w:hAnsi="Arial" w:cs="Arial"/>
          <w:b/>
          <w:bCs/>
          <w:color w:val="2E74B5" w:themeColor="accent5" w:themeShade="BF"/>
          <w:sz w:val="24"/>
          <w:szCs w:val="24"/>
        </w:rPr>
      </w:pPr>
    </w:p>
    <w:p w14:paraId="56C1E5CB" w14:textId="77777777" w:rsidR="008969A3" w:rsidRPr="00E6472F" w:rsidRDefault="008969A3" w:rsidP="008969A3">
      <w:pPr>
        <w:spacing w:line="0" w:lineRule="atLeast"/>
        <w:rPr>
          <w:rFonts w:ascii="Arial" w:hAnsi="Arial" w:cs="Arial"/>
          <w:b/>
          <w:bCs/>
          <w:color w:val="2E74B5" w:themeColor="accent5" w:themeShade="BF"/>
          <w:sz w:val="24"/>
          <w:szCs w:val="24"/>
        </w:rPr>
      </w:pPr>
      <w:r w:rsidRPr="00E6472F">
        <w:rPr>
          <w:rFonts w:ascii="Arial" w:hAnsi="Arial" w:cs="Arial"/>
          <w:b/>
          <w:bCs/>
          <w:color w:val="2E74B5" w:themeColor="accent5" w:themeShade="BF"/>
          <w:sz w:val="24"/>
          <w:szCs w:val="24"/>
        </w:rPr>
        <w:lastRenderedPageBreak/>
        <w:t>Apprenticeships and T Levels</w:t>
      </w:r>
    </w:p>
    <w:p w14:paraId="67997FE0" w14:textId="52B24E53" w:rsidR="008969A3" w:rsidRPr="00E6472F" w:rsidRDefault="008969A3" w:rsidP="008969A3">
      <w:pPr>
        <w:spacing w:line="0" w:lineRule="atLeast"/>
        <w:rPr>
          <w:rFonts w:ascii="Arial" w:hAnsi="Arial" w:cs="Arial"/>
          <w:color w:val="2E74B5" w:themeColor="accent5" w:themeShade="BF"/>
          <w:sz w:val="24"/>
          <w:szCs w:val="24"/>
        </w:rPr>
      </w:pPr>
      <w:r w:rsidRPr="00E6472F">
        <w:rPr>
          <w:rFonts w:ascii="Arial" w:hAnsi="Arial" w:cs="Arial"/>
          <w:color w:val="2E74B5" w:themeColor="accent5" w:themeShade="BF"/>
          <w:sz w:val="24"/>
          <w:szCs w:val="24"/>
        </w:rPr>
        <w:t>The introduction of the apprenticeship levy apprenticeships in the SSLEP area have seen a decline of 14% over the last year, similar to 13% decline nationally. However, more significant declines in generally more deprived areas of Tamworth (30%), Newcastle (22%) and Stoke-on-Trent (21%)</w:t>
      </w:r>
      <w:r w:rsidR="0028280A">
        <w:rPr>
          <w:rFonts w:ascii="Arial" w:hAnsi="Arial" w:cs="Arial"/>
          <w:color w:val="2E74B5" w:themeColor="accent5" w:themeShade="BF"/>
          <w:sz w:val="24"/>
          <w:szCs w:val="24"/>
        </w:rPr>
        <w:t>.</w:t>
      </w:r>
    </w:p>
    <w:p w14:paraId="06CB9A22" w14:textId="7A881C4A" w:rsidR="008969A3" w:rsidRPr="00BD26D8" w:rsidRDefault="008969A3" w:rsidP="008969A3">
      <w:pPr>
        <w:spacing w:line="0" w:lineRule="atLeast"/>
        <w:rPr>
          <w:rFonts w:ascii="Arial" w:hAnsi="Arial" w:cs="Arial"/>
          <w:color w:val="2E74B5" w:themeColor="accent5" w:themeShade="BF"/>
          <w:sz w:val="24"/>
          <w:szCs w:val="24"/>
        </w:rPr>
      </w:pPr>
      <w:r w:rsidRPr="00E6472F">
        <w:rPr>
          <w:rFonts w:ascii="Arial" w:hAnsi="Arial" w:cs="Arial"/>
          <w:color w:val="2E74B5" w:themeColor="accent5" w:themeShade="BF"/>
          <w:sz w:val="24"/>
          <w:szCs w:val="24"/>
        </w:rPr>
        <w:t>Recent declines in apprenticeships in SSLEP priority and locally important sectors where there is increasing demand through job creation and vacancies, including Engineering and Manufacturing Technologies, Health, Public Services and Care, and Retail and Commercial Enterprise</w:t>
      </w:r>
      <w:r w:rsidR="0028280A">
        <w:rPr>
          <w:rFonts w:ascii="Arial" w:hAnsi="Arial" w:cs="Arial"/>
          <w:color w:val="2E74B5" w:themeColor="accent5" w:themeShade="BF"/>
          <w:sz w:val="24"/>
          <w:szCs w:val="24"/>
        </w:rPr>
        <w:t>.</w:t>
      </w:r>
    </w:p>
    <w:p w14:paraId="4BE4B117" w14:textId="77777777" w:rsidR="008969A3" w:rsidRPr="00BD26D8" w:rsidRDefault="008969A3" w:rsidP="008969A3">
      <w:pPr>
        <w:spacing w:line="0" w:lineRule="atLeast"/>
        <w:rPr>
          <w:rFonts w:ascii="Arial" w:hAnsi="Arial" w:cs="Arial"/>
          <w:color w:val="2E74B5" w:themeColor="accent5" w:themeShade="BF"/>
          <w:sz w:val="24"/>
          <w:szCs w:val="24"/>
        </w:rPr>
      </w:pPr>
      <w:r w:rsidRPr="00BD26D8">
        <w:rPr>
          <w:rFonts w:ascii="Arial" w:hAnsi="Arial" w:cs="Arial"/>
          <w:color w:val="2E74B5" w:themeColor="accent5" w:themeShade="BF"/>
          <w:sz w:val="24"/>
          <w:szCs w:val="24"/>
        </w:rPr>
        <w:t xml:space="preserve">Employers report a lack of awareness and understanding of apprenticeships and how to use the Apprenticeship Levy, suggesting this is an opportunity for further development.  The introduction of T-levels and an increasing focus on technical skills, also presents an opportunity to address the demand for technical skills.   </w:t>
      </w:r>
    </w:p>
    <w:p w14:paraId="1F6A95AD" w14:textId="77777777" w:rsidR="008969A3" w:rsidRPr="00153A5D" w:rsidRDefault="008969A3" w:rsidP="008969A3">
      <w:pPr>
        <w:spacing w:line="0" w:lineRule="atLeast"/>
        <w:rPr>
          <w:rFonts w:ascii="Arial" w:hAnsi="Arial" w:cs="Arial"/>
          <w:color w:val="FF0000"/>
          <w:sz w:val="24"/>
          <w:szCs w:val="24"/>
        </w:rPr>
      </w:pPr>
    </w:p>
    <w:p w14:paraId="56FCCAEA" w14:textId="77777777" w:rsidR="008969A3" w:rsidRDefault="008969A3"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Employer Needs - Skills Shortages and Gaps</w:t>
      </w:r>
    </w:p>
    <w:p w14:paraId="3B014E45" w14:textId="48870B19" w:rsidR="008969A3" w:rsidRPr="00951AEC" w:rsidRDefault="00A83FDB"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Ongoing s</w:t>
      </w:r>
      <w:r w:rsidR="008969A3" w:rsidRPr="00951AEC">
        <w:rPr>
          <w:rFonts w:ascii="Arial" w:hAnsi="Arial" w:cs="Arial"/>
          <w:color w:val="2E74B5" w:themeColor="accent5" w:themeShade="BF"/>
          <w:sz w:val="24"/>
          <w:szCs w:val="24"/>
        </w:rPr>
        <w:t xml:space="preserve">kills shortage and hard-to-fill </w:t>
      </w:r>
      <w:r>
        <w:rPr>
          <w:rFonts w:ascii="Arial" w:hAnsi="Arial" w:cs="Arial"/>
          <w:color w:val="2E74B5" w:themeColor="accent5" w:themeShade="BF"/>
          <w:sz w:val="24"/>
          <w:szCs w:val="24"/>
        </w:rPr>
        <w:t xml:space="preserve">job </w:t>
      </w:r>
      <w:r w:rsidR="008969A3" w:rsidRPr="00951AEC">
        <w:rPr>
          <w:rFonts w:ascii="Arial" w:hAnsi="Arial" w:cs="Arial"/>
          <w:color w:val="2E74B5" w:themeColor="accent5" w:themeShade="BF"/>
          <w:sz w:val="24"/>
          <w:szCs w:val="24"/>
        </w:rPr>
        <w:t>vacancies</w:t>
      </w:r>
      <w:r>
        <w:rPr>
          <w:rFonts w:ascii="Arial" w:hAnsi="Arial" w:cs="Arial"/>
          <w:color w:val="2E74B5" w:themeColor="accent5" w:themeShade="BF"/>
          <w:sz w:val="24"/>
          <w:szCs w:val="24"/>
        </w:rPr>
        <w:t xml:space="preserve"> with a</w:t>
      </w:r>
      <w:r w:rsidR="008969A3" w:rsidRPr="00951AEC">
        <w:rPr>
          <w:rFonts w:ascii="Arial" w:hAnsi="Arial" w:cs="Arial"/>
          <w:color w:val="2E74B5" w:themeColor="accent5" w:themeShade="BF"/>
          <w:sz w:val="24"/>
          <w:szCs w:val="24"/>
        </w:rPr>
        <w:t>round 1 in 10 SSLEP businesses report</w:t>
      </w:r>
      <w:r>
        <w:rPr>
          <w:rFonts w:ascii="Arial" w:hAnsi="Arial" w:cs="Arial"/>
          <w:color w:val="2E74B5" w:themeColor="accent5" w:themeShade="BF"/>
          <w:sz w:val="24"/>
          <w:szCs w:val="24"/>
        </w:rPr>
        <w:t>ing</w:t>
      </w:r>
      <w:r w:rsidR="008969A3" w:rsidRPr="00951AEC">
        <w:rPr>
          <w:rFonts w:ascii="Arial" w:hAnsi="Arial" w:cs="Arial"/>
          <w:color w:val="2E74B5" w:themeColor="accent5" w:themeShade="BF"/>
          <w:sz w:val="24"/>
          <w:szCs w:val="24"/>
        </w:rPr>
        <w:t xml:space="preserve"> having hard-to-fill vacancies, which is similar to regional and national averages. Nearly a quarter of all vacancies are reported as skill shortage vacancies, often related to job specific, technical skills but employers also consistently report poor employability skills issues and work readiness making it difficult to recruit.</w:t>
      </w:r>
    </w:p>
    <w:p w14:paraId="50A992CC" w14:textId="4B110F8C" w:rsidR="006C2571" w:rsidRDefault="008969A3" w:rsidP="008969A3">
      <w:pPr>
        <w:spacing w:line="0" w:lineRule="atLeast"/>
        <w:rPr>
          <w:rFonts w:ascii="Arial" w:hAnsi="Arial" w:cs="Arial"/>
          <w:color w:val="2E74B5" w:themeColor="accent5" w:themeShade="BF"/>
          <w:sz w:val="24"/>
          <w:szCs w:val="24"/>
        </w:rPr>
      </w:pPr>
      <w:r w:rsidRPr="00951AEC">
        <w:rPr>
          <w:rFonts w:ascii="Arial" w:hAnsi="Arial" w:cs="Arial"/>
          <w:color w:val="2E74B5" w:themeColor="accent5" w:themeShade="BF"/>
          <w:sz w:val="24"/>
          <w:szCs w:val="24"/>
        </w:rPr>
        <w:t>Based on the SSLEP priority and locally important sectors within the Strategic Economic Plan (SEP)</w:t>
      </w:r>
      <w:r w:rsidR="006C2571">
        <w:rPr>
          <w:rFonts w:ascii="Arial" w:hAnsi="Arial" w:cs="Arial"/>
          <w:color w:val="2E74B5" w:themeColor="accent5" w:themeShade="BF"/>
          <w:sz w:val="24"/>
          <w:szCs w:val="24"/>
        </w:rPr>
        <w:t>:</w:t>
      </w:r>
    </w:p>
    <w:p w14:paraId="363FAC49" w14:textId="279A9D76" w:rsidR="006C2571" w:rsidRDefault="006C2571" w:rsidP="00294306">
      <w:pPr>
        <w:spacing w:line="0" w:lineRule="atLeast"/>
        <w:jc w:val="center"/>
        <w:rPr>
          <w:rFonts w:ascii="Arial" w:hAnsi="Arial" w:cs="Arial"/>
          <w:color w:val="2E74B5" w:themeColor="accent5" w:themeShade="BF"/>
          <w:sz w:val="24"/>
          <w:szCs w:val="24"/>
        </w:rPr>
      </w:pPr>
      <w:r>
        <w:rPr>
          <w:noProof/>
        </w:rPr>
        <w:drawing>
          <wp:inline distT="0" distB="0" distL="0" distR="0" wp14:anchorId="567E0D17" wp14:editId="3882DD0A">
            <wp:extent cx="5124242" cy="3968397"/>
            <wp:effectExtent l="0" t="0" r="0" b="4445"/>
            <wp:docPr id="158361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42" cy="3968397"/>
                    </a:xfrm>
                    <a:prstGeom prst="rect">
                      <a:avLst/>
                    </a:prstGeom>
                  </pic:spPr>
                </pic:pic>
              </a:graphicData>
            </a:graphic>
          </wp:inline>
        </w:drawing>
      </w:r>
    </w:p>
    <w:p w14:paraId="3C24900C" w14:textId="785BD87A" w:rsidR="008969A3" w:rsidRPr="00951AEC" w:rsidRDefault="006C2571"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lastRenderedPageBreak/>
        <w:t>T</w:t>
      </w:r>
      <w:r w:rsidR="008969A3" w:rsidRPr="00951AEC">
        <w:rPr>
          <w:rFonts w:ascii="Arial" w:hAnsi="Arial" w:cs="Arial"/>
          <w:color w:val="2E74B5" w:themeColor="accent5" w:themeShade="BF"/>
          <w:sz w:val="24"/>
          <w:szCs w:val="24"/>
        </w:rPr>
        <w:t>he area currently has specific sector skills issues in:</w:t>
      </w:r>
    </w:p>
    <w:p w14:paraId="61B6F42C" w14:textId="77777777" w:rsidR="008969A3" w:rsidRDefault="008969A3" w:rsidP="00C6014B">
      <w:pPr>
        <w:pStyle w:val="ListParagraph"/>
        <w:numPr>
          <w:ilvl w:val="0"/>
          <w:numId w:val="4"/>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Health &amp; social care – largest sector with growth in jobs and increasing vacancies in roles such as nurses and carers but declining learners;</w:t>
      </w:r>
    </w:p>
    <w:p w14:paraId="42C237B1" w14:textId="77777777" w:rsidR="008969A3" w:rsidRDefault="008969A3" w:rsidP="00C6014B">
      <w:pPr>
        <w:pStyle w:val="ListParagraph"/>
        <w:numPr>
          <w:ilvl w:val="0"/>
          <w:numId w:val="4"/>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Manufacturing – second largest sector with good growth in jobs and highest number of job vacancies but declining apprenticeships</w:t>
      </w:r>
      <w:r>
        <w:rPr>
          <w:rFonts w:ascii="Arial" w:hAnsi="Arial" w:cs="Arial"/>
          <w:color w:val="2E74B5" w:themeColor="accent5" w:themeShade="BF"/>
          <w:sz w:val="24"/>
          <w:szCs w:val="24"/>
        </w:rPr>
        <w:t xml:space="preserve"> and STEM</w:t>
      </w:r>
      <w:r w:rsidRPr="00782261">
        <w:rPr>
          <w:rFonts w:ascii="Arial" w:hAnsi="Arial" w:cs="Arial"/>
          <w:color w:val="2E74B5" w:themeColor="accent5" w:themeShade="BF"/>
          <w:sz w:val="24"/>
          <w:szCs w:val="24"/>
        </w:rPr>
        <w:t>;</w:t>
      </w:r>
    </w:p>
    <w:p w14:paraId="2FDF56DF" w14:textId="42D1BA5A" w:rsidR="008969A3" w:rsidRDefault="008969A3" w:rsidP="00C6014B">
      <w:pPr>
        <w:pStyle w:val="ListParagraph"/>
        <w:numPr>
          <w:ilvl w:val="0"/>
          <w:numId w:val="4"/>
        </w:numPr>
        <w:spacing w:line="0" w:lineRule="atLeast"/>
        <w:rPr>
          <w:rFonts w:ascii="Arial" w:hAnsi="Arial" w:cs="Arial"/>
          <w:color w:val="2E74B5" w:themeColor="accent5" w:themeShade="BF"/>
          <w:sz w:val="24"/>
          <w:szCs w:val="24"/>
        </w:rPr>
      </w:pPr>
      <w:r w:rsidRPr="00782261">
        <w:rPr>
          <w:rFonts w:ascii="Arial" w:hAnsi="Arial" w:cs="Arial"/>
          <w:color w:val="2E74B5" w:themeColor="accent5" w:themeShade="BF"/>
          <w:sz w:val="24"/>
          <w:szCs w:val="24"/>
        </w:rPr>
        <w:t>Business &amp; Professional Services – strong jobs growth and high vacancies but large decline in apprenticeships</w:t>
      </w:r>
      <w:r w:rsidR="00755545">
        <w:rPr>
          <w:rFonts w:ascii="Arial" w:hAnsi="Arial" w:cs="Arial"/>
          <w:color w:val="2E74B5" w:themeColor="accent5" w:themeShade="BF"/>
          <w:sz w:val="24"/>
          <w:szCs w:val="24"/>
        </w:rPr>
        <w:t>;</w:t>
      </w:r>
    </w:p>
    <w:p w14:paraId="02E6E132" w14:textId="1D31ED33" w:rsidR="00755545" w:rsidRDefault="00755545" w:rsidP="00C6014B">
      <w:pPr>
        <w:pStyle w:val="ListParagraph"/>
        <w:numPr>
          <w:ilvl w:val="0"/>
          <w:numId w:val="4"/>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Logistics – second highest growth in businesses and jobs since 2011 and higher concentration of jobs compared to nationally but consistently high number of job vacancies and declining apprenticeships;</w:t>
      </w:r>
    </w:p>
    <w:p w14:paraId="6F8C4A19" w14:textId="77777777" w:rsidR="00B3374E" w:rsidRDefault="00755545" w:rsidP="00C6014B">
      <w:pPr>
        <w:pStyle w:val="ListParagraph"/>
        <w:numPr>
          <w:ilvl w:val="0"/>
          <w:numId w:val="4"/>
        </w:num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Construction </w:t>
      </w:r>
      <w:r w:rsidR="00B3374E">
        <w:rPr>
          <w:rFonts w:ascii="Arial" w:hAnsi="Arial" w:cs="Arial"/>
          <w:color w:val="2E74B5" w:themeColor="accent5" w:themeShade="BF"/>
          <w:sz w:val="24"/>
          <w:szCs w:val="24"/>
        </w:rPr>
        <w:t>–</w:t>
      </w:r>
      <w:r>
        <w:rPr>
          <w:rFonts w:ascii="Arial" w:hAnsi="Arial" w:cs="Arial"/>
          <w:color w:val="2E74B5" w:themeColor="accent5" w:themeShade="BF"/>
          <w:sz w:val="24"/>
          <w:szCs w:val="24"/>
        </w:rPr>
        <w:t xml:space="preserve"> </w:t>
      </w:r>
      <w:r w:rsidR="00B3374E">
        <w:rPr>
          <w:rFonts w:ascii="Arial" w:hAnsi="Arial" w:cs="Arial"/>
          <w:color w:val="2E74B5" w:themeColor="accent5" w:themeShade="BF"/>
          <w:sz w:val="24"/>
          <w:szCs w:val="24"/>
        </w:rPr>
        <w:t xml:space="preserve">second largest sector business base with third highest increase in businesses since 2011 with strong and continuing jobs growth but high job vacancies and apprenticeships have remained static compared to strong growth nationally </w:t>
      </w:r>
    </w:p>
    <w:p w14:paraId="78AB1C5E" w14:textId="77777777" w:rsidR="008969A3" w:rsidRDefault="008969A3"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Many of our businesses also face the challenge of skills gaps </w:t>
      </w:r>
      <w:r w:rsidRPr="00951AEC">
        <w:rPr>
          <w:rFonts w:ascii="Arial" w:hAnsi="Arial" w:cs="Arial"/>
          <w:color w:val="2E74B5" w:themeColor="accent5" w:themeShade="BF"/>
          <w:sz w:val="24"/>
          <w:szCs w:val="24"/>
        </w:rPr>
        <w:t>amongst the existing workforce in the SSLEP area which employers find difficult to address through recruitment and insufficient training budgets or capacity.</w:t>
      </w:r>
      <w:r>
        <w:rPr>
          <w:rFonts w:ascii="Arial" w:hAnsi="Arial" w:cs="Arial"/>
          <w:color w:val="2E74B5" w:themeColor="accent5" w:themeShade="BF"/>
          <w:sz w:val="24"/>
          <w:szCs w:val="24"/>
        </w:rPr>
        <w:t xml:space="preserve"> It is apparent that due to the increasingly rapid changes in the world of work brought about by new digital technologies these gaps are becoming more of an issue for businesses and a potential block on growth.</w:t>
      </w:r>
    </w:p>
    <w:p w14:paraId="576C47BF" w14:textId="77777777" w:rsidR="008969A3" w:rsidRPr="00634312" w:rsidRDefault="008969A3" w:rsidP="008969A3">
      <w:pPr>
        <w:rPr>
          <w:rFonts w:ascii="Arial" w:hAnsi="Arial" w:cs="Arial"/>
          <w:color w:val="2E74B5" w:themeColor="accent5" w:themeShade="BF"/>
          <w:sz w:val="24"/>
          <w:szCs w:val="24"/>
        </w:rPr>
      </w:pPr>
      <w:r w:rsidRPr="00634312">
        <w:rPr>
          <w:rFonts w:ascii="Arial" w:hAnsi="Arial" w:cs="Arial"/>
          <w:color w:val="2E74B5" w:themeColor="accent5" w:themeShade="BF"/>
          <w:sz w:val="24"/>
          <w:szCs w:val="24"/>
        </w:rPr>
        <w:t>It is recognised that in order to grow and stay competitive businesses in the SSLEP area will require access to a workforce which can fill increasingly higher-skilled jobs and the local skills system will need to ensure that there are the necessary pathways in which to upskill and reskill developed in conjunction with the real-world requirements of business.</w:t>
      </w:r>
    </w:p>
    <w:p w14:paraId="70093F21" w14:textId="77777777" w:rsidR="008969A3" w:rsidRPr="00D72E04" w:rsidRDefault="008969A3" w:rsidP="008969A3">
      <w:pPr>
        <w:spacing w:line="0" w:lineRule="atLeast"/>
        <w:rPr>
          <w:rFonts w:ascii="Arial" w:hAnsi="Arial" w:cs="Arial"/>
          <w:b/>
          <w:bCs/>
          <w:color w:val="2E74B5" w:themeColor="accent5" w:themeShade="BF"/>
          <w:sz w:val="24"/>
          <w:szCs w:val="24"/>
        </w:rPr>
      </w:pPr>
    </w:p>
    <w:p w14:paraId="2DC7BF8A"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Digital</w:t>
      </w:r>
      <w:r>
        <w:rPr>
          <w:rFonts w:ascii="Arial" w:hAnsi="Arial" w:cs="Arial"/>
          <w:b/>
          <w:bCs/>
          <w:color w:val="2E74B5" w:themeColor="accent5" w:themeShade="BF"/>
          <w:sz w:val="24"/>
          <w:szCs w:val="24"/>
        </w:rPr>
        <w:t xml:space="preserve"> and Automation</w:t>
      </w:r>
    </w:p>
    <w:p w14:paraId="630BCFFF"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 xml:space="preserve">Technological developments have seen an increasing demand for digital skills across all sectors of the economy. This digital skills shift can lead to improved efficiency, better marketing and sales, and greater productivity, however in order </w:t>
      </w:r>
      <w:r>
        <w:rPr>
          <w:rFonts w:ascii="Arial" w:hAnsi="Arial" w:cs="Arial"/>
          <w:color w:val="2E74B5" w:themeColor="accent5" w:themeShade="BF"/>
          <w:sz w:val="24"/>
          <w:szCs w:val="24"/>
        </w:rPr>
        <w:t xml:space="preserve">to </w:t>
      </w:r>
      <w:r w:rsidRPr="00D72E04">
        <w:rPr>
          <w:rFonts w:ascii="Arial" w:hAnsi="Arial" w:cs="Arial"/>
          <w:color w:val="2E74B5" w:themeColor="accent5" w:themeShade="BF"/>
          <w:sz w:val="24"/>
          <w:szCs w:val="24"/>
        </w:rPr>
        <w:t>achieve these performance benefits digital skills gaps faced by many businesses need to be addressed.</w:t>
      </w:r>
    </w:p>
    <w:p w14:paraId="573752AF"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 xml:space="preserve">Related to digital skills there is also a drive for high performance working practices through greater automation putting many current jobs at risk. Low skilled or routine roles are generally more at risk than high skilled occupations, SSLEP area is at greater risk given that the area has higher numbers of workers in lower skilled occupations and </w:t>
      </w:r>
      <w:r>
        <w:rPr>
          <w:rFonts w:ascii="Arial" w:hAnsi="Arial" w:cs="Arial"/>
          <w:color w:val="2E74B5" w:themeColor="accent5" w:themeShade="BF"/>
          <w:sz w:val="24"/>
          <w:szCs w:val="24"/>
        </w:rPr>
        <w:t>fewer</w:t>
      </w:r>
      <w:r w:rsidRPr="00D72E04">
        <w:rPr>
          <w:rFonts w:ascii="Arial" w:hAnsi="Arial" w:cs="Arial"/>
          <w:color w:val="2E74B5" w:themeColor="accent5" w:themeShade="BF"/>
          <w:sz w:val="24"/>
          <w:szCs w:val="24"/>
        </w:rPr>
        <w:t xml:space="preserve"> high skilled, professional workers than nationally. It will be important to support workers at high risk to retrain and upskill to be able to access higher skilled roles generated through automation.</w:t>
      </w:r>
    </w:p>
    <w:p w14:paraId="006BF6BE" w14:textId="77777777" w:rsidR="008969A3" w:rsidRDefault="008969A3" w:rsidP="008969A3">
      <w:pPr>
        <w:spacing w:line="0" w:lineRule="atLeast"/>
        <w:rPr>
          <w:rFonts w:ascii="Arial" w:hAnsi="Arial" w:cs="Arial"/>
          <w:b/>
          <w:bCs/>
          <w:color w:val="2E74B5" w:themeColor="accent5" w:themeShade="BF"/>
          <w:sz w:val="24"/>
          <w:szCs w:val="24"/>
        </w:rPr>
      </w:pPr>
    </w:p>
    <w:p w14:paraId="48E59178"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 xml:space="preserve">Travel to Work </w:t>
      </w:r>
    </w:p>
    <w:p w14:paraId="2A0A7626" w14:textId="77777777" w:rsidR="008969A3" w:rsidRPr="00D72E04"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 xml:space="preserve">After considering population change, from 2001 to 2011, more people now travel into Staffordshire and Stoke-on-Trent from Birmingham, Walsall and Wolverhampton for work (Inflows) and less residents travel from Staffordshire and Stoke-on-Trent to </w:t>
      </w:r>
      <w:r w:rsidRPr="00D72E04">
        <w:rPr>
          <w:rFonts w:ascii="Arial" w:hAnsi="Arial" w:cs="Arial"/>
          <w:color w:val="2E74B5" w:themeColor="accent5" w:themeShade="BF"/>
          <w:sz w:val="24"/>
          <w:szCs w:val="24"/>
        </w:rPr>
        <w:lastRenderedPageBreak/>
        <w:t>these areas (Outflows). This is a likely indication of the higher skilled jobs being created in the SSLEP area which are attractive to workers both within the area and beyond but also potential deficiencies in the availability of skilled labour locally.</w:t>
      </w:r>
    </w:p>
    <w:p w14:paraId="6E634EAB" w14:textId="77777777" w:rsidR="008969A3" w:rsidRDefault="008969A3" w:rsidP="008969A3">
      <w:pPr>
        <w:spacing w:line="0" w:lineRule="atLeast"/>
        <w:rPr>
          <w:rFonts w:ascii="Arial" w:hAnsi="Arial" w:cs="Arial"/>
          <w:b/>
          <w:bCs/>
          <w:color w:val="2E74B5" w:themeColor="accent5" w:themeShade="BF"/>
          <w:sz w:val="24"/>
          <w:szCs w:val="24"/>
        </w:rPr>
      </w:pPr>
    </w:p>
    <w:p w14:paraId="72CDDF2B"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HS2</w:t>
      </w:r>
    </w:p>
    <w:p w14:paraId="5EF767EF" w14:textId="77777777" w:rsidR="008969A3" w:rsidRPr="004857FC"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The delivery of HS2 has clear opportunities for skills and employment in the SSLEP area, with a high demand for workers in occupations which there are local strengths such as construction and engineering, alongside higher value roles in management and design.</w:t>
      </w:r>
    </w:p>
    <w:p w14:paraId="545B2AA4" w14:textId="77777777" w:rsidR="008969A3" w:rsidRDefault="008969A3" w:rsidP="008969A3">
      <w:pPr>
        <w:spacing w:line="0" w:lineRule="atLeast"/>
        <w:rPr>
          <w:rFonts w:ascii="Arial" w:hAnsi="Arial" w:cs="Arial"/>
          <w:b/>
          <w:bCs/>
          <w:color w:val="2E74B5" w:themeColor="accent5" w:themeShade="BF"/>
          <w:sz w:val="24"/>
          <w:szCs w:val="24"/>
        </w:rPr>
      </w:pPr>
    </w:p>
    <w:p w14:paraId="487FC838" w14:textId="77777777"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Housing</w:t>
      </w:r>
    </w:p>
    <w:p w14:paraId="3AAD4583" w14:textId="7BA1417A" w:rsidR="004B64F9" w:rsidRPr="00442328"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Housing supply in the SSLEP area since the recession has lagged behind local assessments of housing need, this shortage of housing has seen prices rise and housing affordability worsen. This has meant that some residents such as graduates have found it increasingly difficult to find housing in the local area within their means. It is important that new house building delivers both the aspirational and affordable housing, both for our residents and attracting skilled people to Stoke-on-Trent and Staffordshire.</w:t>
      </w:r>
    </w:p>
    <w:p w14:paraId="6D250103" w14:textId="77777777" w:rsidR="003338DC" w:rsidRDefault="003338DC" w:rsidP="008969A3">
      <w:pPr>
        <w:spacing w:line="0" w:lineRule="atLeast"/>
        <w:rPr>
          <w:rFonts w:ascii="Arial" w:hAnsi="Arial" w:cs="Arial"/>
          <w:b/>
          <w:bCs/>
          <w:color w:val="2E74B5" w:themeColor="accent5" w:themeShade="BF"/>
          <w:sz w:val="24"/>
          <w:szCs w:val="24"/>
        </w:rPr>
      </w:pPr>
    </w:p>
    <w:p w14:paraId="5E93F3CE" w14:textId="1AF9685A" w:rsidR="008969A3" w:rsidRDefault="008969A3" w:rsidP="008969A3">
      <w:pPr>
        <w:spacing w:line="0" w:lineRule="atLeast"/>
        <w:rPr>
          <w:rFonts w:ascii="Arial" w:hAnsi="Arial" w:cs="Arial"/>
          <w:b/>
          <w:bCs/>
          <w:color w:val="2E74B5" w:themeColor="accent5" w:themeShade="BF"/>
          <w:sz w:val="24"/>
          <w:szCs w:val="24"/>
        </w:rPr>
      </w:pPr>
      <w:r w:rsidRPr="00D72E04">
        <w:rPr>
          <w:rFonts w:ascii="Arial" w:hAnsi="Arial" w:cs="Arial"/>
          <w:b/>
          <w:bCs/>
          <w:color w:val="2E74B5" w:themeColor="accent5" w:themeShade="BF"/>
          <w:sz w:val="24"/>
          <w:szCs w:val="24"/>
        </w:rPr>
        <w:t>Brexit</w:t>
      </w:r>
    </w:p>
    <w:p w14:paraId="6CFD0930" w14:textId="303F1670" w:rsidR="008969A3" w:rsidRDefault="008969A3" w:rsidP="008969A3">
      <w:pPr>
        <w:spacing w:line="0" w:lineRule="atLeast"/>
        <w:rPr>
          <w:rFonts w:ascii="Arial" w:hAnsi="Arial" w:cs="Arial"/>
          <w:color w:val="2E74B5" w:themeColor="accent5" w:themeShade="BF"/>
          <w:sz w:val="24"/>
          <w:szCs w:val="24"/>
        </w:rPr>
      </w:pPr>
      <w:r w:rsidRPr="00D72E04">
        <w:rPr>
          <w:rFonts w:ascii="Arial" w:hAnsi="Arial" w:cs="Arial"/>
          <w:color w:val="2E74B5" w:themeColor="accent5" w:themeShade="BF"/>
          <w:sz w:val="24"/>
          <w:szCs w:val="24"/>
        </w:rPr>
        <w:t>It is widely anticipated that leaving the EU will have negative consequences to the economy, at least in the short-term. The SSLEP is exposed to Brexit trade-related risks due to the strong manufacturing base in the area, for example it is estimated that 13.9% of Shropshire and Staffordshire GDP is exposed to Brexit, especially the motor vehicle industry. The emerging local focus on energy is likely to be beneficial as this sector is expected to preform relatively well.</w:t>
      </w:r>
    </w:p>
    <w:p w14:paraId="7A667921" w14:textId="77777777" w:rsidR="00A45123" w:rsidRDefault="00A45123" w:rsidP="008969A3">
      <w:pPr>
        <w:spacing w:line="0" w:lineRule="atLeast"/>
        <w:rPr>
          <w:rFonts w:ascii="Arial" w:hAnsi="Arial" w:cs="Arial"/>
          <w:b/>
          <w:bCs/>
          <w:color w:val="2E74B5" w:themeColor="accent5" w:themeShade="BF"/>
          <w:sz w:val="24"/>
          <w:szCs w:val="24"/>
        </w:rPr>
      </w:pPr>
    </w:p>
    <w:p w14:paraId="1FE25C12" w14:textId="77777777" w:rsidR="00A45123" w:rsidRDefault="00A45123" w:rsidP="008969A3">
      <w:pPr>
        <w:spacing w:line="0" w:lineRule="atLeast"/>
        <w:rPr>
          <w:rFonts w:ascii="Arial" w:hAnsi="Arial" w:cs="Arial"/>
          <w:b/>
          <w:bCs/>
          <w:color w:val="2E74B5" w:themeColor="accent5" w:themeShade="BF"/>
          <w:sz w:val="24"/>
          <w:szCs w:val="24"/>
        </w:rPr>
      </w:pPr>
    </w:p>
    <w:p w14:paraId="04194D80" w14:textId="77777777" w:rsidR="00A45123" w:rsidRDefault="00A45123" w:rsidP="008969A3">
      <w:pPr>
        <w:spacing w:line="0" w:lineRule="atLeast"/>
        <w:rPr>
          <w:rFonts w:ascii="Arial" w:hAnsi="Arial" w:cs="Arial"/>
          <w:b/>
          <w:bCs/>
          <w:color w:val="2E74B5" w:themeColor="accent5" w:themeShade="BF"/>
          <w:sz w:val="24"/>
          <w:szCs w:val="24"/>
        </w:rPr>
      </w:pPr>
    </w:p>
    <w:p w14:paraId="07E0F1A5" w14:textId="77777777" w:rsidR="00A45123" w:rsidRDefault="00A45123" w:rsidP="008969A3">
      <w:pPr>
        <w:spacing w:line="0" w:lineRule="atLeast"/>
        <w:rPr>
          <w:rFonts w:ascii="Arial" w:hAnsi="Arial" w:cs="Arial"/>
          <w:b/>
          <w:bCs/>
          <w:color w:val="2E74B5" w:themeColor="accent5" w:themeShade="BF"/>
          <w:sz w:val="24"/>
          <w:szCs w:val="24"/>
        </w:rPr>
      </w:pPr>
    </w:p>
    <w:p w14:paraId="17ACBE31" w14:textId="77777777" w:rsidR="00A45123" w:rsidRDefault="00A45123" w:rsidP="008969A3">
      <w:pPr>
        <w:spacing w:line="0" w:lineRule="atLeast"/>
        <w:rPr>
          <w:rFonts w:ascii="Arial" w:hAnsi="Arial" w:cs="Arial"/>
          <w:b/>
          <w:bCs/>
          <w:color w:val="2E74B5" w:themeColor="accent5" w:themeShade="BF"/>
          <w:sz w:val="24"/>
          <w:szCs w:val="24"/>
        </w:rPr>
      </w:pPr>
    </w:p>
    <w:p w14:paraId="4C477E32" w14:textId="77777777" w:rsidR="00A45123" w:rsidRDefault="00A45123" w:rsidP="008969A3">
      <w:pPr>
        <w:spacing w:line="0" w:lineRule="atLeast"/>
        <w:rPr>
          <w:rFonts w:ascii="Arial" w:hAnsi="Arial" w:cs="Arial"/>
          <w:b/>
          <w:bCs/>
          <w:color w:val="2E74B5" w:themeColor="accent5" w:themeShade="BF"/>
          <w:sz w:val="24"/>
          <w:szCs w:val="24"/>
        </w:rPr>
      </w:pPr>
    </w:p>
    <w:p w14:paraId="273560AE" w14:textId="77777777" w:rsidR="00A45123" w:rsidRDefault="00A45123" w:rsidP="008969A3">
      <w:pPr>
        <w:spacing w:line="0" w:lineRule="atLeast"/>
        <w:rPr>
          <w:rFonts w:ascii="Arial" w:hAnsi="Arial" w:cs="Arial"/>
          <w:b/>
          <w:bCs/>
          <w:color w:val="2E74B5" w:themeColor="accent5" w:themeShade="BF"/>
          <w:sz w:val="24"/>
          <w:szCs w:val="24"/>
        </w:rPr>
      </w:pPr>
    </w:p>
    <w:p w14:paraId="0DE49786" w14:textId="77777777" w:rsidR="00A45123" w:rsidRDefault="00A45123" w:rsidP="008969A3">
      <w:pPr>
        <w:spacing w:line="0" w:lineRule="atLeast"/>
        <w:rPr>
          <w:rFonts w:ascii="Arial" w:hAnsi="Arial" w:cs="Arial"/>
          <w:b/>
          <w:bCs/>
          <w:color w:val="2E74B5" w:themeColor="accent5" w:themeShade="BF"/>
          <w:sz w:val="24"/>
          <w:szCs w:val="24"/>
        </w:rPr>
      </w:pPr>
    </w:p>
    <w:p w14:paraId="26D51BE6" w14:textId="77777777" w:rsidR="00A45123" w:rsidRDefault="00A45123" w:rsidP="008969A3">
      <w:pPr>
        <w:spacing w:line="0" w:lineRule="atLeast"/>
        <w:rPr>
          <w:rFonts w:ascii="Arial" w:hAnsi="Arial" w:cs="Arial"/>
          <w:b/>
          <w:bCs/>
          <w:color w:val="2E74B5" w:themeColor="accent5" w:themeShade="BF"/>
          <w:sz w:val="24"/>
          <w:szCs w:val="24"/>
        </w:rPr>
      </w:pPr>
    </w:p>
    <w:p w14:paraId="73D68AF0" w14:textId="77777777" w:rsidR="00A45123" w:rsidRDefault="00A45123" w:rsidP="008969A3">
      <w:pPr>
        <w:spacing w:line="0" w:lineRule="atLeast"/>
        <w:rPr>
          <w:rFonts w:ascii="Arial" w:hAnsi="Arial" w:cs="Arial"/>
          <w:b/>
          <w:bCs/>
          <w:color w:val="2E74B5" w:themeColor="accent5" w:themeShade="BF"/>
          <w:sz w:val="24"/>
          <w:szCs w:val="24"/>
        </w:rPr>
      </w:pPr>
    </w:p>
    <w:p w14:paraId="09FB9015" w14:textId="77777777" w:rsidR="00A45123" w:rsidRDefault="00A45123" w:rsidP="008969A3">
      <w:pPr>
        <w:spacing w:line="0" w:lineRule="atLeast"/>
        <w:rPr>
          <w:rFonts w:ascii="Arial" w:hAnsi="Arial" w:cs="Arial"/>
          <w:b/>
          <w:bCs/>
          <w:color w:val="2E74B5" w:themeColor="accent5" w:themeShade="BF"/>
          <w:sz w:val="24"/>
          <w:szCs w:val="24"/>
        </w:rPr>
      </w:pPr>
    </w:p>
    <w:p w14:paraId="4D0A3DE1" w14:textId="77777777" w:rsidR="00A45123" w:rsidRDefault="00A45123" w:rsidP="008969A3">
      <w:pPr>
        <w:spacing w:line="0" w:lineRule="atLeast"/>
        <w:rPr>
          <w:rFonts w:ascii="Arial" w:hAnsi="Arial" w:cs="Arial"/>
          <w:b/>
          <w:bCs/>
          <w:color w:val="2E74B5" w:themeColor="accent5" w:themeShade="BF"/>
          <w:sz w:val="24"/>
          <w:szCs w:val="24"/>
        </w:rPr>
      </w:pPr>
    </w:p>
    <w:p w14:paraId="7F4C8AA5" w14:textId="1CF4D122" w:rsidR="006F580A" w:rsidRPr="006F580A" w:rsidRDefault="006F580A" w:rsidP="008969A3">
      <w:pPr>
        <w:spacing w:line="0" w:lineRule="atLeast"/>
        <w:rPr>
          <w:rFonts w:ascii="Arial" w:hAnsi="Arial" w:cs="Arial"/>
          <w:b/>
          <w:bCs/>
          <w:color w:val="2E74B5" w:themeColor="accent5" w:themeShade="BF"/>
          <w:sz w:val="24"/>
          <w:szCs w:val="24"/>
        </w:rPr>
      </w:pPr>
      <w:r w:rsidRPr="006F580A">
        <w:rPr>
          <w:rFonts w:ascii="Arial" w:hAnsi="Arial" w:cs="Arial"/>
          <w:b/>
          <w:bCs/>
          <w:color w:val="2E74B5" w:themeColor="accent5" w:themeShade="BF"/>
          <w:sz w:val="24"/>
          <w:szCs w:val="24"/>
        </w:rPr>
        <w:lastRenderedPageBreak/>
        <w:t>SAP Evidence Base Summary</w:t>
      </w:r>
    </w:p>
    <w:p w14:paraId="42567118" w14:textId="139D155E" w:rsidR="008969A3" w:rsidRDefault="006F580A" w:rsidP="007D7705">
      <w:pPr>
        <w:spacing w:line="0" w:lineRule="atLeast"/>
        <w:rPr>
          <w:rFonts w:ascii="Arial" w:hAnsi="Arial" w:cs="Arial"/>
          <w:b/>
          <w:bCs/>
          <w:color w:val="2E74B5" w:themeColor="accent5" w:themeShade="BF"/>
          <w:sz w:val="24"/>
          <w:szCs w:val="24"/>
        </w:rPr>
      </w:pPr>
      <w:r>
        <w:rPr>
          <w:noProof/>
        </w:rPr>
        <w:drawing>
          <wp:inline distT="0" distB="0" distL="0" distR="0" wp14:anchorId="702902AA" wp14:editId="030FC95D">
            <wp:extent cx="5899594" cy="4178595"/>
            <wp:effectExtent l="0" t="0" r="6350" b="0"/>
            <wp:docPr id="89698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899594" cy="4178595"/>
                    </a:xfrm>
                    <a:prstGeom prst="rect">
                      <a:avLst/>
                    </a:prstGeom>
                  </pic:spPr>
                </pic:pic>
              </a:graphicData>
            </a:graphic>
          </wp:inline>
        </w:drawing>
      </w:r>
    </w:p>
    <w:p w14:paraId="5AF643EF" w14:textId="77777777" w:rsidR="006F580A" w:rsidRDefault="006F580A" w:rsidP="008969A3">
      <w:pPr>
        <w:spacing w:line="0" w:lineRule="atLeast"/>
        <w:rPr>
          <w:rFonts w:ascii="Arial" w:hAnsi="Arial" w:cs="Arial"/>
          <w:b/>
          <w:bCs/>
          <w:color w:val="2E74B5" w:themeColor="accent5" w:themeShade="BF"/>
          <w:sz w:val="24"/>
          <w:szCs w:val="24"/>
        </w:rPr>
      </w:pPr>
    </w:p>
    <w:p w14:paraId="495C02AE" w14:textId="06F5CC4E" w:rsidR="00F458F6" w:rsidRDefault="00F458F6" w:rsidP="008969A3">
      <w:pPr>
        <w:spacing w:line="0" w:lineRule="atLeast"/>
        <w:rPr>
          <w:rFonts w:ascii="Arial" w:hAnsi="Arial" w:cs="Arial"/>
          <w:b/>
          <w:bCs/>
          <w:color w:val="2E74B5" w:themeColor="accent5" w:themeShade="BF"/>
          <w:sz w:val="24"/>
          <w:szCs w:val="24"/>
        </w:rPr>
      </w:pPr>
      <w:r>
        <w:rPr>
          <w:rFonts w:ascii="Arial" w:hAnsi="Arial" w:cs="Arial"/>
          <w:b/>
          <w:bCs/>
          <w:color w:val="2E74B5" w:themeColor="accent5" w:themeShade="BF"/>
          <w:sz w:val="24"/>
          <w:szCs w:val="24"/>
        </w:rPr>
        <w:t>Full SAP Evidence Base</w:t>
      </w:r>
    </w:p>
    <w:p w14:paraId="1EAB80DD" w14:textId="4AACCCDA" w:rsidR="00F458F6" w:rsidRDefault="00F458F6"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 full SAP evidence base can be accessed here - </w:t>
      </w:r>
      <w:hyperlink r:id="rId16" w:history="1">
        <w:r w:rsidRPr="003F69CE">
          <w:rPr>
            <w:rStyle w:val="Hyperlink"/>
            <w:rFonts w:ascii="Arial" w:hAnsi="Arial" w:cs="Arial"/>
            <w:sz w:val="24"/>
            <w:szCs w:val="24"/>
          </w:rPr>
          <w:t>https://www.stokestaffslep.org.uk/skills-advisory-panel-evidence-base/</w:t>
        </w:r>
      </w:hyperlink>
    </w:p>
    <w:p w14:paraId="7A67EB89" w14:textId="0580EF37" w:rsidR="00D12114" w:rsidRDefault="00D12114" w:rsidP="008969A3">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Additional supporting SAP priority sector and cross cutting themes reports can be found here and will be added to further - </w:t>
      </w:r>
      <w:hyperlink r:id="rId17" w:history="1">
        <w:r w:rsidRPr="003F69CE">
          <w:rPr>
            <w:rStyle w:val="Hyperlink"/>
            <w:rFonts w:ascii="Arial" w:hAnsi="Arial" w:cs="Arial"/>
            <w:sz w:val="24"/>
            <w:szCs w:val="24"/>
          </w:rPr>
          <w:t>https://www.stokestaffslep.org.uk/sap-priority-sector-and-cross-cutting-themes-report/</w:t>
        </w:r>
      </w:hyperlink>
    </w:p>
    <w:p w14:paraId="62B54813" w14:textId="15E126CA" w:rsidR="00A45123" w:rsidRDefault="00A45123" w:rsidP="02B2C8BF">
      <w:pPr>
        <w:spacing w:line="0" w:lineRule="atLeast"/>
        <w:rPr>
          <w:rFonts w:ascii="Arial" w:hAnsi="Arial" w:cs="Arial"/>
          <w:b/>
          <w:bCs/>
          <w:color w:val="2E74B5" w:themeColor="accent5" w:themeShade="BF"/>
          <w:sz w:val="24"/>
          <w:szCs w:val="24"/>
        </w:rPr>
      </w:pPr>
    </w:p>
    <w:p w14:paraId="3E754016" w14:textId="77777777" w:rsidR="001F25DC" w:rsidRDefault="001F25DC" w:rsidP="001606CA">
      <w:pPr>
        <w:spacing w:line="0" w:lineRule="atLeast"/>
        <w:rPr>
          <w:rFonts w:ascii="Arial" w:hAnsi="Arial" w:cs="Arial"/>
          <w:b/>
          <w:bCs/>
          <w:color w:val="2E74B5" w:themeColor="accent5" w:themeShade="BF"/>
          <w:sz w:val="24"/>
          <w:szCs w:val="24"/>
          <w:u w:val="single"/>
        </w:rPr>
      </w:pPr>
    </w:p>
    <w:p w14:paraId="2C6EEE56" w14:textId="77777777" w:rsidR="001F25DC" w:rsidRDefault="001F25DC" w:rsidP="001606CA">
      <w:pPr>
        <w:spacing w:line="0" w:lineRule="atLeast"/>
        <w:rPr>
          <w:rFonts w:ascii="Arial" w:hAnsi="Arial" w:cs="Arial"/>
          <w:b/>
          <w:bCs/>
          <w:color w:val="2E74B5" w:themeColor="accent5" w:themeShade="BF"/>
          <w:sz w:val="24"/>
          <w:szCs w:val="24"/>
          <w:u w:val="single"/>
        </w:rPr>
      </w:pPr>
    </w:p>
    <w:p w14:paraId="1FCDC3BC" w14:textId="77777777" w:rsidR="001F25DC" w:rsidRDefault="001F25DC" w:rsidP="001606CA">
      <w:pPr>
        <w:spacing w:line="0" w:lineRule="atLeast"/>
        <w:rPr>
          <w:rFonts w:ascii="Arial" w:hAnsi="Arial" w:cs="Arial"/>
          <w:b/>
          <w:bCs/>
          <w:color w:val="2E74B5" w:themeColor="accent5" w:themeShade="BF"/>
          <w:sz w:val="24"/>
          <w:szCs w:val="24"/>
          <w:u w:val="single"/>
        </w:rPr>
      </w:pPr>
    </w:p>
    <w:p w14:paraId="6B827A7E" w14:textId="77777777" w:rsidR="001F25DC" w:rsidRDefault="001F25DC" w:rsidP="001606CA">
      <w:pPr>
        <w:spacing w:line="0" w:lineRule="atLeast"/>
        <w:rPr>
          <w:rFonts w:ascii="Arial" w:hAnsi="Arial" w:cs="Arial"/>
          <w:b/>
          <w:bCs/>
          <w:color w:val="2E74B5" w:themeColor="accent5" w:themeShade="BF"/>
          <w:sz w:val="24"/>
          <w:szCs w:val="24"/>
          <w:u w:val="single"/>
        </w:rPr>
      </w:pPr>
    </w:p>
    <w:p w14:paraId="71BFB173" w14:textId="77777777" w:rsidR="001F25DC" w:rsidRDefault="001F25DC" w:rsidP="001606CA">
      <w:pPr>
        <w:spacing w:line="0" w:lineRule="atLeast"/>
        <w:rPr>
          <w:rFonts w:ascii="Arial" w:hAnsi="Arial" w:cs="Arial"/>
          <w:b/>
          <w:bCs/>
          <w:color w:val="2E74B5" w:themeColor="accent5" w:themeShade="BF"/>
          <w:sz w:val="24"/>
          <w:szCs w:val="24"/>
          <w:u w:val="single"/>
        </w:rPr>
      </w:pPr>
    </w:p>
    <w:p w14:paraId="522DE43F" w14:textId="77777777" w:rsidR="001F25DC" w:rsidRDefault="001F25DC" w:rsidP="001606CA">
      <w:pPr>
        <w:spacing w:line="0" w:lineRule="atLeast"/>
        <w:rPr>
          <w:rFonts w:ascii="Arial" w:hAnsi="Arial" w:cs="Arial"/>
          <w:b/>
          <w:bCs/>
          <w:color w:val="2E74B5" w:themeColor="accent5" w:themeShade="BF"/>
          <w:sz w:val="24"/>
          <w:szCs w:val="24"/>
          <w:u w:val="single"/>
        </w:rPr>
      </w:pPr>
    </w:p>
    <w:p w14:paraId="48960955" w14:textId="77777777" w:rsidR="001F25DC" w:rsidRDefault="001F25DC" w:rsidP="001606CA">
      <w:pPr>
        <w:spacing w:line="0" w:lineRule="atLeast"/>
        <w:rPr>
          <w:rFonts w:ascii="Arial" w:hAnsi="Arial" w:cs="Arial"/>
          <w:b/>
          <w:bCs/>
          <w:color w:val="2E74B5" w:themeColor="accent5" w:themeShade="BF"/>
          <w:sz w:val="24"/>
          <w:szCs w:val="24"/>
          <w:u w:val="single"/>
        </w:rPr>
      </w:pPr>
    </w:p>
    <w:p w14:paraId="38525D37" w14:textId="77777777" w:rsidR="001F25DC" w:rsidRDefault="001F25DC" w:rsidP="001606CA">
      <w:pPr>
        <w:spacing w:line="0" w:lineRule="atLeast"/>
        <w:rPr>
          <w:rFonts w:ascii="Arial" w:hAnsi="Arial" w:cs="Arial"/>
          <w:b/>
          <w:bCs/>
          <w:color w:val="2E74B5" w:themeColor="accent5" w:themeShade="BF"/>
          <w:sz w:val="24"/>
          <w:szCs w:val="24"/>
          <w:u w:val="single"/>
        </w:rPr>
      </w:pPr>
    </w:p>
    <w:p w14:paraId="7DD5C6FC" w14:textId="77777777" w:rsidR="001F25DC" w:rsidRDefault="001F25DC" w:rsidP="001606CA">
      <w:pPr>
        <w:spacing w:line="0" w:lineRule="atLeast"/>
        <w:rPr>
          <w:rFonts w:ascii="Arial" w:hAnsi="Arial" w:cs="Arial"/>
          <w:b/>
          <w:bCs/>
          <w:color w:val="2E74B5" w:themeColor="accent5" w:themeShade="BF"/>
          <w:sz w:val="24"/>
          <w:szCs w:val="24"/>
          <w:u w:val="single"/>
        </w:rPr>
      </w:pPr>
    </w:p>
    <w:p w14:paraId="52ABDD0A" w14:textId="5CCCE45D" w:rsidR="001606CA" w:rsidRPr="00671D96" w:rsidRDefault="001F25DC" w:rsidP="001606CA">
      <w:pPr>
        <w:spacing w:line="0" w:lineRule="atLeast"/>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lastRenderedPageBreak/>
        <w:t>9.</w:t>
      </w:r>
      <w:r w:rsidR="008969A3" w:rsidRPr="00671D96">
        <w:rPr>
          <w:rFonts w:ascii="Arial" w:hAnsi="Arial" w:cs="Arial"/>
          <w:b/>
          <w:bCs/>
          <w:color w:val="2E74B5" w:themeColor="accent5" w:themeShade="BF"/>
          <w:sz w:val="24"/>
          <w:szCs w:val="24"/>
          <w:u w:val="single"/>
        </w:rPr>
        <w:t xml:space="preserve">Emerging </w:t>
      </w:r>
      <w:r w:rsidR="001606CA" w:rsidRPr="00671D96">
        <w:rPr>
          <w:rFonts w:ascii="Arial" w:hAnsi="Arial" w:cs="Arial"/>
          <w:b/>
          <w:bCs/>
          <w:color w:val="2E74B5" w:themeColor="accent5" w:themeShade="BF"/>
          <w:sz w:val="24"/>
          <w:szCs w:val="24"/>
          <w:u w:val="single"/>
        </w:rPr>
        <w:t xml:space="preserve">strategic </w:t>
      </w:r>
      <w:r w:rsidR="008969A3" w:rsidRPr="00671D96">
        <w:rPr>
          <w:rFonts w:ascii="Arial" w:hAnsi="Arial" w:cs="Arial"/>
          <w:b/>
          <w:bCs/>
          <w:color w:val="2E74B5" w:themeColor="accent5" w:themeShade="BF"/>
          <w:sz w:val="24"/>
          <w:szCs w:val="24"/>
          <w:u w:val="single"/>
        </w:rPr>
        <w:t>priorities</w:t>
      </w:r>
    </w:p>
    <w:p w14:paraId="51444758" w14:textId="0EE31E74" w:rsidR="001606CA" w:rsidRPr="00BE3479" w:rsidRDefault="001606CA" w:rsidP="001606CA">
      <w:pPr>
        <w:spacing w:line="0" w:lineRule="atLeast"/>
        <w:rPr>
          <w:rFonts w:ascii="Arial" w:hAnsi="Arial" w:cs="Arial"/>
          <w:b/>
          <w:bCs/>
          <w:color w:val="2E74B5" w:themeColor="accent5" w:themeShade="BF"/>
          <w:sz w:val="24"/>
          <w:szCs w:val="24"/>
        </w:rPr>
      </w:pPr>
      <w:r w:rsidRPr="00BE3479">
        <w:rPr>
          <w:rFonts w:ascii="Arial" w:hAnsi="Arial" w:cs="Arial"/>
          <w:color w:val="2E74B5" w:themeColor="accent5" w:themeShade="BF"/>
          <w:sz w:val="24"/>
          <w:szCs w:val="24"/>
        </w:rPr>
        <w:t>Emerging priorities from the SAP evidence base analysis include:</w:t>
      </w:r>
    </w:p>
    <w:p w14:paraId="4371CA9E" w14:textId="77777777" w:rsidR="001606CA" w:rsidRPr="00BE3479" w:rsidRDefault="001606CA" w:rsidP="00EA6DE6">
      <w:pPr>
        <w:pStyle w:val="ListParagraph"/>
        <w:numPr>
          <w:ilvl w:val="0"/>
          <w:numId w:val="26"/>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 xml:space="preserve">Increasing growth and productivity in our </w:t>
      </w:r>
      <w:r w:rsidRPr="00BE3479">
        <w:rPr>
          <w:rFonts w:ascii="Arial" w:hAnsi="Arial" w:cs="Arial"/>
          <w:b/>
          <w:color w:val="2E74B5" w:themeColor="accent5" w:themeShade="BF"/>
          <w:sz w:val="24"/>
          <w:szCs w:val="24"/>
        </w:rPr>
        <w:t>SMEs</w:t>
      </w:r>
    </w:p>
    <w:p w14:paraId="7F76EC75" w14:textId="77777777" w:rsidR="001606CA" w:rsidRPr="00BE3479" w:rsidRDefault="001606CA" w:rsidP="001606CA">
      <w:pPr>
        <w:pStyle w:val="ListParagraph"/>
        <w:rPr>
          <w:rFonts w:ascii="Arial" w:hAnsi="Arial" w:cs="Arial"/>
          <w:color w:val="2E74B5" w:themeColor="accent5" w:themeShade="BF"/>
          <w:sz w:val="24"/>
          <w:szCs w:val="24"/>
        </w:rPr>
      </w:pPr>
    </w:p>
    <w:p w14:paraId="105A3546" w14:textId="77777777" w:rsidR="001606CA" w:rsidRPr="00BE3479" w:rsidRDefault="001606CA" w:rsidP="00EA6DE6">
      <w:pPr>
        <w:pStyle w:val="ListParagraph"/>
        <w:numPr>
          <w:ilvl w:val="0"/>
          <w:numId w:val="26"/>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 xml:space="preserve">Increasing </w:t>
      </w:r>
      <w:r w:rsidRPr="00BE3479">
        <w:rPr>
          <w:rFonts w:ascii="Arial" w:hAnsi="Arial" w:cs="Arial"/>
          <w:b/>
          <w:color w:val="2E74B5" w:themeColor="accent5" w:themeShade="BF"/>
          <w:sz w:val="24"/>
          <w:szCs w:val="24"/>
        </w:rPr>
        <w:t>productivity</w:t>
      </w:r>
      <w:r w:rsidRPr="00BE3479">
        <w:rPr>
          <w:rFonts w:ascii="Arial" w:hAnsi="Arial" w:cs="Arial"/>
          <w:color w:val="2E74B5" w:themeColor="accent5" w:themeShade="BF"/>
          <w:sz w:val="24"/>
          <w:szCs w:val="24"/>
        </w:rPr>
        <w:t xml:space="preserve"> in our biggest sectors:</w:t>
      </w:r>
    </w:p>
    <w:p w14:paraId="6FBA8024" w14:textId="77777777" w:rsidR="001606CA" w:rsidRPr="00BE3479" w:rsidRDefault="001606CA" w:rsidP="00EA6DE6">
      <w:pPr>
        <w:pStyle w:val="ListParagraph"/>
        <w:numPr>
          <w:ilvl w:val="0"/>
          <w:numId w:val="25"/>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Maximising the potential of new innovative ways of working e.g. Digital and AI – important that the right skills are supplied to enable improvements in local innovation;</w:t>
      </w:r>
    </w:p>
    <w:p w14:paraId="60D2CA61" w14:textId="77777777" w:rsidR="001606CA" w:rsidRPr="00BE3479" w:rsidRDefault="001606CA" w:rsidP="00EA6DE6">
      <w:pPr>
        <w:pStyle w:val="ListParagraph"/>
        <w:numPr>
          <w:ilvl w:val="0"/>
          <w:numId w:val="25"/>
        </w:numPr>
        <w:rPr>
          <w:rFonts w:ascii="Arial" w:hAnsi="Arial" w:cs="Arial"/>
          <w:color w:val="2E74B5" w:themeColor="accent5" w:themeShade="BF"/>
          <w:sz w:val="24"/>
          <w:szCs w:val="24"/>
        </w:rPr>
      </w:pPr>
      <w:r w:rsidRPr="00BE3479">
        <w:rPr>
          <w:rFonts w:ascii="Arial" w:hAnsi="Arial" w:cs="Arial"/>
          <w:color w:val="2E74B5" w:themeColor="accent5" w:themeShade="BF"/>
          <w:sz w:val="24"/>
          <w:szCs w:val="24"/>
        </w:rPr>
        <w:t>Investing in R&amp;D which translates into commercial activity – FE and HE providers have a key role to play in increasing R&amp;D skills and activity.</w:t>
      </w:r>
    </w:p>
    <w:p w14:paraId="11AADB42" w14:textId="77777777" w:rsidR="001606CA" w:rsidRPr="00BE3479" w:rsidRDefault="001606CA" w:rsidP="001606CA">
      <w:pPr>
        <w:pStyle w:val="ListParagraph"/>
        <w:rPr>
          <w:rFonts w:ascii="Arial" w:hAnsi="Arial" w:cs="Arial"/>
          <w:color w:val="2E74B5" w:themeColor="accent5" w:themeShade="BF"/>
          <w:sz w:val="24"/>
          <w:szCs w:val="24"/>
        </w:rPr>
      </w:pPr>
    </w:p>
    <w:p w14:paraId="62AA3BA8" w14:textId="77777777" w:rsidR="001606CA" w:rsidRPr="00BE3479"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Developing </w:t>
      </w:r>
      <w:r w:rsidRPr="00BE3479">
        <w:rPr>
          <w:rFonts w:ascii="Arial" w:hAnsi="Arial" w:cs="Arial"/>
          <w:b/>
          <w:bCs/>
          <w:color w:val="2E74B5" w:themeColor="accent5" w:themeShade="BF"/>
          <w:sz w:val="24"/>
          <w:szCs w:val="24"/>
        </w:rPr>
        <w:t>land and premises</w:t>
      </w:r>
      <w:r w:rsidRPr="00BE3479">
        <w:rPr>
          <w:rFonts w:ascii="Arial" w:hAnsi="Arial" w:cs="Arial"/>
          <w:bCs/>
          <w:color w:val="2E74B5" w:themeColor="accent5" w:themeShade="BF"/>
          <w:sz w:val="24"/>
          <w:szCs w:val="24"/>
        </w:rPr>
        <w:t xml:space="preserve"> </w:t>
      </w:r>
      <w:r w:rsidRPr="00BE3479">
        <w:rPr>
          <w:rFonts w:ascii="Arial" w:hAnsi="Arial" w:cs="Arial"/>
          <w:color w:val="2E74B5" w:themeColor="accent5" w:themeShade="BF"/>
          <w:sz w:val="24"/>
          <w:szCs w:val="24"/>
        </w:rPr>
        <w:t>to attract and retain higher value industries – ensuring that the local area has enough construction skills will be vital to the delivery of local infrastructure.</w:t>
      </w:r>
    </w:p>
    <w:p w14:paraId="37BF7D37" w14:textId="77777777" w:rsidR="001606CA" w:rsidRPr="00BE3479" w:rsidRDefault="001606CA" w:rsidP="001606CA">
      <w:pPr>
        <w:pStyle w:val="ListParagraph"/>
        <w:ind w:left="360"/>
        <w:rPr>
          <w:rFonts w:ascii="Arial" w:hAnsi="Arial" w:cs="Arial"/>
          <w:b/>
          <w:color w:val="2E74B5" w:themeColor="accent5" w:themeShade="BF"/>
          <w:sz w:val="24"/>
          <w:szCs w:val="24"/>
        </w:rPr>
      </w:pPr>
    </w:p>
    <w:p w14:paraId="48337102" w14:textId="77777777" w:rsidR="001606CA" w:rsidRPr="00BE3479"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Ensuring </w:t>
      </w:r>
      <w:r w:rsidRPr="00BE3479">
        <w:rPr>
          <w:rFonts w:ascii="Arial" w:hAnsi="Arial" w:cs="Arial"/>
          <w:b/>
          <w:bCs/>
          <w:color w:val="2E74B5" w:themeColor="accent5" w:themeShade="BF"/>
          <w:sz w:val="24"/>
          <w:szCs w:val="24"/>
        </w:rPr>
        <w:t>housing</w:t>
      </w:r>
      <w:r w:rsidRPr="00BE3479">
        <w:rPr>
          <w:rFonts w:ascii="Arial" w:hAnsi="Arial" w:cs="Arial"/>
          <w:color w:val="2E74B5" w:themeColor="accent5" w:themeShade="BF"/>
          <w:sz w:val="24"/>
          <w:szCs w:val="24"/>
        </w:rPr>
        <w:t xml:space="preserve"> meets the needs of businesses and residents now and in the future – to help retain and attract higher skilled workers.</w:t>
      </w:r>
    </w:p>
    <w:p w14:paraId="7883453F" w14:textId="77777777" w:rsidR="001606CA" w:rsidRPr="00BE3479" w:rsidRDefault="001606CA" w:rsidP="001606CA">
      <w:pPr>
        <w:pStyle w:val="ListParagraph"/>
        <w:rPr>
          <w:rFonts w:ascii="Arial" w:hAnsi="Arial" w:cs="Arial"/>
          <w:color w:val="2E74B5" w:themeColor="accent5" w:themeShade="BF"/>
          <w:sz w:val="24"/>
          <w:szCs w:val="24"/>
        </w:rPr>
      </w:pPr>
    </w:p>
    <w:p w14:paraId="5F0474D3" w14:textId="77777777" w:rsidR="001606CA" w:rsidRPr="00BE3479"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Raising </w:t>
      </w:r>
      <w:r w:rsidRPr="00BE3479">
        <w:rPr>
          <w:rFonts w:ascii="Arial" w:hAnsi="Arial" w:cs="Arial"/>
          <w:b/>
          <w:color w:val="2E74B5" w:themeColor="accent5" w:themeShade="BF"/>
          <w:sz w:val="24"/>
          <w:szCs w:val="24"/>
        </w:rPr>
        <w:t>aspirations</w:t>
      </w:r>
      <w:r w:rsidRPr="00BE3479">
        <w:rPr>
          <w:rFonts w:ascii="Arial" w:hAnsi="Arial" w:cs="Arial"/>
          <w:color w:val="2E74B5" w:themeColor="accent5" w:themeShade="BF"/>
          <w:sz w:val="24"/>
          <w:szCs w:val="24"/>
        </w:rPr>
        <w:t xml:space="preserve"> for communities, businesses and families.</w:t>
      </w:r>
    </w:p>
    <w:p w14:paraId="4902B511" w14:textId="77777777" w:rsidR="001606CA" w:rsidRPr="00BE3479" w:rsidRDefault="001606CA" w:rsidP="001606CA">
      <w:pPr>
        <w:pStyle w:val="ListParagraph"/>
        <w:rPr>
          <w:rFonts w:ascii="Arial" w:hAnsi="Arial" w:cs="Arial"/>
          <w:color w:val="2E74B5" w:themeColor="accent5" w:themeShade="BF"/>
          <w:sz w:val="24"/>
          <w:szCs w:val="24"/>
        </w:rPr>
      </w:pPr>
    </w:p>
    <w:p w14:paraId="07E93508" w14:textId="7F761A72" w:rsidR="001606CA" w:rsidRPr="00BE3479"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Improving </w:t>
      </w:r>
      <w:r w:rsidRPr="00BE3479">
        <w:rPr>
          <w:rFonts w:ascii="Arial" w:hAnsi="Arial" w:cs="Arial"/>
          <w:b/>
          <w:color w:val="2E74B5" w:themeColor="accent5" w:themeShade="BF"/>
          <w:sz w:val="24"/>
          <w:szCs w:val="24"/>
        </w:rPr>
        <w:t>education and skills</w:t>
      </w:r>
      <w:r w:rsidRPr="00BE3479">
        <w:rPr>
          <w:rFonts w:ascii="Arial" w:hAnsi="Arial" w:cs="Arial"/>
          <w:color w:val="2E74B5" w:themeColor="accent5" w:themeShade="BF"/>
          <w:sz w:val="24"/>
          <w:szCs w:val="24"/>
        </w:rPr>
        <w:t xml:space="preserve"> to help grow the right workforce to attract higher value businesses</w:t>
      </w:r>
    </w:p>
    <w:p w14:paraId="22916BDF" w14:textId="6C83C11D" w:rsidR="002F7B75" w:rsidRDefault="002F7B75" w:rsidP="007602DF">
      <w:pPr>
        <w:pStyle w:val="ListParagraph"/>
        <w:numPr>
          <w:ilvl w:val="0"/>
          <w:numId w:val="31"/>
        </w:numPr>
        <w:rPr>
          <w:rFonts w:ascii="Arial" w:hAnsi="Arial" w:cs="Arial"/>
          <w:color w:val="2E74B5" w:themeColor="accent5" w:themeShade="BF"/>
          <w:sz w:val="24"/>
          <w:szCs w:val="24"/>
        </w:rPr>
      </w:pPr>
      <w:r w:rsidRPr="002F7B75">
        <w:rPr>
          <w:rFonts w:ascii="Arial" w:hAnsi="Arial" w:cs="Arial"/>
          <w:color w:val="2E74B5" w:themeColor="accent5" w:themeShade="BF"/>
          <w:sz w:val="24"/>
          <w:szCs w:val="24"/>
        </w:rPr>
        <w:t xml:space="preserve">Addressing </w:t>
      </w:r>
      <w:r w:rsidRPr="00AF19FE">
        <w:rPr>
          <w:rFonts w:ascii="Arial" w:hAnsi="Arial" w:cs="Arial"/>
          <w:b/>
          <w:bCs/>
          <w:color w:val="2E74B5" w:themeColor="accent5" w:themeShade="BF"/>
          <w:sz w:val="24"/>
          <w:szCs w:val="24"/>
        </w:rPr>
        <w:t>school underperformance at KS4</w:t>
      </w:r>
      <w:r w:rsidRPr="002F7B75">
        <w:rPr>
          <w:rFonts w:ascii="Arial" w:hAnsi="Arial" w:cs="Arial"/>
          <w:color w:val="2E74B5" w:themeColor="accent5" w:themeShade="BF"/>
          <w:sz w:val="24"/>
          <w:szCs w:val="24"/>
        </w:rPr>
        <w:t xml:space="preserve"> to improve levels of progression into FE (working with schools to improve outcomes for children and families)</w:t>
      </w:r>
    </w:p>
    <w:p w14:paraId="2AECE8A4" w14:textId="668AD4BA" w:rsidR="002F7B75" w:rsidRDefault="002F7B75" w:rsidP="007602DF">
      <w:pPr>
        <w:pStyle w:val="ListParagraph"/>
        <w:numPr>
          <w:ilvl w:val="0"/>
          <w:numId w:val="31"/>
        </w:numPr>
        <w:rPr>
          <w:rFonts w:ascii="Arial" w:hAnsi="Arial" w:cs="Arial"/>
          <w:color w:val="2E74B5" w:themeColor="accent5" w:themeShade="BF"/>
          <w:sz w:val="24"/>
          <w:szCs w:val="24"/>
        </w:rPr>
      </w:pPr>
      <w:r w:rsidRPr="002F7B75">
        <w:rPr>
          <w:rFonts w:ascii="Arial" w:hAnsi="Arial" w:cs="Arial"/>
          <w:color w:val="2E74B5" w:themeColor="accent5" w:themeShade="BF"/>
          <w:sz w:val="24"/>
          <w:szCs w:val="24"/>
        </w:rPr>
        <w:t xml:space="preserve">Halting the </w:t>
      </w:r>
      <w:r w:rsidRPr="00AF19FE">
        <w:rPr>
          <w:rFonts w:ascii="Arial" w:hAnsi="Arial" w:cs="Arial"/>
          <w:b/>
          <w:bCs/>
          <w:color w:val="2E74B5" w:themeColor="accent5" w:themeShade="BF"/>
          <w:sz w:val="24"/>
          <w:szCs w:val="24"/>
        </w:rPr>
        <w:t>decline in apprenticeships</w:t>
      </w:r>
      <w:r w:rsidRPr="002F7B75">
        <w:rPr>
          <w:rFonts w:ascii="Arial" w:hAnsi="Arial" w:cs="Arial"/>
          <w:color w:val="2E74B5" w:themeColor="accent5" w:themeShade="BF"/>
          <w:sz w:val="24"/>
          <w:szCs w:val="24"/>
        </w:rPr>
        <w:t>, particularly in sector subject areas which are vital to supporting our priority sectors e.g. STEM</w:t>
      </w:r>
    </w:p>
    <w:p w14:paraId="770FD2B0" w14:textId="77777777" w:rsidR="002F7B75" w:rsidRPr="002F7B75" w:rsidRDefault="002F7B75" w:rsidP="002F7B75">
      <w:pPr>
        <w:pStyle w:val="ListParagraph"/>
        <w:rPr>
          <w:rFonts w:ascii="Arial" w:hAnsi="Arial" w:cs="Arial"/>
          <w:color w:val="2E74B5" w:themeColor="accent5" w:themeShade="BF"/>
          <w:sz w:val="24"/>
          <w:szCs w:val="24"/>
        </w:rPr>
      </w:pPr>
    </w:p>
    <w:p w14:paraId="6B1D7C91" w14:textId="77777777" w:rsidR="001606CA" w:rsidRPr="00BE3479"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color w:val="2E74B5" w:themeColor="accent5" w:themeShade="BF"/>
          <w:sz w:val="24"/>
          <w:szCs w:val="24"/>
        </w:rPr>
        <w:t xml:space="preserve">Growing </w:t>
      </w:r>
      <w:r w:rsidRPr="00BE3479">
        <w:rPr>
          <w:rFonts w:ascii="Arial" w:hAnsi="Arial" w:cs="Arial"/>
          <w:b/>
          <w:color w:val="2E74B5" w:themeColor="accent5" w:themeShade="BF"/>
          <w:sz w:val="24"/>
          <w:szCs w:val="24"/>
        </w:rPr>
        <w:t>entrepreneurialism</w:t>
      </w:r>
      <w:r w:rsidRPr="00BE3479">
        <w:rPr>
          <w:rFonts w:ascii="Arial" w:hAnsi="Arial" w:cs="Arial"/>
          <w:color w:val="2E74B5" w:themeColor="accent5" w:themeShade="BF"/>
          <w:sz w:val="24"/>
          <w:szCs w:val="24"/>
        </w:rPr>
        <w:t xml:space="preserve"> in higher value sectors – embedding the skills needed for entrepreneurship within local education and skills provision.</w:t>
      </w:r>
    </w:p>
    <w:p w14:paraId="6540B498" w14:textId="77777777" w:rsidR="001606CA" w:rsidRPr="00BE3479" w:rsidRDefault="001606CA" w:rsidP="001606CA">
      <w:pPr>
        <w:pStyle w:val="ListParagraph"/>
        <w:rPr>
          <w:rFonts w:ascii="Arial" w:hAnsi="Arial" w:cs="Arial"/>
          <w:b/>
          <w:color w:val="2E74B5" w:themeColor="accent5" w:themeShade="BF"/>
          <w:sz w:val="24"/>
          <w:szCs w:val="24"/>
        </w:rPr>
      </w:pPr>
    </w:p>
    <w:p w14:paraId="28EC040E" w14:textId="77777777" w:rsidR="003E3D03" w:rsidRDefault="001606CA" w:rsidP="00EA6DE6">
      <w:pPr>
        <w:pStyle w:val="ListParagraph"/>
        <w:numPr>
          <w:ilvl w:val="0"/>
          <w:numId w:val="26"/>
        </w:numPr>
        <w:rPr>
          <w:rFonts w:ascii="Arial" w:hAnsi="Arial" w:cs="Arial"/>
          <w:b/>
          <w:color w:val="2E74B5" w:themeColor="accent5" w:themeShade="BF"/>
          <w:sz w:val="24"/>
          <w:szCs w:val="24"/>
        </w:rPr>
      </w:pPr>
      <w:r w:rsidRPr="00BE3479">
        <w:rPr>
          <w:rFonts w:ascii="Arial" w:hAnsi="Arial" w:cs="Arial"/>
          <w:b/>
          <w:color w:val="2E74B5" w:themeColor="accent5" w:themeShade="BF"/>
          <w:sz w:val="24"/>
          <w:szCs w:val="24"/>
        </w:rPr>
        <w:t>Inclusive growth</w:t>
      </w:r>
      <w:r w:rsidRPr="00BE3479">
        <w:rPr>
          <w:rFonts w:ascii="Arial" w:hAnsi="Arial" w:cs="Arial"/>
          <w:color w:val="2E74B5" w:themeColor="accent5" w:themeShade="BF"/>
          <w:sz w:val="24"/>
          <w:szCs w:val="24"/>
        </w:rPr>
        <w:t xml:space="preserve"> – enabling </w:t>
      </w:r>
      <w:r w:rsidRPr="00BE3479">
        <w:rPr>
          <w:rFonts w:ascii="Arial" w:hAnsi="Arial" w:cs="Arial"/>
          <w:color w:val="2E74B5" w:themeColor="accent5" w:themeShade="BF"/>
          <w:sz w:val="24"/>
          <w:szCs w:val="24"/>
          <w:u w:val="single"/>
        </w:rPr>
        <w:t>every</w:t>
      </w:r>
      <w:r w:rsidRPr="00BE3479">
        <w:rPr>
          <w:rFonts w:ascii="Arial" w:hAnsi="Arial" w:cs="Arial"/>
          <w:color w:val="2E74B5" w:themeColor="accent5" w:themeShade="BF"/>
          <w:sz w:val="24"/>
          <w:szCs w:val="24"/>
        </w:rPr>
        <w:t xml:space="preserve"> resident to thrive and therefore reduce demand on public services – further improvements in adult skills at all levels.</w:t>
      </w:r>
    </w:p>
    <w:p w14:paraId="01645672" w14:textId="77777777" w:rsidR="003E3D03" w:rsidRPr="003E3D03" w:rsidRDefault="003E3D03" w:rsidP="003E3D03">
      <w:pPr>
        <w:pStyle w:val="ListParagraph"/>
        <w:rPr>
          <w:rFonts w:ascii="Arial" w:hAnsi="Arial" w:cs="Arial"/>
          <w:color w:val="2E74B5" w:themeColor="accent5" w:themeShade="BF"/>
          <w:sz w:val="24"/>
          <w:szCs w:val="24"/>
        </w:rPr>
      </w:pPr>
    </w:p>
    <w:p w14:paraId="55939F7D" w14:textId="18B26705" w:rsidR="008969A3" w:rsidRDefault="001606CA" w:rsidP="00AF19FE">
      <w:pPr>
        <w:pStyle w:val="ListParagraph"/>
        <w:ind w:left="0"/>
        <w:rPr>
          <w:rFonts w:ascii="Arial" w:hAnsi="Arial" w:cs="Arial"/>
          <w:color w:val="2E74B5" w:themeColor="accent5" w:themeShade="BF"/>
          <w:sz w:val="24"/>
          <w:szCs w:val="24"/>
        </w:rPr>
      </w:pPr>
      <w:r w:rsidRPr="003E3D03">
        <w:rPr>
          <w:rFonts w:ascii="Arial" w:hAnsi="Arial" w:cs="Arial"/>
          <w:color w:val="2E74B5" w:themeColor="accent5" w:themeShade="BF"/>
          <w:sz w:val="24"/>
          <w:szCs w:val="24"/>
        </w:rPr>
        <w:t xml:space="preserve">For each of these strategic priorities we have utilised BEIS best practice approach to establish clear </w:t>
      </w:r>
      <w:r w:rsidRPr="003E3D03">
        <w:rPr>
          <w:rFonts w:ascii="Arial" w:hAnsi="Arial" w:cs="Arial"/>
          <w:b/>
          <w:color w:val="2E74B5" w:themeColor="accent5" w:themeShade="BF"/>
          <w:sz w:val="24"/>
          <w:szCs w:val="24"/>
        </w:rPr>
        <w:t>logic chains within the SAP evidence base</w:t>
      </w:r>
      <w:r w:rsidR="00312499">
        <w:rPr>
          <w:rFonts w:ascii="Arial" w:hAnsi="Arial" w:cs="Arial"/>
          <w:b/>
          <w:color w:val="2E74B5" w:themeColor="accent5" w:themeShade="BF"/>
          <w:sz w:val="24"/>
          <w:szCs w:val="24"/>
        </w:rPr>
        <w:t xml:space="preserve"> conclusions section</w:t>
      </w:r>
      <w:r w:rsidRPr="003E3D03">
        <w:rPr>
          <w:rFonts w:ascii="Arial" w:hAnsi="Arial" w:cs="Arial"/>
          <w:b/>
          <w:color w:val="2E74B5" w:themeColor="accent5" w:themeShade="BF"/>
          <w:sz w:val="24"/>
          <w:szCs w:val="24"/>
        </w:rPr>
        <w:t>,</w:t>
      </w:r>
      <w:r w:rsidRPr="003E3D03">
        <w:rPr>
          <w:rFonts w:ascii="Arial" w:hAnsi="Arial" w:cs="Arial"/>
          <w:color w:val="2E74B5" w:themeColor="accent5" w:themeShade="BF"/>
          <w:sz w:val="24"/>
          <w:szCs w:val="24"/>
        </w:rPr>
        <w:t xml:space="preserve"> which present the evidence; suggested inputs and actions; and potential outputs, outcomes and impacts</w:t>
      </w:r>
      <w:r w:rsidR="00312499">
        <w:rPr>
          <w:rFonts w:ascii="Arial" w:hAnsi="Arial" w:cs="Arial"/>
          <w:color w:val="2E74B5" w:themeColor="accent5" w:themeShade="BF"/>
          <w:sz w:val="24"/>
          <w:szCs w:val="24"/>
        </w:rPr>
        <w:t xml:space="preserve"> - </w:t>
      </w:r>
      <w:hyperlink r:id="rId18" w:history="1">
        <w:r w:rsidR="00312499" w:rsidRPr="0036550A">
          <w:rPr>
            <w:rStyle w:val="Hyperlink"/>
            <w:rFonts w:ascii="Arial" w:hAnsi="Arial" w:cs="Arial"/>
            <w:sz w:val="24"/>
            <w:szCs w:val="24"/>
          </w:rPr>
          <w:t>https://www.stokestaffslep.org.uk/skills-advisory-panel-evidence-base/</w:t>
        </w:r>
      </w:hyperlink>
    </w:p>
    <w:p w14:paraId="6FA748F5" w14:textId="4808A531" w:rsidR="00EB7C0C" w:rsidRPr="00AF19FE" w:rsidRDefault="00EB7C0C" w:rsidP="02B2C8BF">
      <w:pPr>
        <w:pStyle w:val="ListParagraph"/>
        <w:spacing w:line="0" w:lineRule="atLeast"/>
        <w:ind w:left="0"/>
        <w:rPr>
          <w:rFonts w:ascii="Arial" w:hAnsi="Arial" w:cs="Arial"/>
          <w:b/>
          <w:bCs/>
          <w:color w:val="2E74B5" w:themeColor="accent5" w:themeShade="BF"/>
          <w:sz w:val="24"/>
          <w:szCs w:val="24"/>
        </w:rPr>
      </w:pPr>
    </w:p>
    <w:p w14:paraId="267D8EBD" w14:textId="77777777" w:rsidR="001F25DC" w:rsidRDefault="001F25DC" w:rsidP="008669B3">
      <w:pPr>
        <w:spacing w:line="0" w:lineRule="atLeast"/>
        <w:rPr>
          <w:rFonts w:ascii="Arial" w:hAnsi="Arial" w:cs="Arial"/>
          <w:b/>
          <w:bCs/>
          <w:color w:val="2E74B5" w:themeColor="accent5" w:themeShade="BF"/>
          <w:sz w:val="24"/>
          <w:szCs w:val="24"/>
          <w:u w:val="single"/>
        </w:rPr>
      </w:pPr>
    </w:p>
    <w:p w14:paraId="6DC60B2F" w14:textId="77777777" w:rsidR="001F25DC" w:rsidRDefault="001F25DC" w:rsidP="008669B3">
      <w:pPr>
        <w:spacing w:line="0" w:lineRule="atLeast"/>
        <w:rPr>
          <w:rFonts w:ascii="Arial" w:hAnsi="Arial" w:cs="Arial"/>
          <w:b/>
          <w:bCs/>
          <w:color w:val="2E74B5" w:themeColor="accent5" w:themeShade="BF"/>
          <w:sz w:val="24"/>
          <w:szCs w:val="24"/>
          <w:u w:val="single"/>
        </w:rPr>
      </w:pPr>
    </w:p>
    <w:p w14:paraId="04E74B68" w14:textId="77777777" w:rsidR="001F25DC" w:rsidRDefault="001F25DC" w:rsidP="008669B3">
      <w:pPr>
        <w:spacing w:line="0" w:lineRule="atLeast"/>
        <w:rPr>
          <w:rFonts w:ascii="Arial" w:hAnsi="Arial" w:cs="Arial"/>
          <w:b/>
          <w:bCs/>
          <w:color w:val="2E74B5" w:themeColor="accent5" w:themeShade="BF"/>
          <w:sz w:val="24"/>
          <w:szCs w:val="24"/>
          <w:u w:val="single"/>
        </w:rPr>
      </w:pPr>
    </w:p>
    <w:p w14:paraId="6C1C8166" w14:textId="61A7FED0" w:rsidR="008669B3" w:rsidRPr="001F25DC" w:rsidRDefault="001F25DC" w:rsidP="008669B3">
      <w:pPr>
        <w:spacing w:line="0" w:lineRule="atLeast"/>
        <w:rPr>
          <w:rFonts w:ascii="Arial" w:hAnsi="Arial" w:cs="Arial"/>
          <w:b/>
          <w:bCs/>
          <w:color w:val="2E74B5" w:themeColor="accent5" w:themeShade="BF"/>
          <w:sz w:val="24"/>
          <w:szCs w:val="24"/>
          <w:u w:val="single"/>
        </w:rPr>
      </w:pPr>
      <w:r w:rsidRPr="001F25DC">
        <w:rPr>
          <w:rFonts w:ascii="Arial" w:hAnsi="Arial" w:cs="Arial"/>
          <w:b/>
          <w:bCs/>
          <w:color w:val="2E74B5" w:themeColor="accent5" w:themeShade="BF"/>
          <w:sz w:val="24"/>
          <w:szCs w:val="24"/>
          <w:u w:val="single"/>
        </w:rPr>
        <w:lastRenderedPageBreak/>
        <w:t>10.</w:t>
      </w:r>
      <w:r w:rsidR="008669B3" w:rsidRPr="001F25DC">
        <w:rPr>
          <w:rFonts w:ascii="Arial" w:hAnsi="Arial" w:cs="Arial"/>
          <w:b/>
          <w:bCs/>
          <w:color w:val="2E74B5" w:themeColor="accent5" w:themeShade="BF"/>
          <w:sz w:val="24"/>
          <w:szCs w:val="24"/>
          <w:u w:val="single"/>
        </w:rPr>
        <w:t>Priority areas</w:t>
      </w:r>
    </w:p>
    <w:p w14:paraId="6AA0FE97" w14:textId="18CEE695" w:rsidR="001B00EE" w:rsidRDefault="008669B3" w:rsidP="002D6D46">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t>Assessing priority areas</w:t>
      </w:r>
    </w:p>
    <w:p w14:paraId="2E135C1D" w14:textId="179A7D4B" w:rsidR="001B5EEC" w:rsidRDefault="002D6D46"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Building on the emerging priorities we have </w:t>
      </w:r>
      <w:r w:rsidRPr="002D6D46">
        <w:rPr>
          <w:rFonts w:ascii="Arial" w:hAnsi="Arial" w:cs="Arial"/>
          <w:color w:val="2E74B5" w:themeColor="accent5" w:themeShade="BF"/>
          <w:sz w:val="24"/>
          <w:szCs w:val="24"/>
        </w:rPr>
        <w:t xml:space="preserve">conducted </w:t>
      </w:r>
      <w:r w:rsidR="001B5EEC">
        <w:rPr>
          <w:rFonts w:ascii="Arial" w:hAnsi="Arial" w:cs="Arial"/>
          <w:color w:val="2E74B5" w:themeColor="accent5" w:themeShade="BF"/>
          <w:sz w:val="24"/>
          <w:szCs w:val="24"/>
        </w:rPr>
        <w:t xml:space="preserve">further strengthening of the SAP evidence base, </w:t>
      </w:r>
      <w:r w:rsidRPr="002D6D46">
        <w:rPr>
          <w:rFonts w:ascii="Arial" w:hAnsi="Arial" w:cs="Arial"/>
          <w:color w:val="2E74B5" w:themeColor="accent5" w:themeShade="BF"/>
          <w:sz w:val="24"/>
          <w:szCs w:val="24"/>
        </w:rPr>
        <w:t xml:space="preserve">extensive engagement and assessment </w:t>
      </w:r>
      <w:r w:rsidR="001B5EEC">
        <w:rPr>
          <w:rFonts w:ascii="Arial" w:hAnsi="Arial" w:cs="Arial"/>
          <w:color w:val="2E74B5" w:themeColor="accent5" w:themeShade="BF"/>
          <w:sz w:val="24"/>
          <w:szCs w:val="24"/>
        </w:rPr>
        <w:t xml:space="preserve">exercises </w:t>
      </w:r>
      <w:r w:rsidRPr="002D6D46">
        <w:rPr>
          <w:rFonts w:ascii="Arial" w:hAnsi="Arial" w:cs="Arial"/>
          <w:color w:val="2E74B5" w:themeColor="accent5" w:themeShade="BF"/>
          <w:sz w:val="24"/>
          <w:szCs w:val="24"/>
        </w:rPr>
        <w:t>with key stakeholders</w:t>
      </w:r>
      <w:r>
        <w:rPr>
          <w:rFonts w:ascii="Arial" w:hAnsi="Arial" w:cs="Arial"/>
          <w:color w:val="2E74B5" w:themeColor="accent5" w:themeShade="BF"/>
          <w:sz w:val="24"/>
          <w:szCs w:val="24"/>
        </w:rPr>
        <w:t xml:space="preserve"> to identify which priorities should be taken forward.</w:t>
      </w:r>
      <w:r w:rsidR="001B5EEC">
        <w:rPr>
          <w:rFonts w:ascii="Arial" w:hAnsi="Arial" w:cs="Arial"/>
          <w:color w:val="2E74B5" w:themeColor="accent5" w:themeShade="BF"/>
          <w:sz w:val="24"/>
          <w:szCs w:val="24"/>
        </w:rPr>
        <w:t xml:space="preserve"> This has included:</w:t>
      </w:r>
    </w:p>
    <w:p w14:paraId="068D027F" w14:textId="07A43F0F" w:rsidR="001B5EEC" w:rsidRDefault="001B5EEC" w:rsidP="007602DF">
      <w:pPr>
        <w:pStyle w:val="ListParagraph"/>
        <w:numPr>
          <w:ilvl w:val="0"/>
          <w:numId w:val="35"/>
        </w:numPr>
        <w:rPr>
          <w:rFonts w:ascii="Arial" w:hAnsi="Arial" w:cs="Arial"/>
          <w:color w:val="2E74B5" w:themeColor="accent5" w:themeShade="BF"/>
          <w:sz w:val="24"/>
          <w:szCs w:val="24"/>
        </w:rPr>
      </w:pPr>
      <w:r w:rsidRPr="001B5EEC">
        <w:rPr>
          <w:rFonts w:ascii="Arial" w:hAnsi="Arial" w:cs="Arial"/>
          <w:b/>
          <w:bCs/>
          <w:color w:val="2E74B5" w:themeColor="accent5" w:themeShade="BF"/>
          <w:sz w:val="24"/>
          <w:szCs w:val="24"/>
        </w:rPr>
        <w:t>SAP Data Working Group</w:t>
      </w:r>
      <w:r>
        <w:rPr>
          <w:rFonts w:ascii="Arial" w:hAnsi="Arial" w:cs="Arial"/>
          <w:color w:val="2E74B5" w:themeColor="accent5" w:themeShade="BF"/>
          <w:sz w:val="24"/>
          <w:szCs w:val="24"/>
        </w:rPr>
        <w:t xml:space="preserve"> - </w:t>
      </w:r>
      <w:r w:rsidRPr="001B5EEC">
        <w:rPr>
          <w:rFonts w:ascii="Arial" w:hAnsi="Arial" w:cs="Arial"/>
          <w:color w:val="2E74B5" w:themeColor="accent5" w:themeShade="BF"/>
          <w:sz w:val="24"/>
          <w:szCs w:val="24"/>
        </w:rPr>
        <w:t xml:space="preserve">we have now established a SAP Data Working Group made up of key stakeholders engaged in the SSLEP skills agenda, including local authorities, education and training providers, FE colleges, HE institutions, the Chamber of Commerce, Third Sector, and business sectors. This group has a remit to further develop the SAP </w:t>
      </w:r>
      <w:r w:rsidR="00F56011">
        <w:rPr>
          <w:rFonts w:ascii="Arial" w:hAnsi="Arial" w:cs="Arial"/>
          <w:color w:val="2E74B5" w:themeColor="accent5" w:themeShade="BF"/>
          <w:sz w:val="24"/>
          <w:szCs w:val="24"/>
        </w:rPr>
        <w:t>e</w:t>
      </w:r>
      <w:r w:rsidRPr="001B5EEC">
        <w:rPr>
          <w:rFonts w:ascii="Arial" w:hAnsi="Arial" w:cs="Arial"/>
          <w:color w:val="2E74B5" w:themeColor="accent5" w:themeShade="BF"/>
          <w:sz w:val="24"/>
          <w:szCs w:val="24"/>
        </w:rPr>
        <w:t xml:space="preserve">vidence </w:t>
      </w:r>
      <w:r w:rsidR="00F56011">
        <w:rPr>
          <w:rFonts w:ascii="Arial" w:hAnsi="Arial" w:cs="Arial"/>
          <w:color w:val="2E74B5" w:themeColor="accent5" w:themeShade="BF"/>
          <w:sz w:val="24"/>
          <w:szCs w:val="24"/>
        </w:rPr>
        <w:t>b</w:t>
      </w:r>
      <w:r w:rsidRPr="001B5EEC">
        <w:rPr>
          <w:rFonts w:ascii="Arial" w:hAnsi="Arial" w:cs="Arial"/>
          <w:color w:val="2E74B5" w:themeColor="accent5" w:themeShade="BF"/>
          <w:sz w:val="24"/>
          <w:szCs w:val="24"/>
        </w:rPr>
        <w:t>ase and help address key data analysis gaps through the sharing of new analysis and insights, and challenge on the emerging findings and priorities</w:t>
      </w:r>
      <w:r>
        <w:rPr>
          <w:rFonts w:ascii="Arial" w:hAnsi="Arial" w:cs="Arial"/>
          <w:color w:val="2E74B5" w:themeColor="accent5" w:themeShade="BF"/>
          <w:sz w:val="24"/>
          <w:szCs w:val="24"/>
        </w:rPr>
        <w:t>;</w:t>
      </w:r>
    </w:p>
    <w:p w14:paraId="01738C77" w14:textId="4FEA18C2" w:rsidR="00FF1CB4" w:rsidRPr="00FF1CB4" w:rsidRDefault="00FF1CB4" w:rsidP="007602DF">
      <w:pPr>
        <w:pStyle w:val="ListParagraph"/>
        <w:numPr>
          <w:ilvl w:val="0"/>
          <w:numId w:val="35"/>
        </w:numPr>
        <w:rPr>
          <w:rFonts w:ascii="Arial" w:hAnsi="Arial" w:cs="Arial"/>
          <w:color w:val="2E74B5" w:themeColor="accent5" w:themeShade="BF"/>
          <w:sz w:val="24"/>
          <w:szCs w:val="24"/>
        </w:rPr>
      </w:pPr>
      <w:r w:rsidRPr="00FF1CB4">
        <w:rPr>
          <w:rFonts w:ascii="Arial" w:hAnsi="Arial" w:cs="Arial"/>
          <w:b/>
          <w:bCs/>
          <w:color w:val="2E74B5" w:themeColor="accent5" w:themeShade="BF"/>
          <w:sz w:val="24"/>
          <w:szCs w:val="24"/>
        </w:rPr>
        <w:t>SAP Business Survey</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t>
      </w:r>
      <w:r w:rsidR="009B591E">
        <w:rPr>
          <w:rFonts w:ascii="Arial" w:hAnsi="Arial" w:cs="Arial"/>
          <w:color w:val="2E74B5" w:themeColor="accent5" w:themeShade="BF"/>
          <w:sz w:val="24"/>
          <w:szCs w:val="24"/>
        </w:rPr>
        <w:t xml:space="preserve"> </w:t>
      </w:r>
      <w:r w:rsidR="00A070F0" w:rsidRPr="00A070F0">
        <w:rPr>
          <w:rFonts w:ascii="Arial" w:hAnsi="Arial" w:cs="Arial"/>
          <w:color w:val="2E74B5" w:themeColor="accent5" w:themeShade="BF"/>
          <w:sz w:val="24"/>
          <w:szCs w:val="24"/>
        </w:rPr>
        <w:t xml:space="preserve">through part of the £75K DfE funding for the SAP to establish a comprehensive skills analysis we </w:t>
      </w:r>
      <w:r w:rsidR="00A070F0">
        <w:rPr>
          <w:rFonts w:ascii="Arial" w:hAnsi="Arial" w:cs="Arial"/>
          <w:color w:val="2E74B5" w:themeColor="accent5" w:themeShade="BF"/>
          <w:sz w:val="24"/>
          <w:szCs w:val="24"/>
        </w:rPr>
        <w:t>hav</w:t>
      </w:r>
      <w:r w:rsidR="00A070F0" w:rsidRPr="00A070F0">
        <w:rPr>
          <w:rFonts w:ascii="Arial" w:hAnsi="Arial" w:cs="Arial"/>
          <w:color w:val="2E74B5" w:themeColor="accent5" w:themeShade="BF"/>
          <w:sz w:val="24"/>
          <w:szCs w:val="24"/>
        </w:rPr>
        <w:t>e commission</w:t>
      </w:r>
      <w:r w:rsidR="00A070F0">
        <w:rPr>
          <w:rFonts w:ascii="Arial" w:hAnsi="Arial" w:cs="Arial"/>
          <w:color w:val="2E74B5" w:themeColor="accent5" w:themeShade="BF"/>
          <w:sz w:val="24"/>
          <w:szCs w:val="24"/>
        </w:rPr>
        <w:t>ed</w:t>
      </w:r>
      <w:r w:rsidR="00A070F0" w:rsidRPr="00A070F0">
        <w:rPr>
          <w:rFonts w:ascii="Arial" w:hAnsi="Arial" w:cs="Arial"/>
          <w:color w:val="2E74B5" w:themeColor="accent5" w:themeShade="BF"/>
          <w:sz w:val="24"/>
          <w:szCs w:val="24"/>
        </w:rPr>
        <w:t xml:space="preserve"> a survey</w:t>
      </w:r>
      <w:r w:rsidR="00A070F0">
        <w:rPr>
          <w:rFonts w:ascii="Arial" w:hAnsi="Arial" w:cs="Arial"/>
          <w:color w:val="2E74B5" w:themeColor="accent5" w:themeShade="BF"/>
          <w:sz w:val="24"/>
          <w:szCs w:val="24"/>
        </w:rPr>
        <w:t xml:space="preserve"> of 1,500 businesses</w:t>
      </w:r>
      <w:r w:rsidR="00A070F0" w:rsidRPr="00A070F0">
        <w:rPr>
          <w:rFonts w:ascii="Arial" w:hAnsi="Arial" w:cs="Arial"/>
          <w:color w:val="2E74B5" w:themeColor="accent5" w:themeShade="BF"/>
          <w:sz w:val="24"/>
          <w:szCs w:val="24"/>
        </w:rPr>
        <w:t xml:space="preserve"> delivered over a period up to the end of March 2020</w:t>
      </w:r>
      <w:r w:rsidR="00A070F0">
        <w:rPr>
          <w:rFonts w:ascii="Arial" w:hAnsi="Arial" w:cs="Arial"/>
          <w:color w:val="2E74B5" w:themeColor="accent5" w:themeShade="BF"/>
          <w:sz w:val="24"/>
          <w:szCs w:val="24"/>
        </w:rPr>
        <w:t xml:space="preserve"> and provide valuable insight into the needs of local businesses and how this strategy can help address those needs;</w:t>
      </w:r>
    </w:p>
    <w:p w14:paraId="3AF5A903" w14:textId="16874561" w:rsidR="001B5EEC" w:rsidRPr="001B5EEC" w:rsidRDefault="00FF1CB4" w:rsidP="007602DF">
      <w:pPr>
        <w:pStyle w:val="ListParagraph"/>
        <w:numPr>
          <w:ilvl w:val="0"/>
          <w:numId w:val="35"/>
        </w:numPr>
        <w:rPr>
          <w:rFonts w:ascii="Arial" w:hAnsi="Arial" w:cs="Arial"/>
          <w:color w:val="2E74B5" w:themeColor="accent5" w:themeShade="BF"/>
          <w:sz w:val="24"/>
          <w:szCs w:val="24"/>
        </w:rPr>
      </w:pPr>
      <w:r w:rsidRPr="00FF1CB4">
        <w:rPr>
          <w:rFonts w:ascii="Arial" w:hAnsi="Arial" w:cs="Arial"/>
          <w:b/>
          <w:bCs/>
          <w:color w:val="2E74B5" w:themeColor="accent5" w:themeShade="BF"/>
          <w:sz w:val="24"/>
          <w:szCs w:val="24"/>
        </w:rPr>
        <w:t>Consultation and Feedback</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t>
      </w:r>
      <w:r>
        <w:rPr>
          <w:rFonts w:ascii="Arial" w:hAnsi="Arial" w:cs="Arial"/>
          <w:color w:val="2E74B5" w:themeColor="accent5" w:themeShade="BF"/>
          <w:sz w:val="24"/>
          <w:szCs w:val="24"/>
        </w:rPr>
        <w:t xml:space="preserve"> </w:t>
      </w:r>
      <w:r w:rsidR="00A070F0">
        <w:rPr>
          <w:rFonts w:ascii="Arial" w:hAnsi="Arial" w:cs="Arial"/>
          <w:color w:val="2E74B5" w:themeColor="accent5" w:themeShade="BF"/>
          <w:sz w:val="24"/>
          <w:szCs w:val="24"/>
        </w:rPr>
        <w:t>we have conducted an open and extensive consultation on the SAP evidence base key findings and emerging priorities via a number of channels including access to the evidence base and feedback mechanisms on the  SSLEP website; sharing through stakeholder groups such as the Chamber of Commerce sector groups, SPES and ESF groups.</w:t>
      </w:r>
    </w:p>
    <w:p w14:paraId="69F6CA30" w14:textId="1E2D638C" w:rsidR="001B5EEC" w:rsidRDefault="00622FA7"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Through the continuous strengthening of the SAP evidence base and wide-ranging consultation and engagement approach we have been able to determine a set of shared strategic priorities to take forward. </w:t>
      </w:r>
    </w:p>
    <w:p w14:paraId="6286AFAE" w14:textId="069EFB08" w:rsidR="00622FA7" w:rsidRDefault="000434D1"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There was a general consensus that </w:t>
      </w:r>
      <w:r w:rsidR="00E4289E">
        <w:rPr>
          <w:rFonts w:ascii="Arial" w:hAnsi="Arial" w:cs="Arial"/>
          <w:color w:val="2E74B5" w:themeColor="accent5" w:themeShade="BF"/>
          <w:sz w:val="24"/>
          <w:szCs w:val="24"/>
        </w:rPr>
        <w:t>although the emerging priorities were well evidenced there were a number of them which were beyond the remit of the SAP and being dealt with via existing plans and strategies</w:t>
      </w:r>
      <w:r w:rsidR="009C49DD">
        <w:rPr>
          <w:rFonts w:ascii="Arial" w:hAnsi="Arial" w:cs="Arial"/>
          <w:color w:val="2E74B5" w:themeColor="accent5" w:themeShade="BF"/>
          <w:sz w:val="24"/>
          <w:szCs w:val="24"/>
        </w:rPr>
        <w:t xml:space="preserve"> such as the</w:t>
      </w:r>
      <w:r w:rsidR="001D05FD">
        <w:rPr>
          <w:rFonts w:ascii="Arial" w:hAnsi="Arial" w:cs="Arial"/>
          <w:color w:val="2E74B5" w:themeColor="accent5" w:themeShade="BF"/>
          <w:sz w:val="24"/>
          <w:szCs w:val="24"/>
        </w:rPr>
        <w:t xml:space="preserve"> Local Industrial Strategy (LIS),</w:t>
      </w:r>
      <w:r w:rsidR="009C49DD">
        <w:rPr>
          <w:rFonts w:ascii="Arial" w:hAnsi="Arial" w:cs="Arial"/>
          <w:color w:val="2E74B5" w:themeColor="accent5" w:themeShade="BF"/>
          <w:sz w:val="24"/>
          <w:szCs w:val="24"/>
        </w:rPr>
        <w:t xml:space="preserve"> Strategic Economic Plan (SEP) and Strategic Infrastructure Plan (SIP)</w:t>
      </w:r>
      <w:r w:rsidR="00E4289E">
        <w:rPr>
          <w:rFonts w:ascii="Arial" w:hAnsi="Arial" w:cs="Arial"/>
          <w:color w:val="2E74B5" w:themeColor="accent5" w:themeShade="BF"/>
          <w:sz w:val="24"/>
          <w:szCs w:val="24"/>
        </w:rPr>
        <w:t xml:space="preserve">. </w:t>
      </w:r>
      <w:r w:rsidR="00954CB7">
        <w:rPr>
          <w:rFonts w:ascii="Arial" w:hAnsi="Arial" w:cs="Arial"/>
          <w:color w:val="2E74B5" w:themeColor="accent5" w:themeShade="BF"/>
          <w:sz w:val="24"/>
          <w:szCs w:val="24"/>
        </w:rPr>
        <w:t xml:space="preserve">Further information on our existing plans and strategies can be found here - </w:t>
      </w:r>
      <w:hyperlink r:id="rId19" w:history="1">
        <w:r w:rsidR="00954CB7" w:rsidRPr="0036550A">
          <w:rPr>
            <w:rStyle w:val="Hyperlink"/>
            <w:rFonts w:ascii="Arial" w:hAnsi="Arial" w:cs="Arial"/>
            <w:sz w:val="24"/>
            <w:szCs w:val="24"/>
          </w:rPr>
          <w:t>https://www.stokestaffslep.org.uk/resources/publication-library/</w:t>
        </w:r>
      </w:hyperlink>
    </w:p>
    <w:p w14:paraId="63C274D5" w14:textId="26530A23" w:rsidR="005B5AA8" w:rsidRDefault="005F6D1E" w:rsidP="002D6D4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was therefore agreed that </w:t>
      </w:r>
      <w:r w:rsidR="005B5AA8">
        <w:rPr>
          <w:rFonts w:ascii="Arial" w:hAnsi="Arial" w:cs="Arial"/>
          <w:color w:val="2E74B5" w:themeColor="accent5" w:themeShade="BF"/>
          <w:sz w:val="24"/>
          <w:szCs w:val="24"/>
        </w:rPr>
        <w:t>the main focus should be on education and skills priorities</w:t>
      </w:r>
      <w:r w:rsidR="00D7612F">
        <w:rPr>
          <w:rFonts w:ascii="Arial" w:hAnsi="Arial" w:cs="Arial"/>
          <w:color w:val="2E74B5" w:themeColor="accent5" w:themeShade="BF"/>
          <w:sz w:val="24"/>
          <w:szCs w:val="24"/>
        </w:rPr>
        <w:t xml:space="preserve"> which the SAP has expertise in</w:t>
      </w:r>
      <w:r w:rsidR="005B5AA8">
        <w:rPr>
          <w:rFonts w:ascii="Arial" w:hAnsi="Arial" w:cs="Arial"/>
          <w:color w:val="2E74B5" w:themeColor="accent5" w:themeShade="BF"/>
          <w:sz w:val="24"/>
          <w:szCs w:val="24"/>
        </w:rPr>
        <w:t xml:space="preserve"> over wider emerging priorities such as employment land and premises, </w:t>
      </w:r>
      <w:r w:rsidR="001D05FD">
        <w:rPr>
          <w:rFonts w:ascii="Arial" w:hAnsi="Arial" w:cs="Arial"/>
          <w:color w:val="2E74B5" w:themeColor="accent5" w:themeShade="BF"/>
          <w:sz w:val="24"/>
          <w:szCs w:val="24"/>
        </w:rPr>
        <w:t xml:space="preserve">infrastructure, </w:t>
      </w:r>
      <w:r w:rsidR="005B5AA8">
        <w:rPr>
          <w:rFonts w:ascii="Arial" w:hAnsi="Arial" w:cs="Arial"/>
          <w:color w:val="2E74B5" w:themeColor="accent5" w:themeShade="BF"/>
          <w:sz w:val="24"/>
          <w:szCs w:val="24"/>
        </w:rPr>
        <w:t xml:space="preserve">housing and business support. </w:t>
      </w:r>
    </w:p>
    <w:p w14:paraId="32B97B1E" w14:textId="2A103155" w:rsidR="006132F6" w:rsidRDefault="005B5AA8" w:rsidP="001D05FD">
      <w:pPr>
        <w:rPr>
          <w:rFonts w:ascii="Arial" w:hAnsi="Arial" w:cs="Arial"/>
          <w:color w:val="2E74B5" w:themeColor="accent5" w:themeShade="BF"/>
          <w:sz w:val="24"/>
          <w:szCs w:val="24"/>
        </w:rPr>
      </w:pPr>
      <w:r>
        <w:rPr>
          <w:rFonts w:ascii="Arial" w:hAnsi="Arial" w:cs="Arial"/>
          <w:color w:val="2E74B5" w:themeColor="accent5" w:themeShade="BF"/>
          <w:sz w:val="24"/>
          <w:szCs w:val="24"/>
        </w:rPr>
        <w:t>The education and skills priorities initially identified have also gone through further refinement and improved focus in order to have the maximum impact on local education, skills and employment.</w:t>
      </w:r>
      <w:r w:rsidR="00D877CC">
        <w:rPr>
          <w:rFonts w:ascii="Arial" w:hAnsi="Arial" w:cs="Arial"/>
          <w:color w:val="2E74B5" w:themeColor="accent5" w:themeShade="BF"/>
          <w:sz w:val="24"/>
          <w:szCs w:val="24"/>
        </w:rPr>
        <w:t xml:space="preserve"> </w:t>
      </w:r>
      <w:r w:rsidR="006132F6">
        <w:rPr>
          <w:rFonts w:ascii="Arial" w:hAnsi="Arial" w:cs="Arial"/>
          <w:color w:val="2E74B5" w:themeColor="accent5" w:themeShade="BF"/>
          <w:sz w:val="24"/>
          <w:szCs w:val="24"/>
        </w:rPr>
        <w:t xml:space="preserve">We have also worked closely with our LIS consultants, Metro Dynamics to ensure that the SAP priorities are closely aligned with those of the LIS. </w:t>
      </w:r>
    </w:p>
    <w:p w14:paraId="6B58BC55" w14:textId="0D61ED38" w:rsidR="00BE6FB6" w:rsidRPr="006132F6" w:rsidRDefault="00D877CC" w:rsidP="006132F6">
      <w:pPr>
        <w:rPr>
          <w:rFonts w:ascii="Arial" w:hAnsi="Arial" w:cs="Arial"/>
          <w:color w:val="2E74B5" w:themeColor="accent5" w:themeShade="BF"/>
          <w:sz w:val="24"/>
          <w:szCs w:val="24"/>
        </w:rPr>
      </w:pPr>
      <w:r>
        <w:rPr>
          <w:rFonts w:ascii="Arial" w:hAnsi="Arial" w:cs="Arial"/>
          <w:color w:val="2E74B5" w:themeColor="accent5" w:themeShade="BF"/>
          <w:sz w:val="24"/>
          <w:szCs w:val="24"/>
        </w:rPr>
        <w:t xml:space="preserve">It is hoped that </w:t>
      </w:r>
      <w:r w:rsidR="006132F6">
        <w:rPr>
          <w:rFonts w:ascii="Arial" w:hAnsi="Arial" w:cs="Arial"/>
          <w:color w:val="2E74B5" w:themeColor="accent5" w:themeShade="BF"/>
          <w:sz w:val="24"/>
          <w:szCs w:val="24"/>
        </w:rPr>
        <w:t xml:space="preserve">the priorities which the SAP will look to take forward </w:t>
      </w:r>
      <w:r>
        <w:rPr>
          <w:rFonts w:ascii="Arial" w:hAnsi="Arial" w:cs="Arial"/>
          <w:color w:val="2E74B5" w:themeColor="accent5" w:themeShade="BF"/>
          <w:sz w:val="24"/>
          <w:szCs w:val="24"/>
        </w:rPr>
        <w:t xml:space="preserve">can help achieve our ambition for continued inclusive economic growth with the skills needed for our </w:t>
      </w:r>
      <w:r>
        <w:rPr>
          <w:rFonts w:ascii="Arial" w:hAnsi="Arial" w:cs="Arial"/>
          <w:color w:val="2E74B5" w:themeColor="accent5" w:themeShade="BF"/>
          <w:sz w:val="24"/>
          <w:szCs w:val="24"/>
        </w:rPr>
        <w:lastRenderedPageBreak/>
        <w:t xml:space="preserve">businesses to be competitive and highly productive and our residents to have a </w:t>
      </w:r>
      <w:r w:rsidR="00F924D2" w:rsidRPr="00F924D2">
        <w:rPr>
          <w:rFonts w:ascii="Arial" w:hAnsi="Arial" w:cs="Arial"/>
          <w:color w:val="2E74B5" w:themeColor="accent5" w:themeShade="BF"/>
          <w:sz w:val="24"/>
          <w:szCs w:val="24"/>
        </w:rPr>
        <w:t>high quality of life.</w:t>
      </w:r>
    </w:p>
    <w:p w14:paraId="4899417C" w14:textId="77777777" w:rsidR="00EB0CA6" w:rsidRDefault="00EB0CA6" w:rsidP="00C41913">
      <w:pPr>
        <w:spacing w:line="0" w:lineRule="atLeast"/>
        <w:rPr>
          <w:rFonts w:ascii="Arial" w:hAnsi="Arial" w:cs="Arial"/>
          <w:b/>
          <w:bCs/>
          <w:color w:val="2E74B5" w:themeColor="accent5" w:themeShade="BF"/>
          <w:sz w:val="24"/>
          <w:szCs w:val="24"/>
        </w:rPr>
      </w:pPr>
    </w:p>
    <w:p w14:paraId="29F1C1CF" w14:textId="6C5D0BC4" w:rsidR="00C41913" w:rsidRPr="00595367" w:rsidRDefault="00C41913" w:rsidP="00C41913">
      <w:pPr>
        <w:spacing w:line="0" w:lineRule="atLeast"/>
        <w:rPr>
          <w:rFonts w:ascii="Arial" w:hAnsi="Arial" w:cs="Arial"/>
          <w:b/>
          <w:bCs/>
          <w:color w:val="2E74B5" w:themeColor="accent5" w:themeShade="BF"/>
          <w:sz w:val="24"/>
          <w:szCs w:val="24"/>
        </w:rPr>
      </w:pPr>
      <w:r w:rsidRPr="00595367">
        <w:rPr>
          <w:rFonts w:ascii="Arial" w:hAnsi="Arial" w:cs="Arial"/>
          <w:b/>
          <w:bCs/>
          <w:color w:val="2E74B5" w:themeColor="accent5" w:themeShade="BF"/>
          <w:sz w:val="24"/>
          <w:szCs w:val="24"/>
        </w:rPr>
        <w:t xml:space="preserve">Strategic Priorities </w:t>
      </w:r>
    </w:p>
    <w:p w14:paraId="3AA4E09D" w14:textId="6188F834" w:rsidR="00C41913" w:rsidRDefault="00C41913" w:rsidP="00C41913">
      <w:pPr>
        <w:spacing w:line="0" w:lineRule="atLeast"/>
        <w:rPr>
          <w:rFonts w:ascii="Arial" w:hAnsi="Arial" w:cs="Arial"/>
          <w:color w:val="2E74B5" w:themeColor="accent5" w:themeShade="BF"/>
          <w:sz w:val="24"/>
          <w:szCs w:val="24"/>
        </w:rPr>
      </w:pPr>
      <w:r w:rsidRPr="00CC0748">
        <w:rPr>
          <w:rFonts w:ascii="Arial" w:hAnsi="Arial" w:cs="Arial"/>
          <w:color w:val="2E74B5" w:themeColor="accent5" w:themeShade="BF"/>
          <w:sz w:val="24"/>
          <w:szCs w:val="24"/>
        </w:rPr>
        <w:t xml:space="preserve">To deliver on our vision </w:t>
      </w:r>
      <w:r>
        <w:rPr>
          <w:rFonts w:ascii="Arial" w:hAnsi="Arial" w:cs="Arial"/>
          <w:color w:val="2E74B5" w:themeColor="accent5" w:themeShade="BF"/>
          <w:sz w:val="24"/>
          <w:szCs w:val="24"/>
        </w:rPr>
        <w:t>we</w:t>
      </w:r>
      <w:r w:rsidRPr="00CC0748">
        <w:rPr>
          <w:rFonts w:ascii="Arial" w:hAnsi="Arial" w:cs="Arial"/>
          <w:color w:val="2E74B5" w:themeColor="accent5" w:themeShade="BF"/>
          <w:sz w:val="24"/>
          <w:szCs w:val="24"/>
        </w:rPr>
        <w:t xml:space="preserve"> will </w:t>
      </w:r>
      <w:r>
        <w:rPr>
          <w:rFonts w:ascii="Arial" w:hAnsi="Arial" w:cs="Arial"/>
          <w:color w:val="2E74B5" w:themeColor="accent5" w:themeShade="BF"/>
          <w:sz w:val="24"/>
          <w:szCs w:val="24"/>
        </w:rPr>
        <w:t>focus on</w:t>
      </w:r>
      <w:r w:rsidRPr="00CC0748">
        <w:rPr>
          <w:rFonts w:ascii="Arial" w:hAnsi="Arial" w:cs="Arial"/>
          <w:color w:val="2E74B5" w:themeColor="accent5" w:themeShade="BF"/>
          <w:sz w:val="24"/>
          <w:szCs w:val="24"/>
        </w:rPr>
        <w:t xml:space="preserve"> </w:t>
      </w:r>
      <w:r w:rsidR="00B967C9">
        <w:rPr>
          <w:rFonts w:ascii="Arial" w:hAnsi="Arial" w:cs="Arial"/>
          <w:color w:val="2E74B5" w:themeColor="accent5" w:themeShade="BF"/>
          <w:sz w:val="24"/>
          <w:szCs w:val="24"/>
        </w:rPr>
        <w:t>7</w:t>
      </w:r>
      <w:r w:rsidRPr="00CC0748">
        <w:rPr>
          <w:rFonts w:ascii="Arial" w:hAnsi="Arial" w:cs="Arial"/>
          <w:color w:val="2E74B5" w:themeColor="accent5" w:themeShade="BF"/>
          <w:sz w:val="24"/>
          <w:szCs w:val="24"/>
        </w:rPr>
        <w:t xml:space="preserve"> strategic</w:t>
      </w:r>
      <w:r>
        <w:rPr>
          <w:rFonts w:ascii="Arial" w:hAnsi="Arial" w:cs="Arial"/>
          <w:color w:val="2E74B5" w:themeColor="accent5" w:themeShade="BF"/>
          <w:sz w:val="24"/>
          <w:szCs w:val="24"/>
        </w:rPr>
        <w:t xml:space="preserve"> priorities</w:t>
      </w:r>
      <w:r w:rsidRPr="00CC0748">
        <w:rPr>
          <w:rFonts w:ascii="Arial" w:hAnsi="Arial" w:cs="Arial"/>
          <w:color w:val="2E74B5" w:themeColor="accent5" w:themeShade="BF"/>
          <w:sz w:val="24"/>
          <w:szCs w:val="24"/>
        </w:rPr>
        <w:t xml:space="preserve">. Our </w:t>
      </w:r>
      <w:r>
        <w:rPr>
          <w:rFonts w:ascii="Arial" w:hAnsi="Arial" w:cs="Arial"/>
          <w:color w:val="2E74B5" w:themeColor="accent5" w:themeShade="BF"/>
          <w:sz w:val="24"/>
          <w:szCs w:val="24"/>
        </w:rPr>
        <w:t xml:space="preserve">priorities </w:t>
      </w:r>
      <w:r w:rsidRPr="00CC0748">
        <w:rPr>
          <w:rFonts w:ascii="Arial" w:hAnsi="Arial" w:cs="Arial"/>
          <w:color w:val="2E74B5" w:themeColor="accent5" w:themeShade="BF"/>
          <w:sz w:val="24"/>
          <w:szCs w:val="24"/>
        </w:rPr>
        <w:t>have clear interdependencies and the action we take to deliver on each of them will have broader impact</w:t>
      </w:r>
      <w:r>
        <w:rPr>
          <w:rFonts w:ascii="Arial" w:hAnsi="Arial" w:cs="Arial"/>
          <w:color w:val="2E74B5" w:themeColor="accent5" w:themeShade="BF"/>
          <w:sz w:val="24"/>
          <w:szCs w:val="24"/>
        </w:rPr>
        <w:t xml:space="preserve"> on local employment and skills</w:t>
      </w:r>
      <w:r w:rsidRPr="00CC0748">
        <w:rPr>
          <w:rFonts w:ascii="Arial" w:hAnsi="Arial" w:cs="Arial"/>
          <w:color w:val="2E74B5" w:themeColor="accent5" w:themeShade="BF"/>
          <w:sz w:val="24"/>
          <w:szCs w:val="24"/>
        </w:rPr>
        <w:t xml:space="preserve">: </w:t>
      </w:r>
    </w:p>
    <w:p w14:paraId="7CD0085D" w14:textId="77777777" w:rsidR="00A11337" w:rsidRPr="00A11337" w:rsidRDefault="00A11337" w:rsidP="657D4FC6">
      <w:pPr>
        <w:spacing w:line="0" w:lineRule="atLeast"/>
        <w:rPr>
          <w:rFonts w:ascii="Arial" w:hAnsi="Arial" w:cs="Arial"/>
          <w:b/>
          <w:bCs/>
          <w:color w:val="2E74B5" w:themeColor="accent5" w:themeShade="BF"/>
          <w:sz w:val="24"/>
          <w:szCs w:val="24"/>
        </w:rPr>
      </w:pPr>
      <w:r w:rsidRPr="657D4FC6">
        <w:rPr>
          <w:rFonts w:ascii="Arial" w:hAnsi="Arial" w:cs="Arial"/>
          <w:b/>
          <w:bCs/>
          <w:color w:val="2E74B5" w:themeColor="accent5" w:themeShade="BF"/>
          <w:sz w:val="24"/>
          <w:szCs w:val="24"/>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151CDC49" w14:textId="4DF0B21A"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SP2: Ensuring young people have effective careers education, information</w:t>
      </w:r>
      <w:r w:rsidR="008F3759">
        <w:rPr>
          <w:rFonts w:ascii="Arial" w:hAnsi="Arial" w:cs="Arial"/>
          <w:b/>
          <w:bCs/>
          <w:color w:val="2E74B5" w:themeColor="accent5" w:themeShade="BF"/>
          <w:sz w:val="24"/>
          <w:szCs w:val="24"/>
        </w:rPr>
        <w:t>,</w:t>
      </w:r>
      <w:r w:rsidRPr="00D110F9">
        <w:rPr>
          <w:rFonts w:ascii="Arial" w:hAnsi="Arial" w:cs="Arial"/>
          <w:b/>
          <w:bCs/>
          <w:color w:val="2E74B5" w:themeColor="accent5" w:themeShade="BF"/>
          <w:sz w:val="24"/>
          <w:szCs w:val="24"/>
        </w:rPr>
        <w:t xml:space="preserve"> </w:t>
      </w:r>
      <w:r w:rsidR="008F3759">
        <w:rPr>
          <w:rFonts w:ascii="Arial" w:hAnsi="Arial" w:cs="Arial"/>
          <w:b/>
          <w:bCs/>
          <w:color w:val="2E74B5" w:themeColor="accent5" w:themeShade="BF"/>
          <w:sz w:val="24"/>
          <w:szCs w:val="24"/>
        </w:rPr>
        <w:t xml:space="preserve">advice &amp; </w:t>
      </w:r>
      <w:r w:rsidRPr="00D110F9">
        <w:rPr>
          <w:rFonts w:ascii="Arial" w:hAnsi="Arial" w:cs="Arial"/>
          <w:b/>
          <w:bCs/>
          <w:color w:val="2E74B5" w:themeColor="accent5" w:themeShade="BF"/>
          <w:sz w:val="24"/>
          <w:szCs w:val="24"/>
        </w:rPr>
        <w:t>guidance and hold sufficient skills and aspirations at 16 to progress to at least level 3 attainment and meet employer skills gaps</w:t>
      </w:r>
    </w:p>
    <w:p w14:paraId="0F3B862F" w14:textId="77777777" w:rsidR="00BB4565" w:rsidRPr="00D110F9"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SP3: Ensuring post 16 providers have the right learning infrastructure in place and deliver flexible, high quality, academic and vocational learning pathways to reflect evolving employer skills demand</w:t>
      </w:r>
    </w:p>
    <w:p w14:paraId="79976C3F" w14:textId="77777777" w:rsidR="00BB4565" w:rsidRPr="00D110F9" w:rsidRDefault="00BB4565" w:rsidP="00BB4565">
      <w:pPr>
        <w:spacing w:line="0" w:lineRule="atLeast"/>
        <w:rPr>
          <w:rFonts w:ascii="Arial" w:hAnsi="Arial" w:cs="Arial"/>
          <w:b/>
          <w:bCs/>
          <w:color w:val="2E74B5" w:themeColor="accent5" w:themeShade="BF"/>
          <w:sz w:val="24"/>
          <w:szCs w:val="24"/>
        </w:rPr>
      </w:pPr>
      <w:r w:rsidRPr="11A2E7F8">
        <w:rPr>
          <w:rFonts w:ascii="Arial" w:hAnsi="Arial" w:cs="Arial"/>
          <w:b/>
          <w:bCs/>
          <w:color w:val="2E74B5" w:themeColor="accent5" w:themeShade="BF"/>
          <w:sz w:val="24"/>
          <w:szCs w:val="24"/>
        </w:rPr>
        <w:t xml:space="preserve">SP4: Supporting increased participation in Higher Education in economic priority skill areas </w:t>
      </w:r>
    </w:p>
    <w:p w14:paraId="73D43AD9" w14:textId="59CFF5AD" w:rsidR="00BB4565" w:rsidRPr="00D110F9" w:rsidRDefault="6A847A67" w:rsidP="11A2E7F8">
      <w:pPr>
        <w:spacing w:line="0" w:lineRule="atLeast"/>
        <w:rPr>
          <w:rFonts w:ascii="Arial" w:hAnsi="Arial" w:cs="Arial"/>
          <w:b/>
          <w:bCs/>
          <w:color w:val="2E74B5" w:themeColor="accent5" w:themeShade="BF"/>
          <w:sz w:val="24"/>
          <w:szCs w:val="24"/>
        </w:rPr>
      </w:pPr>
      <w:r w:rsidRPr="11A2E7F8">
        <w:rPr>
          <w:rFonts w:ascii="Arial" w:hAnsi="Arial" w:cs="Arial"/>
          <w:b/>
          <w:bCs/>
          <w:color w:val="2E74B5" w:themeColor="accent5" w:themeShade="BF"/>
          <w:sz w:val="24"/>
          <w:szCs w:val="24"/>
        </w:rPr>
        <w:t>SP5: Support and enabling adults to secure employment, to reskill and raise their skill levels and engage in lifelong learning, to enable career progression and increased productivity in priority sectors</w:t>
      </w:r>
    </w:p>
    <w:p w14:paraId="1DF6392C" w14:textId="3BE089C4" w:rsidR="00BB4565" w:rsidRPr="00D110F9" w:rsidRDefault="00BB4565" w:rsidP="11A2E7F8">
      <w:pPr>
        <w:spacing w:line="0" w:lineRule="atLeast"/>
        <w:rPr>
          <w:rFonts w:ascii="Arial" w:hAnsi="Arial" w:cs="Arial"/>
          <w:b/>
          <w:bCs/>
          <w:color w:val="2E74B5" w:themeColor="accent5" w:themeShade="BF"/>
          <w:sz w:val="24"/>
          <w:szCs w:val="24"/>
        </w:rPr>
      </w:pPr>
      <w:r w:rsidRPr="11A2E7F8">
        <w:rPr>
          <w:rFonts w:ascii="Arial" w:hAnsi="Arial" w:cs="Arial"/>
          <w:b/>
          <w:bCs/>
          <w:color w:val="2E74B5" w:themeColor="accent5" w:themeShade="BF"/>
          <w:sz w:val="24"/>
          <w:szCs w:val="24"/>
        </w:rPr>
        <w:t>SP6: Supporting greater diversity and inclusivity in the workforce and enable disadvantaged young people and adults engage in learning and skills programmes, progress to employment and improve their health &amp; wellbeing</w:t>
      </w:r>
    </w:p>
    <w:p w14:paraId="09FC014A" w14:textId="77777777" w:rsidR="00BB4565" w:rsidRDefault="00BB4565" w:rsidP="00BB4565">
      <w:pPr>
        <w:spacing w:line="0" w:lineRule="atLeast"/>
        <w:rPr>
          <w:rFonts w:ascii="Arial" w:hAnsi="Arial" w:cs="Arial"/>
          <w:b/>
          <w:bCs/>
          <w:color w:val="2E74B5" w:themeColor="accent5" w:themeShade="BF"/>
          <w:sz w:val="24"/>
          <w:szCs w:val="24"/>
        </w:rPr>
      </w:pPr>
      <w:r w:rsidRPr="00D110F9">
        <w:rPr>
          <w:rFonts w:ascii="Arial" w:hAnsi="Arial" w:cs="Arial"/>
          <w:b/>
          <w:bCs/>
          <w:color w:val="2E74B5" w:themeColor="accent5" w:themeShade="BF"/>
          <w:sz w:val="24"/>
          <w:szCs w:val="24"/>
        </w:rPr>
        <w:t>SP7: Ensuring young people and adults are equipped with the digital skills required in the changing world of work to support</w:t>
      </w:r>
      <w:r>
        <w:rPr>
          <w:rFonts w:ascii="Arial" w:hAnsi="Arial" w:cs="Arial"/>
          <w:b/>
          <w:bCs/>
          <w:color w:val="2E74B5" w:themeColor="accent5" w:themeShade="BF"/>
          <w:sz w:val="24"/>
          <w:szCs w:val="24"/>
        </w:rPr>
        <w:t xml:space="preserve"> </w:t>
      </w:r>
      <w:r w:rsidRPr="00D110F9">
        <w:rPr>
          <w:rFonts w:ascii="Arial" w:hAnsi="Arial" w:cs="Arial"/>
          <w:b/>
          <w:bCs/>
          <w:color w:val="2E74B5" w:themeColor="accent5" w:themeShade="BF"/>
          <w:sz w:val="24"/>
          <w:szCs w:val="24"/>
        </w:rPr>
        <w:t xml:space="preserve">growth in productivity </w:t>
      </w:r>
    </w:p>
    <w:p w14:paraId="607BC8FF" w14:textId="1C15D45E" w:rsidR="00B30A4C" w:rsidRPr="0094079C" w:rsidRDefault="00B30A4C" w:rsidP="0094079C">
      <w:pPr>
        <w:spacing w:line="0" w:lineRule="atLeast"/>
        <w:rPr>
          <w:rFonts w:ascii="Arial" w:hAnsi="Arial" w:cs="Arial"/>
          <w:color w:val="2E74B5" w:themeColor="accent5" w:themeShade="BF"/>
          <w:sz w:val="24"/>
          <w:szCs w:val="24"/>
        </w:rPr>
      </w:pPr>
      <w:r>
        <w:rPr>
          <w:rFonts w:ascii="Arial" w:hAnsi="Arial" w:cs="Arial"/>
          <w:color w:val="2E74B5" w:themeColor="accent5" w:themeShade="BF"/>
          <w:sz w:val="24"/>
          <w:szCs w:val="24"/>
        </w:rPr>
        <w:t>It is recognised that given the diverse nature of our area</w:t>
      </w:r>
      <w:r w:rsidR="0094079C">
        <w:rPr>
          <w:rFonts w:ascii="Arial" w:hAnsi="Arial" w:cs="Arial"/>
          <w:color w:val="2E74B5" w:themeColor="accent5" w:themeShade="BF"/>
          <w:sz w:val="24"/>
          <w:szCs w:val="24"/>
        </w:rPr>
        <w:t xml:space="preserve"> the delivery of these priorities will </w:t>
      </w:r>
      <w:r w:rsidR="0094079C" w:rsidRPr="0094079C">
        <w:rPr>
          <w:rFonts w:ascii="Arial" w:hAnsi="Arial" w:cs="Arial"/>
          <w:color w:val="2E74B5" w:themeColor="accent5" w:themeShade="BF"/>
          <w:sz w:val="24"/>
          <w:szCs w:val="24"/>
        </w:rPr>
        <w:t xml:space="preserve">require tailored interventions and activities to </w:t>
      </w:r>
      <w:r w:rsidRPr="0094079C">
        <w:rPr>
          <w:rFonts w:ascii="Arial" w:hAnsi="Arial" w:cs="Arial"/>
          <w:color w:val="2E74B5" w:themeColor="accent5" w:themeShade="BF"/>
          <w:sz w:val="24"/>
          <w:szCs w:val="24"/>
        </w:rPr>
        <w:t xml:space="preserve">appropriate geographies, sectors and learners. Above all a one-size fits all approach is not suitable for the distinctive labour markets in </w:t>
      </w:r>
      <w:r w:rsidR="0094079C">
        <w:rPr>
          <w:rFonts w:ascii="Arial" w:hAnsi="Arial" w:cs="Arial"/>
          <w:color w:val="2E74B5" w:themeColor="accent5" w:themeShade="BF"/>
          <w:sz w:val="24"/>
          <w:szCs w:val="24"/>
        </w:rPr>
        <w:t>our area.</w:t>
      </w:r>
    </w:p>
    <w:p w14:paraId="5E759CAD" w14:textId="61087289" w:rsidR="00C41913" w:rsidRDefault="00C41913" w:rsidP="008669B3">
      <w:pPr>
        <w:spacing w:line="0" w:lineRule="atLeast"/>
        <w:rPr>
          <w:rFonts w:ascii="Arial" w:hAnsi="Arial" w:cs="Arial"/>
          <w:b/>
          <w:bCs/>
          <w:color w:val="2E74B5" w:themeColor="accent5" w:themeShade="BF"/>
          <w:sz w:val="24"/>
          <w:szCs w:val="24"/>
        </w:rPr>
      </w:pPr>
    </w:p>
    <w:p w14:paraId="1C1EDBDF" w14:textId="66E5B547" w:rsidR="00C41913" w:rsidRDefault="00C41913" w:rsidP="008669B3">
      <w:pPr>
        <w:spacing w:line="0" w:lineRule="atLeast"/>
        <w:rPr>
          <w:rFonts w:ascii="Arial" w:hAnsi="Arial" w:cs="Arial"/>
          <w:b/>
          <w:bCs/>
          <w:color w:val="2E74B5" w:themeColor="accent5" w:themeShade="BF"/>
          <w:sz w:val="24"/>
          <w:szCs w:val="24"/>
        </w:rPr>
      </w:pPr>
    </w:p>
    <w:p w14:paraId="156858A3" w14:textId="5F1D11A5" w:rsidR="00C41913" w:rsidRDefault="00C41913" w:rsidP="008669B3">
      <w:pPr>
        <w:spacing w:line="0" w:lineRule="atLeast"/>
        <w:rPr>
          <w:rFonts w:ascii="Arial" w:hAnsi="Arial" w:cs="Arial"/>
          <w:b/>
          <w:bCs/>
          <w:color w:val="2E74B5" w:themeColor="accent5" w:themeShade="BF"/>
          <w:sz w:val="24"/>
          <w:szCs w:val="24"/>
        </w:rPr>
      </w:pPr>
    </w:p>
    <w:p w14:paraId="793ADC20" w14:textId="621BBB1F" w:rsidR="00C41913" w:rsidRDefault="00C41913" w:rsidP="008669B3">
      <w:pPr>
        <w:spacing w:line="0" w:lineRule="atLeast"/>
        <w:rPr>
          <w:rFonts w:ascii="Arial" w:hAnsi="Arial" w:cs="Arial"/>
          <w:b/>
          <w:bCs/>
          <w:color w:val="2E74B5" w:themeColor="accent5" w:themeShade="BF"/>
          <w:sz w:val="24"/>
          <w:szCs w:val="24"/>
        </w:rPr>
      </w:pPr>
    </w:p>
    <w:p w14:paraId="4A512B86" w14:textId="26FF85A7" w:rsidR="00C41913" w:rsidRDefault="00C41913" w:rsidP="008669B3">
      <w:pPr>
        <w:spacing w:line="0" w:lineRule="atLeast"/>
        <w:rPr>
          <w:rFonts w:ascii="Arial" w:hAnsi="Arial" w:cs="Arial"/>
          <w:b/>
          <w:bCs/>
          <w:color w:val="2E74B5" w:themeColor="accent5" w:themeShade="BF"/>
          <w:sz w:val="24"/>
          <w:szCs w:val="24"/>
        </w:rPr>
      </w:pPr>
    </w:p>
    <w:p w14:paraId="33B72692" w14:textId="463E057C" w:rsidR="00C41913" w:rsidRDefault="00C41913" w:rsidP="008669B3">
      <w:pPr>
        <w:spacing w:line="0" w:lineRule="atLeast"/>
        <w:rPr>
          <w:rFonts w:ascii="Arial" w:hAnsi="Arial" w:cs="Arial"/>
          <w:b/>
          <w:bCs/>
          <w:color w:val="2E74B5" w:themeColor="accent5" w:themeShade="BF"/>
          <w:sz w:val="24"/>
          <w:szCs w:val="24"/>
        </w:rPr>
      </w:pPr>
    </w:p>
    <w:p w14:paraId="54654295" w14:textId="4BB8347B" w:rsidR="00BE6FB6" w:rsidRDefault="00BE6FB6" w:rsidP="008669B3">
      <w:pPr>
        <w:spacing w:line="0" w:lineRule="atLeast"/>
        <w:rPr>
          <w:rFonts w:ascii="Arial" w:hAnsi="Arial" w:cs="Arial"/>
          <w:b/>
          <w:bCs/>
          <w:color w:val="2E74B5" w:themeColor="accent5" w:themeShade="BF"/>
          <w:sz w:val="24"/>
          <w:szCs w:val="24"/>
        </w:rPr>
      </w:pPr>
    </w:p>
    <w:p w14:paraId="36F2CBBF" w14:textId="77777777" w:rsidR="001F25DC" w:rsidRDefault="001F25DC" w:rsidP="008669B3">
      <w:pPr>
        <w:spacing w:line="0" w:lineRule="atLeast"/>
        <w:rPr>
          <w:rFonts w:ascii="Arial" w:hAnsi="Arial" w:cs="Arial"/>
          <w:b/>
          <w:bCs/>
          <w:color w:val="2E74B5" w:themeColor="accent5" w:themeShade="BF"/>
          <w:sz w:val="24"/>
          <w:szCs w:val="24"/>
        </w:rPr>
      </w:pPr>
    </w:p>
    <w:p w14:paraId="3FE24D57" w14:textId="78DF4EC9" w:rsidR="00BB4565" w:rsidRDefault="008669B3" w:rsidP="00BB4565">
      <w:pPr>
        <w:spacing w:line="0" w:lineRule="atLeast"/>
        <w:rPr>
          <w:rFonts w:ascii="Arial" w:hAnsi="Arial" w:cs="Arial"/>
          <w:b/>
          <w:bCs/>
          <w:color w:val="2E74B5" w:themeColor="accent5" w:themeShade="BF"/>
          <w:sz w:val="24"/>
          <w:szCs w:val="24"/>
        </w:rPr>
      </w:pPr>
      <w:r w:rsidRPr="008669B3">
        <w:rPr>
          <w:rFonts w:ascii="Arial" w:hAnsi="Arial" w:cs="Arial"/>
          <w:b/>
          <w:bCs/>
          <w:color w:val="2E74B5" w:themeColor="accent5" w:themeShade="BF"/>
          <w:sz w:val="24"/>
          <w:szCs w:val="24"/>
        </w:rPr>
        <w:lastRenderedPageBreak/>
        <w:t>Outlining priorities</w:t>
      </w:r>
    </w:p>
    <w:p w14:paraId="29DE675D" w14:textId="77777777" w:rsidR="001F25DC" w:rsidRDefault="001F25DC" w:rsidP="00BB4565">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BB4565" w:rsidRPr="002D7D2D" w14:paraId="48986AB0" w14:textId="77777777" w:rsidTr="00BB4565">
        <w:tc>
          <w:tcPr>
            <w:tcW w:w="9016" w:type="dxa"/>
            <w:shd w:val="clear" w:color="auto" w:fill="1F4E79" w:themeFill="accent5" w:themeFillShade="80"/>
          </w:tcPr>
          <w:p w14:paraId="3DB92A7A" w14:textId="77777777" w:rsidR="00A11337" w:rsidRPr="00A11337" w:rsidRDefault="00A11337" w:rsidP="00A11337">
            <w:pPr>
              <w:spacing w:line="0" w:lineRule="atLeast"/>
              <w:rPr>
                <w:rFonts w:ascii="Arial" w:hAnsi="Arial" w:cs="Arial"/>
                <w:b/>
                <w:bCs/>
                <w:color w:val="FFFFFF" w:themeColor="background1"/>
              </w:rPr>
            </w:pPr>
            <w:r w:rsidRPr="00A11337">
              <w:rPr>
                <w:rFonts w:ascii="Arial" w:hAnsi="Arial" w:cs="Arial"/>
                <w:b/>
                <w:bCs/>
                <w:color w:val="FFFFFF" w:themeColor="background1"/>
                <w:lang w:val="en-US"/>
              </w:rPr>
              <w:t>SP1: Developing partnerships between employers and skills providers to promote Apprenticeships and to identify the skills need to shape the design and delivery of flexible training programmes to support economic growth and increased productivity</w:t>
            </w:r>
          </w:p>
          <w:p w14:paraId="77746D77" w14:textId="53DDDC1C" w:rsidR="00BB4565" w:rsidRPr="002D7D2D" w:rsidRDefault="00BB4565" w:rsidP="00BB4565">
            <w:pPr>
              <w:spacing w:line="0" w:lineRule="atLeast"/>
              <w:rPr>
                <w:rFonts w:ascii="Arial" w:hAnsi="Arial" w:cs="Arial"/>
                <w:b/>
                <w:bCs/>
                <w:color w:val="FFFFFF" w:themeColor="background1"/>
              </w:rPr>
            </w:pPr>
          </w:p>
        </w:tc>
      </w:tr>
      <w:tr w:rsidR="00BB4565" w:rsidRPr="002D7D2D" w14:paraId="5D7A2814" w14:textId="77777777" w:rsidTr="00BB4565">
        <w:tc>
          <w:tcPr>
            <w:tcW w:w="9016" w:type="dxa"/>
          </w:tcPr>
          <w:p w14:paraId="1A41B08A" w14:textId="77777777" w:rsidR="00BB4565"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651E665D" w14:textId="77777777" w:rsidR="00BB4565" w:rsidRPr="008147DA" w:rsidRDefault="00BB4565" w:rsidP="00BB4565">
            <w:pPr>
              <w:pStyle w:val="ListParagraph"/>
              <w:numPr>
                <w:ilvl w:val="0"/>
                <w:numId w:val="30"/>
              </w:numPr>
              <w:rPr>
                <w:rFonts w:ascii="Arial" w:hAnsi="Arial" w:cs="Arial"/>
                <w:color w:val="2E74B5" w:themeColor="accent5" w:themeShade="BF"/>
              </w:rPr>
            </w:pPr>
            <w:r w:rsidRPr="008147DA">
              <w:rPr>
                <w:rFonts w:ascii="Arial" w:hAnsi="Arial" w:cs="Arial"/>
                <w:color w:val="2E74B5" w:themeColor="accent5" w:themeShade="BF"/>
              </w:rPr>
              <w:t>We have seen slower economic growth since the recession with each job on average a fifth less productive than nationally</w:t>
            </w:r>
            <w:r>
              <w:rPr>
                <w:rFonts w:ascii="Arial" w:hAnsi="Arial" w:cs="Arial"/>
                <w:color w:val="2E74B5" w:themeColor="accent5" w:themeShade="BF"/>
              </w:rPr>
              <w:t xml:space="preserve"> and many businesses reporting skills gaps locally which is hindering growth</w:t>
            </w:r>
          </w:p>
          <w:p w14:paraId="5A49DB85" w14:textId="77777777" w:rsidR="00BB4565" w:rsidRPr="00DF6B5E" w:rsidRDefault="00BB4565" w:rsidP="00BB4565">
            <w:pPr>
              <w:pStyle w:val="ListParagraph"/>
              <w:numPr>
                <w:ilvl w:val="0"/>
                <w:numId w:val="30"/>
              </w:numPr>
              <w:rPr>
                <w:rFonts w:ascii="Arial" w:hAnsi="Arial" w:cs="Arial"/>
                <w:color w:val="2E74B5" w:themeColor="accent5" w:themeShade="BF"/>
              </w:rPr>
            </w:pPr>
            <w:r>
              <w:rPr>
                <w:rFonts w:ascii="Arial" w:hAnsi="Arial" w:cs="Arial"/>
                <w:color w:val="2E74B5" w:themeColor="accent5" w:themeShade="BF"/>
              </w:rPr>
              <w:t xml:space="preserve">We need to ensure there is </w:t>
            </w:r>
            <w:r w:rsidRPr="00651647">
              <w:rPr>
                <w:rFonts w:ascii="Arial" w:hAnsi="Arial" w:cs="Arial"/>
                <w:color w:val="2E74B5" w:themeColor="accent5" w:themeShade="BF"/>
              </w:rPr>
              <w:t xml:space="preserve">greater collaboration between skills providers and businesses to </w:t>
            </w:r>
            <w:r>
              <w:rPr>
                <w:rFonts w:ascii="Arial" w:hAnsi="Arial" w:cs="Arial"/>
                <w:color w:val="2E74B5" w:themeColor="accent5" w:themeShade="BF"/>
              </w:rPr>
              <w:t xml:space="preserve">create new flexible provision and improved pathways which </w:t>
            </w:r>
            <w:r w:rsidRPr="00651647">
              <w:rPr>
                <w:rFonts w:ascii="Arial" w:hAnsi="Arial" w:cs="Arial"/>
                <w:color w:val="2E74B5" w:themeColor="accent5" w:themeShade="BF"/>
              </w:rPr>
              <w:t xml:space="preserve">meet </w:t>
            </w:r>
            <w:r>
              <w:rPr>
                <w:rFonts w:ascii="Arial" w:hAnsi="Arial" w:cs="Arial"/>
                <w:color w:val="2E74B5" w:themeColor="accent5" w:themeShade="BF"/>
              </w:rPr>
              <w:t xml:space="preserve">changing </w:t>
            </w:r>
            <w:r w:rsidRPr="00651647">
              <w:rPr>
                <w:rFonts w:ascii="Arial" w:hAnsi="Arial" w:cs="Arial"/>
                <w:color w:val="2E74B5" w:themeColor="accent5" w:themeShade="BF"/>
              </w:rPr>
              <w:t>market need</w:t>
            </w:r>
            <w:r>
              <w:rPr>
                <w:rFonts w:ascii="Arial" w:hAnsi="Arial" w:cs="Arial"/>
                <w:color w:val="2E74B5" w:themeColor="accent5" w:themeShade="BF"/>
              </w:rPr>
              <w:t>s</w:t>
            </w:r>
          </w:p>
          <w:p w14:paraId="5E776012" w14:textId="77777777" w:rsidR="00BB4565" w:rsidRDefault="00BB4565" w:rsidP="00BB4565">
            <w:pPr>
              <w:spacing w:line="0" w:lineRule="atLeast"/>
              <w:rPr>
                <w:rFonts w:ascii="Arial" w:hAnsi="Arial" w:cs="Arial"/>
                <w:b/>
                <w:bCs/>
                <w:color w:val="2E74B5" w:themeColor="accent5" w:themeShade="BF"/>
              </w:rPr>
            </w:pPr>
          </w:p>
          <w:p w14:paraId="24AD7BD1" w14:textId="77777777" w:rsidR="00BB4565" w:rsidRPr="002D7D2D" w:rsidRDefault="00BB4565" w:rsidP="00BB4565">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E73BC45"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Slower economic growth</w:t>
            </w:r>
            <w:r w:rsidRPr="002D7D2D">
              <w:rPr>
                <w:rFonts w:ascii="Arial" w:hAnsi="Arial" w:cs="Arial"/>
                <w:color w:val="2E74B5" w:themeColor="accent5" w:themeShade="BF"/>
              </w:rPr>
              <w:t xml:space="preserve"> since the recession with each job on average a fifth </w:t>
            </w:r>
            <w:r w:rsidRPr="009350C0">
              <w:rPr>
                <w:rFonts w:ascii="Arial" w:hAnsi="Arial" w:cs="Arial"/>
                <w:b/>
                <w:bCs/>
                <w:color w:val="2E74B5" w:themeColor="accent5" w:themeShade="BF"/>
              </w:rPr>
              <w:t>less productive</w:t>
            </w:r>
            <w:r w:rsidRPr="002D7D2D">
              <w:rPr>
                <w:rFonts w:ascii="Arial" w:hAnsi="Arial" w:cs="Arial"/>
                <w:color w:val="2E74B5" w:themeColor="accent5" w:themeShade="BF"/>
              </w:rPr>
              <w:t xml:space="preserve"> than nationally</w:t>
            </w:r>
          </w:p>
          <w:p w14:paraId="290A7783"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Reliance locally on </w:t>
            </w:r>
            <w:r w:rsidRPr="009350C0">
              <w:rPr>
                <w:rFonts w:ascii="Arial" w:hAnsi="Arial" w:cs="Arial"/>
                <w:b/>
                <w:bCs/>
                <w:color w:val="2E74B5" w:themeColor="accent5" w:themeShade="BF"/>
              </w:rPr>
              <w:t>low value added, low skills and low paid jobs</w:t>
            </w:r>
            <w:r w:rsidRPr="002D7D2D">
              <w:rPr>
                <w:rFonts w:ascii="Arial" w:hAnsi="Arial" w:cs="Arial"/>
                <w:color w:val="2E74B5" w:themeColor="accent5" w:themeShade="BF"/>
              </w:rPr>
              <w:t xml:space="preserve"> (low skills equilibrium)</w:t>
            </w:r>
          </w:p>
          <w:p w14:paraId="1197AB45"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Misalignment of supply and demand</w:t>
            </w:r>
            <w:r w:rsidRPr="002D7D2D">
              <w:rPr>
                <w:rFonts w:ascii="Arial" w:hAnsi="Arial" w:cs="Arial"/>
                <w:color w:val="2E74B5" w:themeColor="accent5" w:themeShade="BF"/>
              </w:rPr>
              <w:t xml:space="preserve"> of current skills and employment landscape</w:t>
            </w:r>
            <w:r>
              <w:rPr>
                <w:rFonts w:ascii="Arial" w:hAnsi="Arial" w:cs="Arial"/>
                <w:color w:val="2E74B5" w:themeColor="accent5" w:themeShade="BF"/>
              </w:rPr>
              <w:t xml:space="preserve"> - </w:t>
            </w:r>
            <w:r w:rsidRPr="00C37A8B">
              <w:rPr>
                <w:rFonts w:ascii="Arial" w:hAnsi="Arial" w:cs="Arial"/>
                <w:b/>
                <w:bCs/>
                <w:color w:val="2E74B5" w:themeColor="accent5" w:themeShade="BF"/>
              </w:rPr>
              <w:t xml:space="preserve">sector and cross-cutting themes reports found on the SSLEP website </w:t>
            </w:r>
            <w:hyperlink r:id="rId20"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02921EE8"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Pr>
                <w:rFonts w:ascii="Arial" w:hAnsi="Arial" w:cs="Arial"/>
                <w:color w:val="2E74B5" w:themeColor="accent5" w:themeShade="BF"/>
              </w:rPr>
              <w:t xml:space="preserve">Our skills system must be responsive to the </w:t>
            </w:r>
            <w:r w:rsidRPr="009350C0">
              <w:rPr>
                <w:rFonts w:ascii="Arial" w:hAnsi="Arial" w:cs="Arial"/>
                <w:b/>
                <w:bCs/>
                <w:color w:val="2E74B5" w:themeColor="accent5" w:themeShade="BF"/>
              </w:rPr>
              <w:t>technological and digital advances</w:t>
            </w:r>
            <w:r w:rsidRPr="002D7D2D">
              <w:rPr>
                <w:rFonts w:ascii="Arial" w:hAnsi="Arial" w:cs="Arial"/>
                <w:color w:val="2E74B5" w:themeColor="accent5" w:themeShade="BF"/>
              </w:rPr>
              <w:t xml:space="preserve"> </w:t>
            </w:r>
            <w:r>
              <w:rPr>
                <w:rFonts w:ascii="Arial" w:hAnsi="Arial" w:cs="Arial"/>
                <w:color w:val="2E74B5" w:themeColor="accent5" w:themeShade="BF"/>
              </w:rPr>
              <w:t xml:space="preserve">which </w:t>
            </w:r>
            <w:r w:rsidRPr="002D7D2D">
              <w:rPr>
                <w:rFonts w:ascii="Arial" w:hAnsi="Arial" w:cs="Arial"/>
                <w:color w:val="2E74B5" w:themeColor="accent5" w:themeShade="BF"/>
              </w:rPr>
              <w:t>are expected to disrupt the world of work</w:t>
            </w:r>
          </w:p>
          <w:p w14:paraId="3AB85D88"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Increasing demand for </w:t>
            </w:r>
            <w:r w:rsidRPr="009350C0">
              <w:rPr>
                <w:rFonts w:ascii="Arial" w:hAnsi="Arial" w:cs="Arial"/>
                <w:b/>
                <w:bCs/>
                <w:color w:val="2E74B5" w:themeColor="accent5" w:themeShade="BF"/>
              </w:rPr>
              <w:t>higher level skills as well as ‘soft’ employability skills</w:t>
            </w:r>
          </w:p>
          <w:p w14:paraId="4DE90D8A" w14:textId="77777777" w:rsidR="00BB4565" w:rsidRPr="002D7D2D" w:rsidRDefault="00BB4565" w:rsidP="00BB4565">
            <w:pPr>
              <w:pStyle w:val="ListParagraph"/>
              <w:numPr>
                <w:ilvl w:val="0"/>
                <w:numId w:val="2"/>
              </w:numPr>
              <w:spacing w:line="0" w:lineRule="atLeast"/>
              <w:rPr>
                <w:rFonts w:ascii="Arial" w:hAnsi="Arial" w:cs="Arial"/>
                <w:color w:val="2E74B5" w:themeColor="accent5" w:themeShade="BF"/>
              </w:rPr>
            </w:pPr>
            <w:r w:rsidRPr="009350C0">
              <w:rPr>
                <w:rFonts w:ascii="Arial" w:hAnsi="Arial" w:cs="Arial"/>
                <w:b/>
                <w:bCs/>
                <w:color w:val="2E74B5" w:themeColor="accent5" w:themeShade="BF"/>
              </w:rPr>
              <w:t>Funding and delivery models are fragmented</w:t>
            </w:r>
            <w:r w:rsidRPr="002D7D2D">
              <w:rPr>
                <w:rFonts w:ascii="Arial" w:hAnsi="Arial" w:cs="Arial"/>
                <w:color w:val="2E74B5" w:themeColor="accent5" w:themeShade="BF"/>
              </w:rPr>
              <w:t>, leading to duplication, gaps and confusion for learners and employers</w:t>
            </w:r>
          </w:p>
          <w:p w14:paraId="00B93D88" w14:textId="77777777" w:rsidR="00BB4565" w:rsidRPr="002D7D2D" w:rsidRDefault="00BB4565" w:rsidP="00BB4565">
            <w:pPr>
              <w:spacing w:line="0" w:lineRule="atLeast"/>
              <w:rPr>
                <w:rFonts w:ascii="Arial" w:hAnsi="Arial" w:cs="Arial"/>
                <w:b/>
                <w:bCs/>
                <w:color w:val="2E74B5" w:themeColor="accent5" w:themeShade="BF"/>
              </w:rPr>
            </w:pPr>
          </w:p>
        </w:tc>
      </w:tr>
      <w:tr w:rsidR="00BB4565" w:rsidRPr="002D7D2D" w14:paraId="1B82002C" w14:textId="77777777" w:rsidTr="00BB4565">
        <w:tc>
          <w:tcPr>
            <w:tcW w:w="9016" w:type="dxa"/>
          </w:tcPr>
          <w:p w14:paraId="32605E69" w14:textId="77777777" w:rsidR="00BB4565" w:rsidRPr="004341AE"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w:t>
            </w:r>
            <w:r w:rsidRPr="004341AE">
              <w:rPr>
                <w:rFonts w:ascii="Arial" w:hAnsi="Arial" w:cs="Arial"/>
                <w:b/>
                <w:bCs/>
                <w:color w:val="2E74B5" w:themeColor="accent5" w:themeShade="BF"/>
              </w:rPr>
              <w:t>t do we want to achieve? (Strategic Objectives)</w:t>
            </w:r>
          </w:p>
          <w:p w14:paraId="3612AA9A" w14:textId="228A36C1" w:rsidR="00BB4565" w:rsidRPr="004341AE" w:rsidRDefault="00BB4565" w:rsidP="00BB4565">
            <w:pPr>
              <w:pStyle w:val="ListParagraph"/>
              <w:numPr>
                <w:ilvl w:val="0"/>
                <w:numId w:val="11"/>
              </w:numPr>
              <w:spacing w:line="0" w:lineRule="atLeast"/>
              <w:rPr>
                <w:rFonts w:ascii="Arial" w:hAnsi="Arial" w:cs="Arial"/>
                <w:b/>
                <w:bCs/>
                <w:color w:val="2E74B5" w:themeColor="accent5" w:themeShade="BF"/>
              </w:rPr>
            </w:pPr>
            <w:r w:rsidRPr="004341AE">
              <w:rPr>
                <w:rFonts w:ascii="Arial" w:hAnsi="Arial" w:cs="Arial"/>
                <w:color w:val="2E74B5" w:themeColor="accent5" w:themeShade="BF"/>
              </w:rPr>
              <w:t>Ensuring that employers</w:t>
            </w:r>
            <w:r w:rsidR="00F73AEE">
              <w:rPr>
                <w:rFonts w:ascii="Arial" w:hAnsi="Arial" w:cs="Arial"/>
                <w:color w:val="2E74B5" w:themeColor="accent5" w:themeShade="BF"/>
              </w:rPr>
              <w:t xml:space="preserve"> hold the knowledge of the employability and skills landscape to support business growth</w:t>
            </w:r>
          </w:p>
          <w:p w14:paraId="0527A23A" w14:textId="77777777" w:rsidR="00BB4565" w:rsidRPr="004341AE" w:rsidRDefault="00BB4565" w:rsidP="00BB4565">
            <w:pPr>
              <w:pStyle w:val="ListParagraph"/>
              <w:numPr>
                <w:ilvl w:val="0"/>
                <w:numId w:val="2"/>
              </w:numPr>
              <w:spacing w:before="100" w:beforeAutospacing="1"/>
              <w:rPr>
                <w:rFonts w:ascii="Arial" w:hAnsi="Arial" w:cs="Arial"/>
                <w:color w:val="2E74B5" w:themeColor="accent5" w:themeShade="BF"/>
              </w:rPr>
            </w:pPr>
            <w:r w:rsidRPr="004341AE">
              <w:rPr>
                <w:rFonts w:ascii="Arial" w:hAnsi="Arial" w:cs="Arial"/>
                <w:color w:val="2E74B5" w:themeColor="accent5" w:themeShade="BF"/>
              </w:rPr>
              <w:t>Integrating our employment, skills and education system to ensure that local provision and curriculum matches employer need</w:t>
            </w:r>
          </w:p>
          <w:p w14:paraId="5C873B19" w14:textId="77777777" w:rsidR="00BB4565" w:rsidRPr="004341AE" w:rsidRDefault="00BB4565" w:rsidP="00BB4565">
            <w:pPr>
              <w:pStyle w:val="ListParagraph"/>
              <w:numPr>
                <w:ilvl w:val="0"/>
                <w:numId w:val="2"/>
              </w:numPr>
              <w:spacing w:before="100" w:beforeAutospacing="1"/>
              <w:rPr>
                <w:rFonts w:ascii="Arial" w:hAnsi="Arial" w:cs="Arial"/>
                <w:color w:val="2E74B5" w:themeColor="accent5" w:themeShade="BF"/>
              </w:rPr>
            </w:pPr>
            <w:r w:rsidRPr="004341AE">
              <w:rPr>
                <w:rFonts w:ascii="Arial" w:hAnsi="Arial" w:cs="Arial"/>
                <w:color w:val="2E74B5" w:themeColor="accent5" w:themeShade="BF"/>
              </w:rPr>
              <w:t>Simplifying the local skills landscape for employers, stakeholders and individuals by identifying any duplication, gaps and conflicts in provision</w:t>
            </w:r>
          </w:p>
          <w:p w14:paraId="4AF3187B" w14:textId="77777777" w:rsidR="00BB4565" w:rsidRPr="004341AE" w:rsidRDefault="00BB4565" w:rsidP="00BB4565">
            <w:pPr>
              <w:pStyle w:val="ListParagraph"/>
              <w:numPr>
                <w:ilvl w:val="0"/>
                <w:numId w:val="2"/>
              </w:numPr>
              <w:spacing w:before="100" w:beforeAutospacing="1" w:line="0" w:lineRule="atLeast"/>
              <w:rPr>
                <w:rFonts w:ascii="Arial" w:hAnsi="Arial" w:cs="Arial"/>
                <w:color w:val="2E74B5" w:themeColor="accent5" w:themeShade="BF"/>
              </w:rPr>
            </w:pPr>
            <w:r w:rsidRPr="004341AE">
              <w:rPr>
                <w:rFonts w:ascii="Arial" w:hAnsi="Arial" w:cs="Arial"/>
                <w:color w:val="2E74B5" w:themeColor="accent5" w:themeShade="BF"/>
              </w:rPr>
              <w:t>Raising awareness of jobs and growth across the SSLEP area through strong and timely LMI</w:t>
            </w:r>
          </w:p>
          <w:p w14:paraId="6AFEFDD3" w14:textId="77777777" w:rsidR="00BB4565" w:rsidRPr="004341AE" w:rsidRDefault="00BB4565" w:rsidP="00BB4565">
            <w:pPr>
              <w:pStyle w:val="ListParagraph"/>
              <w:numPr>
                <w:ilvl w:val="0"/>
                <w:numId w:val="2"/>
              </w:numPr>
              <w:spacing w:before="100" w:beforeAutospacing="1" w:line="0" w:lineRule="atLeast"/>
              <w:rPr>
                <w:rFonts w:ascii="Arial" w:hAnsi="Arial" w:cs="Arial"/>
                <w:color w:val="2E74B5" w:themeColor="accent5" w:themeShade="BF"/>
              </w:rPr>
            </w:pPr>
            <w:r w:rsidRPr="004341AE">
              <w:rPr>
                <w:rFonts w:ascii="Arial" w:hAnsi="Arial" w:cs="Arial"/>
                <w:color w:val="2E74B5" w:themeColor="accent5" w:themeShade="BF"/>
              </w:rPr>
              <w:t>Increasing productivity driven by innovative businesses and people skilled for the future</w:t>
            </w:r>
          </w:p>
          <w:p w14:paraId="535C6B02" w14:textId="77777777" w:rsidR="00BB4565" w:rsidRPr="002D7D2D" w:rsidRDefault="00BB4565" w:rsidP="00BB4565">
            <w:pPr>
              <w:pStyle w:val="ListParagraph"/>
              <w:spacing w:before="100" w:beforeAutospacing="1" w:line="0" w:lineRule="atLeast"/>
              <w:rPr>
                <w:rFonts w:ascii="Arial" w:hAnsi="Arial" w:cs="Arial"/>
                <w:color w:val="2E74B5" w:themeColor="accent5" w:themeShade="BF"/>
              </w:rPr>
            </w:pPr>
          </w:p>
        </w:tc>
      </w:tr>
      <w:tr w:rsidR="00BB4565" w:rsidRPr="002D7D2D" w14:paraId="6D12A23F" w14:textId="77777777" w:rsidTr="00BB4565">
        <w:tc>
          <w:tcPr>
            <w:tcW w:w="9016" w:type="dxa"/>
          </w:tcPr>
          <w:p w14:paraId="654D66A8" w14:textId="77777777" w:rsidR="00BB4565" w:rsidRPr="004341AE" w:rsidRDefault="00BB4565" w:rsidP="00BB4565">
            <w:pPr>
              <w:pStyle w:val="DeptBullets"/>
              <w:numPr>
                <w:ilvl w:val="0"/>
                <w:numId w:val="0"/>
              </w:numPr>
              <w:spacing w:before="100" w:beforeAutospacing="1" w:after="0"/>
              <w:rPr>
                <w:color w:val="2E74B5" w:themeColor="accent5" w:themeShade="BF"/>
                <w:sz w:val="22"/>
                <w:szCs w:val="22"/>
              </w:rPr>
            </w:pPr>
            <w:r w:rsidRPr="004341AE">
              <w:rPr>
                <w:b/>
                <w:bCs/>
                <w:color w:val="2E74B5" w:themeColor="accent5" w:themeShade="BF"/>
                <w:sz w:val="22"/>
                <w:szCs w:val="22"/>
              </w:rPr>
              <w:t>What are we already doing?</w:t>
            </w:r>
          </w:p>
          <w:p w14:paraId="65683097" w14:textId="77777777" w:rsidR="00BB4565" w:rsidRPr="004341AE" w:rsidRDefault="00BB4565" w:rsidP="00BB4565">
            <w:pPr>
              <w:pStyle w:val="DeptBullets"/>
              <w:numPr>
                <w:ilvl w:val="0"/>
                <w:numId w:val="2"/>
              </w:numPr>
              <w:spacing w:after="0"/>
              <w:rPr>
                <w:color w:val="2E74B5" w:themeColor="accent5" w:themeShade="BF"/>
                <w:sz w:val="22"/>
                <w:szCs w:val="22"/>
              </w:rPr>
            </w:pPr>
            <w:r w:rsidRPr="004341AE">
              <w:rPr>
                <w:color w:val="2E74B5" w:themeColor="accent5" w:themeShade="BF"/>
                <w:sz w:val="22"/>
                <w:szCs w:val="22"/>
              </w:rPr>
              <w:t>Supporting the development of the AME hub through £13m capital investment in 6 sites (10,500 learners supported to date) and the provision of 7 capital grants through the SEF to support £5m projects (To date a growth of 1,067 Apprentices and 874 new learners)</w:t>
            </w:r>
          </w:p>
          <w:p w14:paraId="691D10D5" w14:textId="09B5F780" w:rsidR="00BB4565" w:rsidRPr="004341AE" w:rsidRDefault="00BB4565" w:rsidP="00BB4565">
            <w:pPr>
              <w:numPr>
                <w:ilvl w:val="0"/>
                <w:numId w:val="2"/>
              </w:numPr>
              <w:rPr>
                <w:rFonts w:ascii="Arial" w:eastAsia="Times New Roman" w:hAnsi="Arial" w:cs="Arial"/>
                <w:color w:val="2E74B5" w:themeColor="accent5" w:themeShade="BF"/>
                <w:lang w:eastAsia="en-GB"/>
              </w:rPr>
            </w:pPr>
            <w:r w:rsidRPr="004341AE">
              <w:rPr>
                <w:rFonts w:ascii="Arial" w:eastAsia="Times New Roman" w:hAnsi="Arial" w:cs="Arial"/>
                <w:color w:val="2E74B5" w:themeColor="accent5" w:themeShade="BF"/>
                <w:lang w:eastAsia="en-GB"/>
              </w:rPr>
              <w:t xml:space="preserve">Supporting the Careers Enterprise Company to embed enterprise, employability and quality careers aligned to the Gatsby benchmarks into the strategy, curriculum </w:t>
            </w:r>
            <w:r w:rsidRPr="004341AE">
              <w:rPr>
                <w:rFonts w:ascii="Arial" w:eastAsia="Times New Roman" w:hAnsi="Arial" w:cs="Arial"/>
                <w:color w:val="2E74B5" w:themeColor="accent5" w:themeShade="BF"/>
                <w:lang w:eastAsia="en-GB"/>
              </w:rPr>
              <w:lastRenderedPageBreak/>
              <w:t>and culture of our schools (</w:t>
            </w:r>
            <w:r w:rsidR="00F73AEE">
              <w:rPr>
                <w:rFonts w:ascii="Arial" w:eastAsia="Times New Roman" w:hAnsi="Arial" w:cs="Arial"/>
                <w:color w:val="2E74B5" w:themeColor="accent5" w:themeShade="BF"/>
                <w:lang w:eastAsia="en-GB"/>
              </w:rPr>
              <w:t>76</w:t>
            </w:r>
            <w:r w:rsidRPr="004341AE">
              <w:rPr>
                <w:rFonts w:ascii="Arial" w:eastAsia="MS PGothic" w:hAnsi="Arial" w:cs="Arial"/>
                <w:color w:val="2E74B5" w:themeColor="accent5" w:themeShade="BF"/>
                <w:kern w:val="24"/>
                <w:lang w:eastAsia="en-GB"/>
              </w:rPr>
              <w:t xml:space="preserve"> schools engaged, </w:t>
            </w:r>
            <w:r w:rsidR="00F73AEE">
              <w:rPr>
                <w:rFonts w:ascii="Arial" w:eastAsia="MS PGothic" w:hAnsi="Arial" w:cs="Arial"/>
                <w:color w:val="2E74B5" w:themeColor="accent5" w:themeShade="BF"/>
                <w:kern w:val="24"/>
                <w:lang w:eastAsia="en-GB"/>
              </w:rPr>
              <w:t>66</w:t>
            </w:r>
            <w:r w:rsidRPr="004341AE">
              <w:rPr>
                <w:rFonts w:ascii="Arial" w:eastAsia="MS PGothic" w:hAnsi="Arial" w:cs="Arial"/>
                <w:color w:val="2E74B5" w:themeColor="accent5" w:themeShade="BF"/>
                <w:kern w:val="24"/>
                <w:lang w:eastAsia="en-GB"/>
              </w:rPr>
              <w:t xml:space="preserve"> employers as Enterprise Advisers)</w:t>
            </w:r>
          </w:p>
          <w:p w14:paraId="1B1B9E83" w14:textId="77777777" w:rsidR="00BB4565" w:rsidRPr="004341AE" w:rsidRDefault="00BB4565" w:rsidP="00BB4565">
            <w:pPr>
              <w:pStyle w:val="ListParagraph"/>
              <w:numPr>
                <w:ilvl w:val="0"/>
                <w:numId w:val="2"/>
              </w:numPr>
              <w:spacing w:line="0" w:lineRule="atLeast"/>
              <w:rPr>
                <w:rFonts w:ascii="Arial" w:hAnsi="Arial" w:cs="Arial"/>
                <w:color w:val="2E74B5" w:themeColor="accent5" w:themeShade="BF"/>
              </w:rPr>
            </w:pPr>
            <w:r w:rsidRPr="004341AE">
              <w:rPr>
                <w:rFonts w:ascii="Arial" w:hAnsi="Arial" w:cs="Arial"/>
                <w:color w:val="2E74B5" w:themeColor="accent5" w:themeShade="BF"/>
              </w:rPr>
              <w:t>Engaging with employers through business networks such as the Chamber of Commerce sector groups and the delivery of the Skills Advisory Panel (SAP) Business Survey to better understand employer needs</w:t>
            </w:r>
          </w:p>
          <w:p w14:paraId="0D9CC6FC" w14:textId="77777777" w:rsidR="00BB4565" w:rsidRPr="004341AE" w:rsidRDefault="00BB4565" w:rsidP="00BB4565">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Communicating latest LMI across the SSLEP area – networks, working groups, Growth Hubs, through the publication and promotion of the SAP evidence base identifying supply and demand issues and gaps</w:t>
            </w:r>
          </w:p>
          <w:p w14:paraId="528A5849" w14:textId="77777777" w:rsidR="00BB4565" w:rsidRPr="004341AE" w:rsidRDefault="00BB4565" w:rsidP="00BB4565">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Embedding evidence-based commissioning in our investment framework with the requirement for strong, robust business cases to address real world of work issues</w:t>
            </w:r>
          </w:p>
          <w:p w14:paraId="2069BED7" w14:textId="77777777" w:rsidR="00BB4565" w:rsidRPr="004341AE" w:rsidRDefault="00BB4565" w:rsidP="00BB4565">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 xml:space="preserve">Offering tailored support for our local businesses in accessing training and funding through the Stoke-on-Trent and Staffordshire £3.1 Skills Hub </w:t>
            </w:r>
          </w:p>
          <w:p w14:paraId="13CAFB2D" w14:textId="77777777" w:rsidR="00BB4565" w:rsidRPr="002D7D2D" w:rsidRDefault="00BB4565" w:rsidP="00BB4565">
            <w:pPr>
              <w:spacing w:line="0" w:lineRule="atLeast"/>
              <w:rPr>
                <w:rFonts w:ascii="Arial" w:hAnsi="Arial" w:cs="Arial"/>
                <w:b/>
                <w:bCs/>
                <w:color w:val="2E74B5" w:themeColor="accent5" w:themeShade="BF"/>
              </w:rPr>
            </w:pPr>
          </w:p>
        </w:tc>
      </w:tr>
      <w:tr w:rsidR="00BB4565" w:rsidRPr="002D7D2D" w14:paraId="0A305033" w14:textId="77777777" w:rsidTr="00BB4565">
        <w:tc>
          <w:tcPr>
            <w:tcW w:w="9016" w:type="dxa"/>
          </w:tcPr>
          <w:p w14:paraId="7EE72DDD"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lastRenderedPageBreak/>
              <w:t>What do we want to do next? (Strategic Actions)</w:t>
            </w:r>
          </w:p>
          <w:p w14:paraId="05D7758B" w14:textId="77777777" w:rsidR="00BB4565" w:rsidRPr="004341AE" w:rsidRDefault="00BB4565" w:rsidP="00BB4565">
            <w:pPr>
              <w:spacing w:line="0" w:lineRule="atLeast"/>
              <w:rPr>
                <w:rFonts w:ascii="Arial" w:hAnsi="Arial" w:cs="Arial"/>
                <w:b/>
                <w:bCs/>
                <w:color w:val="2E74B5" w:themeColor="accent5" w:themeShade="BF"/>
              </w:rPr>
            </w:pPr>
          </w:p>
          <w:p w14:paraId="35C50B85"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6357C5BB" w14:textId="77777777" w:rsidR="00BB4565" w:rsidRPr="004341AE" w:rsidRDefault="00BB4565" w:rsidP="00BB4565">
            <w:pPr>
              <w:spacing w:line="0" w:lineRule="atLeast"/>
              <w:rPr>
                <w:rFonts w:ascii="Arial" w:hAnsi="Arial" w:cs="Arial"/>
                <w:b/>
                <w:bCs/>
                <w:color w:val="2E74B5" w:themeColor="accent5" w:themeShade="BF"/>
              </w:rPr>
            </w:pPr>
          </w:p>
          <w:p w14:paraId="39497DA9"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5366975B" w14:textId="77777777" w:rsidR="00BB4565" w:rsidRPr="004341AE" w:rsidRDefault="00BB4565" w:rsidP="00BB4565">
            <w:pPr>
              <w:pStyle w:val="ListParagraph"/>
              <w:numPr>
                <w:ilvl w:val="0"/>
                <w:numId w:val="10"/>
              </w:numPr>
              <w:rPr>
                <w:rFonts w:ascii="Arial" w:hAnsi="Arial" w:cs="Arial"/>
                <w:color w:val="2E74B5" w:themeColor="accent5" w:themeShade="BF"/>
              </w:rPr>
            </w:pPr>
            <w:r w:rsidRPr="004341AE">
              <w:rPr>
                <w:rFonts w:ascii="Arial" w:hAnsi="Arial" w:cs="Arial"/>
                <w:color w:val="2E74B5" w:themeColor="accent5" w:themeShade="BF"/>
              </w:rPr>
              <w:t>Engage LEP employers to sit on LEP SAP board and emerging LEP Future Workforce group to co-ordinate local planning and commissioning</w:t>
            </w:r>
          </w:p>
          <w:p w14:paraId="21C96B88" w14:textId="77777777" w:rsidR="00BB4565" w:rsidRPr="004341AE"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Ensure skills features at LEP forums and meetings</w:t>
            </w:r>
          </w:p>
          <w:p w14:paraId="472F0258" w14:textId="77777777" w:rsidR="00BB4565" w:rsidRPr="004341AE" w:rsidRDefault="00BB4565" w:rsidP="00BB4565">
            <w:pPr>
              <w:spacing w:line="0" w:lineRule="atLeast"/>
              <w:rPr>
                <w:rFonts w:ascii="Arial" w:hAnsi="Arial" w:cs="Arial"/>
                <w:b/>
                <w:bCs/>
                <w:color w:val="2E74B5" w:themeColor="accent5" w:themeShade="BF"/>
              </w:rPr>
            </w:pPr>
          </w:p>
          <w:p w14:paraId="7179BDD0"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6673B837" w14:textId="77777777" w:rsidR="00BB4565" w:rsidRPr="004341AE" w:rsidRDefault="00BB4565" w:rsidP="00BB4565">
            <w:pPr>
              <w:pStyle w:val="ListParagraph"/>
              <w:numPr>
                <w:ilvl w:val="0"/>
                <w:numId w:val="10"/>
              </w:numPr>
              <w:rPr>
                <w:rFonts w:ascii="Arial" w:hAnsi="Arial" w:cs="Arial"/>
                <w:color w:val="2E74B5" w:themeColor="accent5" w:themeShade="BF"/>
              </w:rPr>
            </w:pPr>
            <w:r w:rsidRPr="004341AE">
              <w:rPr>
                <w:rFonts w:ascii="Arial" w:hAnsi="Arial" w:cs="Arial"/>
                <w:color w:val="2E74B5" w:themeColor="accent5" w:themeShade="BF"/>
              </w:rPr>
              <w:t>Promote LEP employer engagement with education providers to develop improved flexible learning pathways and curriculum to support employer skills needs</w:t>
            </w:r>
          </w:p>
          <w:p w14:paraId="006F064D" w14:textId="77777777" w:rsidR="00BB4565" w:rsidRPr="004341AE"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Work with Post 16 education providers to review their STEM provision offer to address STEM skills shortages</w:t>
            </w:r>
          </w:p>
          <w:p w14:paraId="3E51762A" w14:textId="77777777" w:rsidR="00BB4565" w:rsidRPr="004341AE"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Support SMEs to start, skill and upskill (e.g. apprenticeships, T-levels, leadership, start-up support)</w:t>
            </w:r>
          </w:p>
          <w:p w14:paraId="562EF9F5" w14:textId="77777777" w:rsidR="00BB4565" w:rsidRPr="004341AE"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Promote entrepreneurialism in our higher value sectors – embedding the skills needed for entrepreneurship within our local education and skills provision</w:t>
            </w:r>
          </w:p>
          <w:p w14:paraId="633802FE"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 </w:t>
            </w:r>
          </w:p>
          <w:p w14:paraId="76D7C60D" w14:textId="77777777" w:rsidR="00BB4565" w:rsidRPr="004341AE" w:rsidRDefault="00BB4565" w:rsidP="00BB4565">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resources/change to govt. policy</w:t>
            </w:r>
          </w:p>
          <w:p w14:paraId="4ED5E39F" w14:textId="77777777" w:rsidR="00BB4565" w:rsidRPr="004341AE" w:rsidRDefault="00BB4565" w:rsidP="00BB4565">
            <w:pPr>
              <w:pStyle w:val="ListParagraph"/>
              <w:numPr>
                <w:ilvl w:val="0"/>
                <w:numId w:val="10"/>
              </w:numPr>
              <w:rPr>
                <w:rFonts w:ascii="Arial" w:hAnsi="Arial" w:cs="Arial"/>
                <w:color w:val="2E74B5" w:themeColor="accent5" w:themeShade="BF"/>
              </w:rPr>
            </w:pPr>
            <w:r w:rsidRPr="004341AE">
              <w:rPr>
                <w:rFonts w:ascii="Arial" w:hAnsi="Arial" w:cs="Arial"/>
                <w:color w:val="2E74B5" w:themeColor="accent5" w:themeShade="BF"/>
              </w:rPr>
              <w:t xml:space="preserve">Develop a robust implementation plan to respond to the skills priorities detailed in the LEP’s Industrial Strategy </w:t>
            </w:r>
          </w:p>
          <w:p w14:paraId="7E8A312F" w14:textId="77777777" w:rsidR="00BB4565" w:rsidRPr="004341AE"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Lobby Government for greater local control of skills funding to deliver growth determined by employers</w:t>
            </w:r>
          </w:p>
          <w:p w14:paraId="168DE3E5" w14:textId="77777777" w:rsidR="00BB4565" w:rsidRDefault="00BB4565" w:rsidP="00BB4565">
            <w:pPr>
              <w:pStyle w:val="ListParagraph"/>
              <w:numPr>
                <w:ilvl w:val="0"/>
                <w:numId w:val="10"/>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Develop Centres of Excellence in priority sectors such as advanced/automated logistics, modern methods of construction and </w:t>
            </w:r>
            <w:proofErr w:type="spellStart"/>
            <w:r w:rsidRPr="004341AE">
              <w:rPr>
                <w:rFonts w:ascii="Arial" w:hAnsi="Arial" w:cs="Arial"/>
                <w:color w:val="2E74B5" w:themeColor="accent5" w:themeShade="BF"/>
              </w:rPr>
              <w:t>agri</w:t>
            </w:r>
            <w:proofErr w:type="spellEnd"/>
            <w:r w:rsidRPr="004341AE">
              <w:rPr>
                <w:rFonts w:ascii="Arial" w:hAnsi="Arial" w:cs="Arial"/>
                <w:color w:val="2E74B5" w:themeColor="accent5" w:themeShade="BF"/>
              </w:rPr>
              <w:t>-tech</w:t>
            </w:r>
          </w:p>
          <w:p w14:paraId="5C6C7991" w14:textId="77777777" w:rsidR="00BB4565" w:rsidRPr="008400C2" w:rsidRDefault="00BB4565" w:rsidP="00BB4565">
            <w:pPr>
              <w:pStyle w:val="ListParagraph"/>
              <w:numPr>
                <w:ilvl w:val="0"/>
                <w:numId w:val="10"/>
              </w:numPr>
              <w:spacing w:line="0" w:lineRule="atLeast"/>
              <w:rPr>
                <w:rFonts w:ascii="Arial" w:hAnsi="Arial" w:cs="Arial"/>
                <w:color w:val="4472C4" w:themeColor="accent1"/>
              </w:rPr>
            </w:pPr>
            <w:r w:rsidRPr="008400C2">
              <w:rPr>
                <w:rFonts w:ascii="Arial" w:hAnsi="Arial" w:cs="Arial"/>
                <w:color w:val="4472C4" w:themeColor="accent1"/>
              </w:rPr>
              <w:t>Enable the New Enterprise Allowance to convert loans into grants</w:t>
            </w:r>
          </w:p>
          <w:p w14:paraId="4880A46A" w14:textId="77777777" w:rsidR="00BB4565" w:rsidRPr="002D7D2D" w:rsidRDefault="00BB4565" w:rsidP="00BB4565">
            <w:pPr>
              <w:pStyle w:val="ListParagraph"/>
              <w:spacing w:line="0" w:lineRule="atLeast"/>
              <w:rPr>
                <w:rFonts w:ascii="Arial" w:hAnsi="Arial" w:cs="Arial"/>
                <w:color w:val="2E74B5" w:themeColor="accent5" w:themeShade="BF"/>
              </w:rPr>
            </w:pPr>
          </w:p>
        </w:tc>
      </w:tr>
      <w:tr w:rsidR="00BB4565" w:rsidRPr="002D7D2D" w14:paraId="18781229" w14:textId="77777777" w:rsidTr="00BB4565">
        <w:tc>
          <w:tcPr>
            <w:tcW w:w="9016" w:type="dxa"/>
          </w:tcPr>
          <w:p w14:paraId="7A817842" w14:textId="77777777" w:rsidR="00BB4565" w:rsidRPr="002D7D2D" w:rsidRDefault="00BB4565" w:rsidP="00BB4565">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53EF83F8" w14:textId="77777777" w:rsidR="00BB4565" w:rsidRPr="002D7D2D" w:rsidRDefault="00BB4565" w:rsidP="00BB4565">
            <w:pPr>
              <w:pStyle w:val="DeptBullets"/>
              <w:numPr>
                <w:ilvl w:val="0"/>
                <w:numId w:val="0"/>
              </w:numPr>
              <w:spacing w:after="0"/>
              <w:rPr>
                <w:color w:val="2E74B5" w:themeColor="accent5" w:themeShade="BF"/>
                <w:sz w:val="22"/>
                <w:szCs w:val="22"/>
              </w:rPr>
            </w:pPr>
            <w:r w:rsidRPr="002D7D2D">
              <w:rPr>
                <w:color w:val="2E74B5" w:themeColor="accent5" w:themeShade="BF"/>
                <w:sz w:val="22"/>
                <w:szCs w:val="22"/>
              </w:rPr>
              <w:t>Metrics and measures that will be used to evaluate success of initiatives:</w:t>
            </w:r>
          </w:p>
          <w:p w14:paraId="26A6B502"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Increase total GVA growth rate</w:t>
            </w:r>
          </w:p>
          <w:p w14:paraId="647AE77D"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Increase in GVA per job filled (Productivity)</w:t>
            </w:r>
          </w:p>
          <w:p w14:paraId="5A0F977A"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 xml:space="preserve">Increase the proportion of adults with Level 3+ qualifications </w:t>
            </w:r>
          </w:p>
          <w:p w14:paraId="233300D5"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Increase the proportion of adults with Level 4+ qualifications</w:t>
            </w:r>
          </w:p>
          <w:p w14:paraId="76B3B93A"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Increase in higher occupation jobs</w:t>
            </w:r>
          </w:p>
          <w:p w14:paraId="67D5DBB5"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Increase in average wages</w:t>
            </w:r>
          </w:p>
          <w:p w14:paraId="125A8F7D" w14:textId="77777777" w:rsidR="00BB4565" w:rsidRPr="002D7D2D" w:rsidRDefault="00BB4565" w:rsidP="00BB4565">
            <w:pPr>
              <w:pStyle w:val="DeptBullets"/>
              <w:numPr>
                <w:ilvl w:val="0"/>
                <w:numId w:val="6"/>
              </w:numPr>
              <w:spacing w:after="0"/>
              <w:ind w:left="714" w:hanging="357"/>
              <w:rPr>
                <w:color w:val="2E74B5" w:themeColor="accent5" w:themeShade="BF"/>
                <w:sz w:val="22"/>
                <w:szCs w:val="22"/>
              </w:rPr>
            </w:pPr>
            <w:r w:rsidRPr="002D7D2D">
              <w:rPr>
                <w:color w:val="2E74B5" w:themeColor="accent5" w:themeShade="BF"/>
                <w:sz w:val="22"/>
                <w:szCs w:val="22"/>
              </w:rPr>
              <w:t>Reduce the number of employers with Hard to Fill Vacancies</w:t>
            </w:r>
          </w:p>
          <w:p w14:paraId="373F74FE" w14:textId="77777777" w:rsidR="00BB4565" w:rsidRPr="002D7D2D" w:rsidRDefault="00BB4565" w:rsidP="00BB4565">
            <w:pPr>
              <w:pStyle w:val="DeptBullets"/>
              <w:numPr>
                <w:ilvl w:val="0"/>
                <w:numId w:val="0"/>
              </w:numPr>
              <w:spacing w:after="0"/>
              <w:ind w:left="714"/>
              <w:rPr>
                <w:color w:val="2E74B5" w:themeColor="accent5" w:themeShade="BF"/>
                <w:sz w:val="22"/>
                <w:szCs w:val="22"/>
              </w:rPr>
            </w:pPr>
          </w:p>
        </w:tc>
      </w:tr>
    </w:tbl>
    <w:p w14:paraId="10ED4CC0" w14:textId="77777777" w:rsidR="008F3759" w:rsidRDefault="008F3759" w:rsidP="007344EA">
      <w:pPr>
        <w:spacing w:line="0" w:lineRule="atLeast"/>
        <w:rPr>
          <w:rFonts w:ascii="Arial" w:hAnsi="Arial" w:cs="Arial"/>
          <w:color w:val="FF0000"/>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2FDA49BA" w14:textId="77777777" w:rsidTr="006B5A66">
        <w:tc>
          <w:tcPr>
            <w:tcW w:w="9016" w:type="dxa"/>
            <w:shd w:val="clear" w:color="auto" w:fill="1F4E79" w:themeFill="accent5" w:themeFillShade="80"/>
          </w:tcPr>
          <w:p w14:paraId="2A3AE5AC" w14:textId="2704C2A5" w:rsidR="009C0345" w:rsidRPr="002D7D2D" w:rsidRDefault="009C0345" w:rsidP="006B5A66">
            <w:pPr>
              <w:spacing w:line="0" w:lineRule="atLeast"/>
              <w:rPr>
                <w:rFonts w:ascii="Arial" w:hAnsi="Arial" w:cs="Arial"/>
                <w:b/>
                <w:bCs/>
                <w:color w:val="FFFFFF" w:themeColor="background1"/>
              </w:rPr>
            </w:pPr>
            <w:r w:rsidRPr="007C379F">
              <w:rPr>
                <w:rFonts w:ascii="Arial" w:hAnsi="Arial" w:cs="Arial"/>
                <w:b/>
                <w:bCs/>
                <w:color w:val="FFFFFF" w:themeColor="background1"/>
              </w:rPr>
              <w:lastRenderedPageBreak/>
              <w:t>SP</w:t>
            </w:r>
            <w:r w:rsidR="00BB4565">
              <w:rPr>
                <w:rFonts w:ascii="Arial" w:hAnsi="Arial" w:cs="Arial"/>
                <w:b/>
                <w:bCs/>
                <w:color w:val="FFFFFF" w:themeColor="background1"/>
              </w:rPr>
              <w:t>2</w:t>
            </w:r>
            <w:r w:rsidRPr="007C379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Ensuring young people have effective careers education, information &amp; guidance and hold sufficient skills and aspirations at 16 to progress to at least level 3 attainment and meet employer skills gaps</w:t>
            </w:r>
          </w:p>
          <w:p w14:paraId="3089C1BD"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163A2A5D" w14:textId="77777777" w:rsidTr="006B5A66">
        <w:tc>
          <w:tcPr>
            <w:tcW w:w="9016" w:type="dxa"/>
          </w:tcPr>
          <w:p w14:paraId="644B24C8"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31CF000C" w14:textId="77777777" w:rsidR="009C0345" w:rsidRPr="00B56F30" w:rsidRDefault="009C0345" w:rsidP="00C6014B">
            <w:pPr>
              <w:pStyle w:val="ListParagraph"/>
              <w:numPr>
                <w:ilvl w:val="0"/>
                <w:numId w:val="2"/>
              </w:numPr>
              <w:spacing w:line="0" w:lineRule="atLeast"/>
              <w:rPr>
                <w:rFonts w:ascii="Arial" w:hAnsi="Arial" w:cs="Arial"/>
                <w:color w:val="2E74B5" w:themeColor="accent5" w:themeShade="BF"/>
              </w:rPr>
            </w:pPr>
            <w:r w:rsidRPr="00B56F30">
              <w:rPr>
                <w:rFonts w:ascii="Arial" w:hAnsi="Arial" w:cs="Arial"/>
                <w:color w:val="2E74B5" w:themeColor="accent5" w:themeShade="BF"/>
              </w:rPr>
              <w:t>Skills demand is outstripping supply and we are not turning out sufficient young people to keep up with demand</w:t>
            </w:r>
          </w:p>
          <w:p w14:paraId="6D419BB5" w14:textId="77777777" w:rsidR="009C0345" w:rsidRPr="00B56F30" w:rsidRDefault="009C0345" w:rsidP="00C6014B">
            <w:pPr>
              <w:pStyle w:val="ListParagraph"/>
              <w:numPr>
                <w:ilvl w:val="0"/>
                <w:numId w:val="2"/>
              </w:numPr>
              <w:spacing w:line="0" w:lineRule="atLeast"/>
              <w:rPr>
                <w:rFonts w:ascii="Arial" w:hAnsi="Arial" w:cs="Arial"/>
                <w:color w:val="2E74B5" w:themeColor="accent5" w:themeShade="BF"/>
              </w:rPr>
            </w:pPr>
            <w:r w:rsidRPr="00B56F30">
              <w:rPr>
                <w:rFonts w:ascii="Arial" w:hAnsi="Arial" w:cs="Arial"/>
                <w:color w:val="2E74B5" w:themeColor="accent5" w:themeShade="BF"/>
              </w:rPr>
              <w:t>Skills levels are growing at a faster rate than nationally and we have a good and outstanding FE and HE sector due to investment</w:t>
            </w:r>
          </w:p>
          <w:p w14:paraId="08FF564F" w14:textId="77777777" w:rsidR="009C0345" w:rsidRPr="00B56F30" w:rsidRDefault="009C0345" w:rsidP="00C6014B">
            <w:pPr>
              <w:pStyle w:val="ListParagraph"/>
              <w:numPr>
                <w:ilvl w:val="0"/>
                <w:numId w:val="2"/>
              </w:numPr>
              <w:spacing w:line="0" w:lineRule="atLeast"/>
              <w:rPr>
                <w:rFonts w:ascii="Arial" w:hAnsi="Arial" w:cs="Arial"/>
                <w:color w:val="2E74B5" w:themeColor="accent5" w:themeShade="BF"/>
              </w:rPr>
            </w:pPr>
            <w:r w:rsidRPr="00B56F30">
              <w:rPr>
                <w:rFonts w:ascii="Arial" w:hAnsi="Arial" w:cs="Arial"/>
                <w:color w:val="2E74B5" w:themeColor="accent5" w:themeShade="BF"/>
              </w:rPr>
              <w:t>We therefore need to replicate this in schools and increase investment with the support of business in order to continue to meet the growing demand for skills, addressing underperformance at KS4 and raising the aspirations of our young people and families on the highly skilled opportunities available</w:t>
            </w:r>
          </w:p>
          <w:p w14:paraId="469EC960" w14:textId="77777777" w:rsidR="009C0345" w:rsidRDefault="009C0345" w:rsidP="006B5A66">
            <w:pPr>
              <w:spacing w:line="0" w:lineRule="atLeast"/>
              <w:rPr>
                <w:rFonts w:ascii="Arial" w:hAnsi="Arial" w:cs="Arial"/>
                <w:b/>
                <w:bCs/>
                <w:color w:val="2E74B5" w:themeColor="accent5" w:themeShade="BF"/>
              </w:rPr>
            </w:pPr>
          </w:p>
          <w:p w14:paraId="54A035F3" w14:textId="77777777" w:rsidR="009C0345" w:rsidRPr="002D7D2D"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1428F75"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b/>
                <w:bCs/>
                <w:color w:val="2E74B5" w:themeColor="accent5" w:themeShade="BF"/>
                <w:sz w:val="22"/>
                <w:szCs w:val="22"/>
              </w:rPr>
              <w:t>Educational attainment at school age</w:t>
            </w:r>
            <w:r w:rsidRPr="002D7D2D">
              <w:rPr>
                <w:color w:val="2E74B5" w:themeColor="accent5" w:themeShade="BF"/>
                <w:sz w:val="22"/>
                <w:szCs w:val="22"/>
              </w:rPr>
              <w:t>, especially at KS4, is below average</w:t>
            </w:r>
          </w:p>
          <w:p w14:paraId="11864FBA"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b/>
                <w:bCs/>
                <w:color w:val="2E74B5" w:themeColor="accent5" w:themeShade="BF"/>
                <w:sz w:val="22"/>
                <w:szCs w:val="22"/>
              </w:rPr>
              <w:t>Progression into FE</w:t>
            </w:r>
            <w:r w:rsidRPr="002D7D2D">
              <w:rPr>
                <w:color w:val="2E74B5" w:themeColor="accent5" w:themeShade="BF"/>
                <w:sz w:val="22"/>
                <w:szCs w:val="22"/>
              </w:rPr>
              <w:t xml:space="preserve"> at Level 2 (GCSE) or below is higher than average</w:t>
            </w:r>
          </w:p>
          <w:p w14:paraId="68AD4C56"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Significant </w:t>
            </w:r>
            <w:r w:rsidRPr="002D7D2D">
              <w:rPr>
                <w:b/>
                <w:bCs/>
                <w:color w:val="2E74B5" w:themeColor="accent5" w:themeShade="BF"/>
                <w:sz w:val="22"/>
                <w:szCs w:val="22"/>
              </w:rPr>
              <w:t>KS5 underperformance</w:t>
            </w:r>
            <w:r w:rsidRPr="002D7D2D">
              <w:rPr>
                <w:color w:val="2E74B5" w:themeColor="accent5" w:themeShade="BF"/>
                <w:sz w:val="22"/>
                <w:szCs w:val="22"/>
              </w:rPr>
              <w:t xml:space="preserve"> in school sixth forms</w:t>
            </w:r>
          </w:p>
          <w:p w14:paraId="5B56812B"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achievement of Level 3 qualifications</w:t>
            </w:r>
            <w:r w:rsidRPr="002D7D2D">
              <w:rPr>
                <w:color w:val="2E74B5" w:themeColor="accent5" w:themeShade="BF"/>
                <w:sz w:val="22"/>
                <w:szCs w:val="22"/>
              </w:rPr>
              <w:t xml:space="preserve"> at the end of compulsory education</w:t>
            </w:r>
          </w:p>
          <w:p w14:paraId="20A6271D"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b/>
                <w:bCs/>
                <w:color w:val="2E74B5" w:themeColor="accent5" w:themeShade="BF"/>
                <w:sz w:val="22"/>
                <w:szCs w:val="22"/>
              </w:rPr>
              <w:t>Participation in higher education</w:t>
            </w:r>
            <w:r w:rsidRPr="002D7D2D">
              <w:rPr>
                <w:color w:val="2E74B5" w:themeColor="accent5" w:themeShade="BF"/>
                <w:sz w:val="22"/>
                <w:szCs w:val="22"/>
              </w:rPr>
              <w:t xml:space="preserve"> level learning is below average</w:t>
            </w:r>
          </w:p>
          <w:p w14:paraId="21374ADE"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adult skill levels</w:t>
            </w:r>
          </w:p>
          <w:p w14:paraId="613FFD7D"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Strong evidence that </w:t>
            </w:r>
            <w:r w:rsidRPr="002D7D2D">
              <w:rPr>
                <w:b/>
                <w:bCs/>
                <w:color w:val="2E74B5" w:themeColor="accent5" w:themeShade="BF"/>
                <w:sz w:val="22"/>
                <w:szCs w:val="22"/>
              </w:rPr>
              <w:t>good school outcomes</w:t>
            </w:r>
            <w:r w:rsidRPr="002D7D2D">
              <w:rPr>
                <w:color w:val="2E74B5" w:themeColor="accent5" w:themeShade="BF"/>
                <w:sz w:val="22"/>
                <w:szCs w:val="22"/>
              </w:rPr>
              <w:t xml:space="preserve"> are vitally important in enhancing life chances and achieving ambitions</w:t>
            </w:r>
          </w:p>
          <w:p w14:paraId="6EEC9241"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With the anticipated continued </w:t>
            </w:r>
            <w:r w:rsidRPr="002D7D2D">
              <w:rPr>
                <w:b/>
                <w:bCs/>
                <w:color w:val="2E74B5" w:themeColor="accent5" w:themeShade="BF"/>
                <w:sz w:val="22"/>
                <w:szCs w:val="22"/>
              </w:rPr>
              <w:t>growth in higher skilled jobs</w:t>
            </w:r>
            <w:r w:rsidRPr="002D7D2D">
              <w:rPr>
                <w:color w:val="2E74B5" w:themeColor="accent5" w:themeShade="BF"/>
                <w:sz w:val="22"/>
                <w:szCs w:val="22"/>
              </w:rPr>
              <w:t xml:space="preserve"> in the area, our people need the skills to be able to access these opportunities</w:t>
            </w:r>
          </w:p>
          <w:p w14:paraId="04B3AC65" w14:textId="77777777" w:rsidR="009C0345" w:rsidRPr="002D7D2D" w:rsidRDefault="009C0345" w:rsidP="00C6014B">
            <w:pPr>
              <w:pStyle w:val="ListParagraph"/>
              <w:numPr>
                <w:ilvl w:val="0"/>
                <w:numId w:val="8"/>
              </w:numPr>
              <w:rPr>
                <w:rFonts w:ascii="Arial" w:eastAsia="Times New Roman" w:hAnsi="Arial" w:cs="Times New Roman"/>
                <w:b/>
                <w:bCs/>
                <w:color w:val="2E74B5" w:themeColor="accent5" w:themeShade="BF"/>
              </w:rPr>
            </w:pPr>
            <w:r w:rsidRPr="002D7D2D">
              <w:rPr>
                <w:rFonts w:ascii="Arial" w:eastAsia="Times New Roman" w:hAnsi="Arial" w:cs="Times New Roman"/>
                <w:color w:val="2E74B5" w:themeColor="accent5" w:themeShade="BF"/>
              </w:rPr>
              <w:t>Existing</w:t>
            </w:r>
            <w:r w:rsidRPr="002D7D2D">
              <w:rPr>
                <w:rFonts w:ascii="Arial" w:eastAsia="Times New Roman" w:hAnsi="Arial" w:cs="Times New Roman"/>
                <w:b/>
                <w:bCs/>
                <w:color w:val="2E74B5" w:themeColor="accent5" w:themeShade="BF"/>
              </w:rPr>
              <w:t xml:space="preserve"> disconnect between career aspirations and the reality of the jobs market</w:t>
            </w:r>
          </w:p>
          <w:p w14:paraId="7BE95E01" w14:textId="6BF53BF2" w:rsidR="009C0345" w:rsidRDefault="009C0345" w:rsidP="00C6014B">
            <w:pPr>
              <w:pStyle w:val="ListParagraph"/>
              <w:numPr>
                <w:ilvl w:val="0"/>
                <w:numId w:val="8"/>
              </w:numPr>
              <w:rPr>
                <w:rFonts w:ascii="Arial" w:eastAsia="Times New Roman" w:hAnsi="Arial" w:cs="Times New Roman"/>
                <w:color w:val="2E74B5" w:themeColor="accent5" w:themeShade="BF"/>
              </w:rPr>
            </w:pPr>
            <w:r w:rsidRPr="002D7D2D">
              <w:rPr>
                <w:rFonts w:ascii="Arial" w:eastAsia="Times New Roman" w:hAnsi="Arial" w:cs="Times New Roman"/>
                <w:color w:val="2E74B5" w:themeColor="accent5" w:themeShade="BF"/>
              </w:rPr>
              <w:t xml:space="preserve">Employer report that many </w:t>
            </w:r>
            <w:r w:rsidRPr="002D7D2D">
              <w:rPr>
                <w:rFonts w:ascii="Arial" w:eastAsia="Times New Roman" w:hAnsi="Arial" w:cs="Times New Roman"/>
                <w:b/>
                <w:bCs/>
                <w:color w:val="2E74B5" w:themeColor="accent5" w:themeShade="BF"/>
              </w:rPr>
              <w:t>young people are not 'work ready'</w:t>
            </w:r>
            <w:r w:rsidRPr="002D7D2D">
              <w:rPr>
                <w:rFonts w:ascii="Arial" w:eastAsia="Times New Roman" w:hAnsi="Arial" w:cs="Times New Roman"/>
                <w:color w:val="2E74B5" w:themeColor="accent5" w:themeShade="BF"/>
              </w:rPr>
              <w:t xml:space="preserve"> and many young people leaving education feel they are not work ready</w:t>
            </w:r>
          </w:p>
          <w:p w14:paraId="3A099D9D" w14:textId="320844AA" w:rsidR="007C588A" w:rsidRPr="007C588A" w:rsidRDefault="007C588A" w:rsidP="007C588A">
            <w:pPr>
              <w:pStyle w:val="ListParagraph"/>
              <w:numPr>
                <w:ilvl w:val="0"/>
                <w:numId w:val="8"/>
              </w:numPr>
              <w:rPr>
                <w:rFonts w:ascii="Arial" w:eastAsia="Times New Roman" w:hAnsi="Arial" w:cs="Times New Roman"/>
                <w:color w:val="2E74B5" w:themeColor="accent5" w:themeShade="BF"/>
              </w:rPr>
            </w:pPr>
            <w:r>
              <w:rPr>
                <w:rFonts w:ascii="Arial" w:eastAsia="Times New Roman" w:hAnsi="Arial" w:cs="Times New Roman"/>
                <w:color w:val="2E74B5" w:themeColor="accent5" w:themeShade="BF"/>
              </w:rPr>
              <w:t>Not all 8 Gatsby benchmarks are being met in full by all schools and colleges</w:t>
            </w:r>
          </w:p>
          <w:p w14:paraId="42C838DC"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4962ECA" w14:textId="77777777" w:rsidTr="006B5A66">
        <w:tc>
          <w:tcPr>
            <w:tcW w:w="9016" w:type="dxa"/>
          </w:tcPr>
          <w:p w14:paraId="5077EE7A"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24049D1B" w14:textId="77777777" w:rsidR="009C0345" w:rsidRPr="004C799B" w:rsidRDefault="009C0345" w:rsidP="00C6014B">
            <w:pPr>
              <w:pStyle w:val="DeptBullets"/>
              <w:numPr>
                <w:ilvl w:val="0"/>
                <w:numId w:val="9"/>
              </w:numPr>
              <w:spacing w:after="0"/>
              <w:rPr>
                <w:b/>
                <w:bCs/>
                <w:color w:val="2E74B5" w:themeColor="accent5" w:themeShade="BF"/>
                <w:sz w:val="22"/>
                <w:szCs w:val="22"/>
              </w:rPr>
            </w:pPr>
            <w:r w:rsidRPr="004C799B">
              <w:rPr>
                <w:color w:val="2E74B5" w:themeColor="accent5" w:themeShade="BF"/>
                <w:sz w:val="22"/>
                <w:szCs w:val="22"/>
              </w:rPr>
              <w:t>Improving educational attainment in our schools, which enables higher skills progression and achievement</w:t>
            </w:r>
          </w:p>
          <w:p w14:paraId="600BE607" w14:textId="77777777" w:rsidR="009C0345" w:rsidRPr="004C799B" w:rsidRDefault="009C0345" w:rsidP="00C6014B">
            <w:pPr>
              <w:pStyle w:val="DeptBullets"/>
              <w:numPr>
                <w:ilvl w:val="0"/>
                <w:numId w:val="9"/>
              </w:numPr>
              <w:spacing w:before="20" w:after="0"/>
              <w:rPr>
                <w:b/>
                <w:bCs/>
                <w:color w:val="2E74B5" w:themeColor="accent5" w:themeShade="BF"/>
                <w:sz w:val="22"/>
                <w:szCs w:val="22"/>
              </w:rPr>
            </w:pPr>
            <w:r w:rsidRPr="004C799B">
              <w:rPr>
                <w:color w:val="2E74B5" w:themeColor="accent5" w:themeShade="BF"/>
                <w:sz w:val="22"/>
                <w:szCs w:val="22"/>
              </w:rPr>
              <w:t xml:space="preserve">Raising aspirations of all young people and their parents </w:t>
            </w:r>
          </w:p>
          <w:p w14:paraId="438496D9" w14:textId="77777777" w:rsidR="009C0345" w:rsidRPr="004C799B" w:rsidRDefault="009C0345" w:rsidP="00C6014B">
            <w:pPr>
              <w:pStyle w:val="DeptBullets"/>
              <w:numPr>
                <w:ilvl w:val="0"/>
                <w:numId w:val="9"/>
              </w:numPr>
              <w:spacing w:after="0"/>
              <w:rPr>
                <w:color w:val="2E74B5" w:themeColor="accent5" w:themeShade="BF"/>
                <w:sz w:val="22"/>
                <w:szCs w:val="22"/>
              </w:rPr>
            </w:pPr>
            <w:r w:rsidRPr="004C799B">
              <w:rPr>
                <w:color w:val="2E74B5" w:themeColor="accent5" w:themeShade="BF"/>
                <w:sz w:val="22"/>
                <w:szCs w:val="22"/>
              </w:rPr>
              <w:t>Ensuring young people are work ready and resilient to access the jobs market</w:t>
            </w:r>
          </w:p>
          <w:p w14:paraId="509BE9C8" w14:textId="463E93D3" w:rsidR="009C0345" w:rsidRPr="008400C2" w:rsidRDefault="009C0345" w:rsidP="00C6014B">
            <w:pPr>
              <w:pStyle w:val="ListParagraph"/>
              <w:numPr>
                <w:ilvl w:val="0"/>
                <w:numId w:val="9"/>
              </w:numPr>
              <w:rPr>
                <w:rFonts w:ascii="Arial" w:eastAsia="Times New Roman" w:hAnsi="Arial" w:cs="Times New Roman"/>
                <w:color w:val="4472C4" w:themeColor="accent1"/>
              </w:rPr>
            </w:pPr>
            <w:r w:rsidRPr="008400C2">
              <w:rPr>
                <w:rFonts w:ascii="Arial" w:eastAsia="Times New Roman" w:hAnsi="Arial" w:cs="Times New Roman"/>
                <w:color w:val="4472C4" w:themeColor="accent1"/>
              </w:rPr>
              <w:t>Ensuring that our young people understand and can experience local opportunities</w:t>
            </w:r>
          </w:p>
          <w:p w14:paraId="69B9DD18" w14:textId="1A367A37" w:rsidR="007C588A" w:rsidRPr="007C588A" w:rsidRDefault="007C588A" w:rsidP="007C588A">
            <w:pPr>
              <w:pStyle w:val="ListParagraph"/>
              <w:numPr>
                <w:ilvl w:val="0"/>
                <w:numId w:val="9"/>
              </w:numPr>
              <w:rPr>
                <w:rFonts w:ascii="Arial" w:eastAsia="Times New Roman" w:hAnsi="Arial" w:cs="Times New Roman"/>
                <w:color w:val="2E74B5" w:themeColor="accent5" w:themeShade="BF"/>
              </w:rPr>
            </w:pPr>
            <w:r w:rsidRPr="007C588A">
              <w:rPr>
                <w:rFonts w:ascii="Arial" w:eastAsia="Times New Roman" w:hAnsi="Arial" w:cs="Times New Roman"/>
                <w:color w:val="2E74B5" w:themeColor="accent5" w:themeShade="BF"/>
              </w:rPr>
              <w:t>Ensuring that young people are suitably informed of labour market information to enable them to make informed choices about their future career pathways.</w:t>
            </w:r>
          </w:p>
          <w:p w14:paraId="08648D87"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60E3FBDB" w14:textId="77777777" w:rsidTr="006B5A66">
        <w:tc>
          <w:tcPr>
            <w:tcW w:w="9016" w:type="dxa"/>
          </w:tcPr>
          <w:p w14:paraId="608DBE71" w14:textId="77777777" w:rsidR="009C0345" w:rsidRPr="004C799B" w:rsidRDefault="009C0345" w:rsidP="006B5A66">
            <w:pPr>
              <w:pStyle w:val="DeptBullets"/>
              <w:numPr>
                <w:ilvl w:val="0"/>
                <w:numId w:val="0"/>
              </w:numPr>
              <w:spacing w:before="100" w:beforeAutospacing="1" w:after="0"/>
              <w:rPr>
                <w:b/>
                <w:bCs/>
                <w:color w:val="2E74B5" w:themeColor="accent5" w:themeShade="BF"/>
                <w:sz w:val="22"/>
                <w:szCs w:val="22"/>
              </w:rPr>
            </w:pPr>
            <w:r w:rsidRPr="004C799B">
              <w:rPr>
                <w:b/>
                <w:bCs/>
                <w:color w:val="2E74B5" w:themeColor="accent5" w:themeShade="BF"/>
                <w:sz w:val="22"/>
                <w:szCs w:val="22"/>
              </w:rPr>
              <w:t>What are we already doing?</w:t>
            </w:r>
          </w:p>
          <w:p w14:paraId="38CFE4B2" w14:textId="77777777" w:rsidR="009C0345" w:rsidRPr="004C799B" w:rsidRDefault="009C0345" w:rsidP="00EA6DE6">
            <w:pPr>
              <w:widowControl w:val="0"/>
              <w:numPr>
                <w:ilvl w:val="0"/>
                <w:numId w:val="23"/>
              </w:numPr>
              <w:overflowPunct w:val="0"/>
              <w:autoSpaceDE w:val="0"/>
              <w:autoSpaceDN w:val="0"/>
              <w:adjustRightInd w:val="0"/>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Working with the local authority, the city council, the Staffordshire Education &amp; Skills Strategy Group and the Stoke-on-Trent Opportunity Area to raise aspirations of the future workforce and to raise educational performance</w:t>
            </w:r>
          </w:p>
          <w:p w14:paraId="1A854CDE" w14:textId="77777777" w:rsidR="009C0345" w:rsidRPr="004C799B" w:rsidRDefault="009C0345" w:rsidP="00EA6DE6">
            <w:pPr>
              <w:widowControl w:val="0"/>
              <w:numPr>
                <w:ilvl w:val="0"/>
                <w:numId w:val="23"/>
              </w:numPr>
              <w:overflowPunct w:val="0"/>
              <w:autoSpaceDE w:val="0"/>
              <w:autoSpaceDN w:val="0"/>
              <w:adjustRightInd w:val="0"/>
              <w:spacing w:before="100" w:beforeAutospacing="1"/>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Strategic commissioner for ESF skills programmes. (£4.5m Support for individuals who are NEET to July 2021)</w:t>
            </w:r>
          </w:p>
          <w:p w14:paraId="06E2B014" w14:textId="046A013A" w:rsidR="009C0345" w:rsidRPr="004C799B" w:rsidRDefault="007C588A" w:rsidP="00C6014B">
            <w:pPr>
              <w:numPr>
                <w:ilvl w:val="0"/>
                <w:numId w:val="2"/>
              </w:numPr>
              <w:rPr>
                <w:rFonts w:ascii="Arial" w:eastAsia="Times New Roman" w:hAnsi="Arial" w:cs="Arial"/>
                <w:color w:val="2E74B5" w:themeColor="accent5" w:themeShade="BF"/>
                <w:lang w:eastAsia="en-GB"/>
              </w:rPr>
            </w:pPr>
            <w:r>
              <w:rPr>
                <w:rFonts w:ascii="Arial" w:eastAsia="Times New Roman" w:hAnsi="Arial" w:cs="Arial"/>
                <w:color w:val="2E74B5" w:themeColor="accent5" w:themeShade="BF"/>
                <w:lang w:eastAsia="en-GB"/>
              </w:rPr>
              <w:t>Delivering</w:t>
            </w:r>
            <w:r w:rsidR="009C0345" w:rsidRPr="004C799B">
              <w:rPr>
                <w:rFonts w:ascii="Arial" w:eastAsia="Times New Roman" w:hAnsi="Arial" w:cs="Arial"/>
                <w:color w:val="2E74B5" w:themeColor="accent5" w:themeShade="BF"/>
                <w:lang w:eastAsia="en-GB"/>
              </w:rPr>
              <w:t xml:space="preserve"> the Careers Enterprise Company </w:t>
            </w:r>
            <w:r>
              <w:rPr>
                <w:rFonts w:ascii="Arial" w:eastAsia="Times New Roman" w:hAnsi="Arial" w:cs="Arial"/>
                <w:color w:val="2E74B5" w:themeColor="accent5" w:themeShade="BF"/>
                <w:lang w:eastAsia="en-GB"/>
              </w:rPr>
              <w:t xml:space="preserve">Enterprise Advisor Network </w:t>
            </w:r>
            <w:r w:rsidR="009C0345" w:rsidRPr="004C799B">
              <w:rPr>
                <w:rFonts w:ascii="Arial" w:eastAsia="Times New Roman" w:hAnsi="Arial" w:cs="Arial"/>
                <w:color w:val="2E74B5" w:themeColor="accent5" w:themeShade="BF"/>
                <w:lang w:eastAsia="en-GB"/>
              </w:rPr>
              <w:t>to embed enterprise, employability and quality careers aligned to the Gatsby benchmarks into the strategy, curriculum and culture of our schools (</w:t>
            </w:r>
            <w:r>
              <w:rPr>
                <w:rFonts w:ascii="Arial" w:eastAsia="Times New Roman" w:hAnsi="Arial" w:cs="Arial"/>
                <w:color w:val="2E74B5" w:themeColor="accent5" w:themeShade="BF"/>
                <w:lang w:eastAsia="en-GB"/>
              </w:rPr>
              <w:t>76</w:t>
            </w:r>
            <w:r w:rsidR="009C0345" w:rsidRPr="004C799B">
              <w:rPr>
                <w:rFonts w:ascii="Arial" w:eastAsia="MS PGothic" w:hAnsi="Arial" w:cs="Arial"/>
                <w:color w:val="2E74B5" w:themeColor="accent5" w:themeShade="BF"/>
                <w:kern w:val="24"/>
                <w:lang w:eastAsia="en-GB"/>
              </w:rPr>
              <w:t xml:space="preserve"> schools engaged, </w:t>
            </w:r>
            <w:r>
              <w:rPr>
                <w:rFonts w:ascii="Arial" w:eastAsia="MS PGothic" w:hAnsi="Arial" w:cs="Arial"/>
                <w:color w:val="2E74B5" w:themeColor="accent5" w:themeShade="BF"/>
                <w:kern w:val="24"/>
                <w:lang w:eastAsia="en-GB"/>
              </w:rPr>
              <w:t>66</w:t>
            </w:r>
            <w:r w:rsidR="009C0345" w:rsidRPr="004C799B">
              <w:rPr>
                <w:rFonts w:ascii="Arial" w:eastAsia="MS PGothic" w:hAnsi="Arial" w:cs="Arial"/>
                <w:color w:val="2E74B5" w:themeColor="accent5" w:themeShade="BF"/>
                <w:kern w:val="24"/>
                <w:lang w:eastAsia="en-GB"/>
              </w:rPr>
              <w:t xml:space="preserve"> employers as Enterprise Advisers)</w:t>
            </w:r>
          </w:p>
          <w:p w14:paraId="4189910F" w14:textId="77777777" w:rsidR="009C0345" w:rsidRPr="004C799B" w:rsidRDefault="009C0345" w:rsidP="00C6014B">
            <w:pPr>
              <w:widowControl w:val="0"/>
              <w:numPr>
                <w:ilvl w:val="0"/>
                <w:numId w:val="2"/>
              </w:numPr>
              <w:overflowPunct w:val="0"/>
              <w:autoSpaceDE w:val="0"/>
              <w:autoSpaceDN w:val="0"/>
              <w:adjustRightInd w:val="0"/>
              <w:spacing w:before="100" w:beforeAutospacing="1"/>
              <w:textAlignment w:val="baseline"/>
              <w:rPr>
                <w:rFonts w:ascii="Arial" w:eastAsia="Times New Roman" w:hAnsi="Arial" w:cs="Times New Roman"/>
                <w:color w:val="2E74B5" w:themeColor="accent5" w:themeShade="BF"/>
              </w:rPr>
            </w:pPr>
            <w:r w:rsidRPr="004C799B">
              <w:rPr>
                <w:rFonts w:ascii="Arial" w:eastAsia="Times New Roman" w:hAnsi="Arial" w:cs="Times New Roman"/>
                <w:color w:val="2E74B5" w:themeColor="accent5" w:themeShade="BF"/>
              </w:rPr>
              <w:t xml:space="preserve">Supporting the delivery of the National Careers Service programme providing </w:t>
            </w:r>
            <w:r w:rsidRPr="004C799B">
              <w:rPr>
                <w:rFonts w:ascii="Arial" w:eastAsia="Times New Roman" w:hAnsi="Arial" w:cs="Times New Roman"/>
                <w:color w:val="2E74B5" w:themeColor="accent5" w:themeShade="BF"/>
              </w:rPr>
              <w:lastRenderedPageBreak/>
              <w:t>guidance and links to organisations that have contact with residents who may require the service and to link NCS into existing strategic groups in the area</w:t>
            </w:r>
          </w:p>
          <w:p w14:paraId="558EC337" w14:textId="77777777" w:rsidR="009C0345" w:rsidRPr="002D7D2D" w:rsidRDefault="009C0345" w:rsidP="006B5A66">
            <w:pPr>
              <w:pStyle w:val="DeptBullets"/>
              <w:numPr>
                <w:ilvl w:val="0"/>
                <w:numId w:val="0"/>
              </w:numPr>
              <w:spacing w:after="0"/>
              <w:ind w:left="714"/>
              <w:rPr>
                <w:b/>
                <w:bCs/>
                <w:color w:val="2E74B5" w:themeColor="accent5" w:themeShade="BF"/>
                <w:sz w:val="22"/>
                <w:szCs w:val="22"/>
              </w:rPr>
            </w:pPr>
          </w:p>
        </w:tc>
      </w:tr>
      <w:tr w:rsidR="009C0345" w:rsidRPr="002D7D2D" w14:paraId="28A76F4D" w14:textId="77777777" w:rsidTr="006B5A66">
        <w:tc>
          <w:tcPr>
            <w:tcW w:w="9016" w:type="dxa"/>
          </w:tcPr>
          <w:p w14:paraId="2541E976"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lastRenderedPageBreak/>
              <w:t>What do we want to do next? (Strategic Actions)</w:t>
            </w:r>
          </w:p>
          <w:p w14:paraId="6CA612BB" w14:textId="77777777" w:rsidR="009C0345" w:rsidRPr="004C799B" w:rsidRDefault="009C0345" w:rsidP="006B5A66">
            <w:pPr>
              <w:spacing w:line="0" w:lineRule="atLeast"/>
              <w:rPr>
                <w:rFonts w:ascii="Arial" w:hAnsi="Arial" w:cs="Arial"/>
                <w:b/>
                <w:bCs/>
                <w:color w:val="2E74B5" w:themeColor="accent5" w:themeShade="BF"/>
              </w:rPr>
            </w:pPr>
          </w:p>
          <w:p w14:paraId="3A2978FC"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Options:</w:t>
            </w:r>
          </w:p>
          <w:p w14:paraId="6413287F" w14:textId="77777777" w:rsidR="009C0345" w:rsidRPr="004C799B" w:rsidRDefault="009C0345" w:rsidP="006B5A66">
            <w:pPr>
              <w:spacing w:line="0" w:lineRule="atLeast"/>
              <w:rPr>
                <w:rFonts w:ascii="Arial" w:hAnsi="Arial" w:cs="Arial"/>
                <w:b/>
                <w:bCs/>
                <w:color w:val="2E74B5" w:themeColor="accent5" w:themeShade="BF"/>
              </w:rPr>
            </w:pPr>
          </w:p>
          <w:p w14:paraId="4E057EE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 xml:space="preserve">Do nothing </w:t>
            </w:r>
          </w:p>
          <w:p w14:paraId="43E16969" w14:textId="77777777" w:rsidR="009C0345" w:rsidRPr="004C799B" w:rsidRDefault="009C0345" w:rsidP="006B5A66">
            <w:pPr>
              <w:spacing w:line="0" w:lineRule="atLeast"/>
              <w:rPr>
                <w:rFonts w:ascii="Arial" w:hAnsi="Arial" w:cs="Arial"/>
                <w:b/>
                <w:bCs/>
                <w:color w:val="2E74B5" w:themeColor="accent5" w:themeShade="BF"/>
              </w:rPr>
            </w:pPr>
          </w:p>
          <w:p w14:paraId="3995BBA9"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existing resources</w:t>
            </w:r>
          </w:p>
          <w:p w14:paraId="404D060E" w14:textId="1EDC815A" w:rsidR="009C0345" w:rsidRPr="004C799B" w:rsidRDefault="008A5B30" w:rsidP="00C6014B">
            <w:pPr>
              <w:pStyle w:val="DeptBullets"/>
              <w:numPr>
                <w:ilvl w:val="0"/>
                <w:numId w:val="2"/>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become governors on school boards to improve accountability </w:t>
            </w:r>
          </w:p>
          <w:p w14:paraId="65EE21BF" w14:textId="2DD8D8BE" w:rsidR="009C0345" w:rsidRPr="004C799B" w:rsidRDefault="008A5B30" w:rsidP="00C6014B">
            <w:pPr>
              <w:pStyle w:val="DeptBullets"/>
              <w:numPr>
                <w:ilvl w:val="0"/>
                <w:numId w:val="2"/>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offer mentoring, coaching and work experience opportunities for young people</w:t>
            </w:r>
          </w:p>
          <w:p w14:paraId="7B919458" w14:textId="77777777" w:rsidR="009C0345" w:rsidRPr="004C799B" w:rsidRDefault="009C0345" w:rsidP="006B5A66">
            <w:pPr>
              <w:spacing w:line="0" w:lineRule="atLeast"/>
              <w:rPr>
                <w:rFonts w:ascii="Arial" w:hAnsi="Arial" w:cs="Arial"/>
                <w:b/>
                <w:bCs/>
                <w:color w:val="2E74B5" w:themeColor="accent5" w:themeShade="BF"/>
              </w:rPr>
            </w:pPr>
          </w:p>
          <w:p w14:paraId="1AF4ECC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limited additional resources</w:t>
            </w:r>
          </w:p>
          <w:p w14:paraId="412B7A76" w14:textId="4E4BFC8C" w:rsidR="009C0345" w:rsidRPr="004C799B" w:rsidRDefault="008A5B30" w:rsidP="00C6014B">
            <w:pPr>
              <w:pStyle w:val="DeptBullets"/>
              <w:numPr>
                <w:ilvl w:val="0"/>
                <w:numId w:val="9"/>
              </w:numPr>
              <w:spacing w:after="0"/>
              <w:rPr>
                <w:color w:val="2E74B5" w:themeColor="accent5" w:themeShade="BF"/>
                <w:sz w:val="22"/>
                <w:szCs w:val="22"/>
              </w:rPr>
            </w:pPr>
            <w:r w:rsidRPr="004C799B">
              <w:rPr>
                <w:color w:val="2E74B5" w:themeColor="accent5" w:themeShade="BF"/>
                <w:sz w:val="22"/>
                <w:szCs w:val="22"/>
              </w:rPr>
              <w:t>Engage</w:t>
            </w:r>
            <w:r w:rsidR="009C0345" w:rsidRPr="004C799B">
              <w:rPr>
                <w:color w:val="2E74B5" w:themeColor="accent5" w:themeShade="BF"/>
                <w:sz w:val="22"/>
                <w:szCs w:val="22"/>
              </w:rPr>
              <w:t xml:space="preserve"> LEP employers to participate in Careers fairs and career networking events </w:t>
            </w:r>
          </w:p>
          <w:p w14:paraId="3C05CC3F" w14:textId="54B423B2" w:rsidR="009C0345" w:rsidRDefault="009C0345" w:rsidP="00C6014B">
            <w:pPr>
              <w:pStyle w:val="ListParagraph"/>
              <w:numPr>
                <w:ilvl w:val="0"/>
                <w:numId w:val="9"/>
              </w:numPr>
              <w:rPr>
                <w:rFonts w:ascii="Arial" w:hAnsi="Arial" w:cs="Arial"/>
                <w:color w:val="00B050"/>
              </w:rPr>
            </w:pPr>
            <w:r w:rsidRPr="004C799B">
              <w:rPr>
                <w:rFonts w:ascii="Arial" w:hAnsi="Arial" w:cs="Arial"/>
                <w:color w:val="2E74B5" w:themeColor="accent5" w:themeShade="BF"/>
              </w:rPr>
              <w:t xml:space="preserve">Co-commission a new scheme with </w:t>
            </w:r>
            <w:r w:rsidRPr="004C799B">
              <w:rPr>
                <w:rFonts w:ascii="Arial" w:eastAsia="Times New Roman" w:hAnsi="Arial" w:cs="Times New Roman"/>
                <w:color w:val="2E74B5" w:themeColor="accent5" w:themeShade="BF"/>
              </w:rPr>
              <w:t xml:space="preserve">Staffordshire Education &amp; Skills Strategy </w:t>
            </w:r>
            <w:r w:rsidRPr="008400C2">
              <w:rPr>
                <w:rFonts w:ascii="Arial" w:eastAsia="Times New Roman" w:hAnsi="Arial" w:cs="Times New Roman"/>
                <w:color w:val="4472C4" w:themeColor="accent1"/>
              </w:rPr>
              <w:t xml:space="preserve">Group and the Stoke-on-Trent Opportunity Area </w:t>
            </w:r>
            <w:r w:rsidRPr="008400C2">
              <w:rPr>
                <w:rFonts w:ascii="Arial" w:hAnsi="Arial" w:cs="Arial"/>
                <w:color w:val="4472C4" w:themeColor="accent1"/>
              </w:rPr>
              <w:t>to support school leaders to work with business and young people, improving how schools help with work awareness and readiness</w:t>
            </w:r>
          </w:p>
          <w:p w14:paraId="1DCA3B68" w14:textId="34CA757D" w:rsidR="00B967C9" w:rsidRDefault="00B967C9" w:rsidP="00C6014B">
            <w:pPr>
              <w:pStyle w:val="ListParagraph"/>
              <w:numPr>
                <w:ilvl w:val="0"/>
                <w:numId w:val="9"/>
              </w:numPr>
              <w:spacing w:line="0" w:lineRule="atLeast"/>
              <w:rPr>
                <w:rFonts w:ascii="Arial" w:hAnsi="Arial" w:cs="Arial"/>
                <w:color w:val="2E74B5" w:themeColor="accent5" w:themeShade="BF"/>
              </w:rPr>
            </w:pPr>
            <w:r w:rsidRPr="004C799B">
              <w:rPr>
                <w:rFonts w:ascii="Arial" w:hAnsi="Arial" w:cs="Arial"/>
                <w:color w:val="2E74B5" w:themeColor="accent5" w:themeShade="BF"/>
              </w:rPr>
              <w:t xml:space="preserve">Co-commission projects with the </w:t>
            </w:r>
            <w:r w:rsidRPr="004C799B">
              <w:rPr>
                <w:rFonts w:ascii="Arial" w:eastAsia="Times New Roman" w:hAnsi="Arial" w:cs="Times New Roman"/>
                <w:color w:val="2E74B5" w:themeColor="accent5" w:themeShade="BF"/>
              </w:rPr>
              <w:t>Staffordshire Education &amp; Skills Strategy Group and the Stoke-on-Trent Opportunity Area to raise aspirations of the future workforce and to raise educational performance</w:t>
            </w:r>
            <w:r w:rsidRPr="004C799B">
              <w:rPr>
                <w:rFonts w:ascii="Arial" w:hAnsi="Arial" w:cs="Arial"/>
                <w:color w:val="2E74B5" w:themeColor="accent5" w:themeShade="BF"/>
              </w:rPr>
              <w:t xml:space="preserve"> </w:t>
            </w:r>
          </w:p>
          <w:p w14:paraId="560A0C35" w14:textId="38237BA5" w:rsidR="004D269C" w:rsidRPr="004D269C" w:rsidRDefault="004D269C" w:rsidP="004D269C">
            <w:pPr>
              <w:widowControl w:val="0"/>
              <w:numPr>
                <w:ilvl w:val="0"/>
                <w:numId w:val="9"/>
              </w:numPr>
              <w:overflowPunct w:val="0"/>
              <w:autoSpaceDE w:val="0"/>
              <w:autoSpaceDN w:val="0"/>
              <w:adjustRightInd w:val="0"/>
              <w:spacing w:before="20"/>
              <w:textAlignment w:val="baseline"/>
              <w:rPr>
                <w:rFonts w:ascii="Arial" w:eastAsia="Times New Roman" w:hAnsi="Arial" w:cs="Times New Roman"/>
                <w:color w:val="2E74B5" w:themeColor="accent5" w:themeShade="BF"/>
              </w:rPr>
            </w:pPr>
            <w:r>
              <w:rPr>
                <w:rFonts w:ascii="Arial" w:eastAsia="Times New Roman" w:hAnsi="Arial" w:cs="Times New Roman"/>
                <w:color w:val="2E74B5" w:themeColor="accent5" w:themeShade="BF"/>
              </w:rPr>
              <w:t xml:space="preserve">Extend the </w:t>
            </w:r>
            <w:r w:rsidRPr="004C799B">
              <w:rPr>
                <w:rFonts w:ascii="Arial" w:eastAsia="Times New Roman" w:hAnsi="Arial" w:cs="Times New Roman"/>
                <w:color w:val="2E74B5" w:themeColor="accent5" w:themeShade="BF"/>
              </w:rPr>
              <w:t xml:space="preserve">CEC </w:t>
            </w:r>
            <w:r>
              <w:rPr>
                <w:rFonts w:ascii="Arial" w:eastAsia="Times New Roman" w:hAnsi="Arial" w:cs="Times New Roman"/>
                <w:color w:val="2E74B5" w:themeColor="accent5" w:themeShade="BF"/>
              </w:rPr>
              <w:t xml:space="preserve">network </w:t>
            </w:r>
            <w:r w:rsidRPr="004C799B">
              <w:rPr>
                <w:rFonts w:ascii="Arial" w:eastAsia="Times New Roman" w:hAnsi="Arial" w:cs="Times New Roman"/>
                <w:color w:val="2E74B5" w:themeColor="accent5" w:themeShade="BF"/>
              </w:rPr>
              <w:t xml:space="preserve">to ensure that all schools are engaged with employers and </w:t>
            </w:r>
            <w:r w:rsidR="00FD3294">
              <w:rPr>
                <w:rFonts w:ascii="Arial" w:eastAsia="Times New Roman" w:hAnsi="Arial" w:cs="Times New Roman"/>
                <w:color w:val="2E74B5" w:themeColor="accent5" w:themeShade="BF"/>
              </w:rPr>
              <w:t>achieve</w:t>
            </w:r>
            <w:r w:rsidRPr="004C799B">
              <w:rPr>
                <w:rFonts w:ascii="Arial" w:eastAsia="Times New Roman" w:hAnsi="Arial" w:cs="Times New Roman"/>
                <w:color w:val="2E74B5" w:themeColor="accent5" w:themeShade="BF"/>
              </w:rPr>
              <w:t xml:space="preserve"> Gatsby benchmarks </w:t>
            </w:r>
          </w:p>
          <w:p w14:paraId="45795C63" w14:textId="77777777" w:rsidR="009C0345" w:rsidRPr="004C799B" w:rsidRDefault="009C0345" w:rsidP="006B5A66">
            <w:pPr>
              <w:pStyle w:val="DeptBullets"/>
              <w:numPr>
                <w:ilvl w:val="0"/>
                <w:numId w:val="0"/>
              </w:numPr>
              <w:spacing w:before="20" w:after="0"/>
              <w:ind w:left="720" w:hanging="360"/>
              <w:rPr>
                <w:b/>
                <w:bCs/>
                <w:color w:val="2E74B5" w:themeColor="accent5" w:themeShade="BF"/>
                <w:sz w:val="22"/>
                <w:szCs w:val="22"/>
              </w:rPr>
            </w:pPr>
          </w:p>
          <w:p w14:paraId="5BDA1116" w14:textId="53DCBEDE"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full additional resources</w:t>
            </w:r>
            <w:r w:rsidR="00507EEC" w:rsidRPr="004C799B">
              <w:rPr>
                <w:rFonts w:ascii="Arial" w:hAnsi="Arial" w:cs="Arial"/>
                <w:b/>
                <w:bCs/>
                <w:color w:val="2E74B5" w:themeColor="accent5" w:themeShade="BF"/>
              </w:rPr>
              <w:t>/change to govt. policy</w:t>
            </w:r>
          </w:p>
          <w:p w14:paraId="4251E9A1" w14:textId="7F02381D" w:rsidR="009C0345" w:rsidRPr="004C799B" w:rsidRDefault="009C0345" w:rsidP="00C6014B">
            <w:pPr>
              <w:numPr>
                <w:ilvl w:val="0"/>
                <w:numId w:val="9"/>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Work with training providers to develop new pathways into employment and progression, including new curriculum modules. These will be developed by business and providers working together to meet local skills needs</w:t>
            </w:r>
          </w:p>
          <w:p w14:paraId="5B7C961C" w14:textId="77777777" w:rsidR="009C0345" w:rsidRPr="004C799B" w:rsidRDefault="009C0345" w:rsidP="00C6014B">
            <w:pPr>
              <w:numPr>
                <w:ilvl w:val="0"/>
                <w:numId w:val="9"/>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Secure greater control of local ESFA funding to reflect a Work Local place-based model to design a more efficient locally relevant and flexible offer</w:t>
            </w:r>
          </w:p>
          <w:p w14:paraId="55979B18" w14:textId="77777777" w:rsidR="009C0345" w:rsidRPr="004C799B" w:rsidRDefault="009C0345" w:rsidP="00C6014B">
            <w:pPr>
              <w:numPr>
                <w:ilvl w:val="0"/>
                <w:numId w:val="9"/>
              </w:numPr>
              <w:spacing w:after="160" w:line="0" w:lineRule="atLeast"/>
              <w:contextualSpacing/>
              <w:rPr>
                <w:rFonts w:ascii="Arial" w:hAnsi="Arial" w:cs="Arial"/>
                <w:color w:val="2E74B5" w:themeColor="accent5" w:themeShade="BF"/>
              </w:rPr>
            </w:pPr>
            <w:r w:rsidRPr="004C799B">
              <w:rPr>
                <w:rFonts w:ascii="Arial" w:hAnsi="Arial" w:cs="Arial"/>
                <w:color w:val="2E74B5" w:themeColor="accent5" w:themeShade="BF"/>
              </w:rPr>
              <w:t>Co commission with the ESFA, an extension to the current ESF skills programmes</w:t>
            </w:r>
          </w:p>
          <w:p w14:paraId="3425C947" w14:textId="77777777" w:rsidR="009C0345" w:rsidRPr="002D7D2D" w:rsidRDefault="009C0345" w:rsidP="006B5A66">
            <w:pPr>
              <w:spacing w:line="0" w:lineRule="atLeast"/>
              <w:contextualSpacing/>
              <w:rPr>
                <w:rFonts w:ascii="Arial" w:hAnsi="Arial" w:cs="Arial"/>
                <w:b/>
                <w:bCs/>
                <w:color w:val="2E74B5" w:themeColor="accent5" w:themeShade="BF"/>
              </w:rPr>
            </w:pPr>
          </w:p>
        </w:tc>
      </w:tr>
      <w:tr w:rsidR="009C0345" w:rsidRPr="002D7D2D" w14:paraId="2D6ADBED" w14:textId="77777777" w:rsidTr="006B5A66">
        <w:tc>
          <w:tcPr>
            <w:tcW w:w="9016" w:type="dxa"/>
          </w:tcPr>
          <w:p w14:paraId="3A65B3E4"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6AB30047"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01E8473" w14:textId="77777777"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in KS4 attainment (Attainment 8)</w:t>
            </w:r>
          </w:p>
          <w:p w14:paraId="5DCC15C1" w14:textId="77777777"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in achievement of Level 3 by age 19</w:t>
            </w:r>
          </w:p>
          <w:p w14:paraId="796B6F31" w14:textId="77777777"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Increase the proportion of young people progressing to any sustained education destination</w:t>
            </w:r>
          </w:p>
          <w:p w14:paraId="2995A217" w14:textId="5028C398"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Proportion of schools and colleges using</w:t>
            </w:r>
            <w:r w:rsidR="006C4E13">
              <w:rPr>
                <w:rFonts w:ascii="Arial" w:hAnsi="Arial" w:cs="Arial"/>
                <w:b/>
                <w:bCs/>
                <w:color w:val="2E74B5" w:themeColor="accent5" w:themeShade="BF"/>
              </w:rPr>
              <w:t xml:space="preserve"> Compass and Compass + to record their work towards</w:t>
            </w:r>
            <w:r w:rsidRPr="002D7D2D">
              <w:rPr>
                <w:rFonts w:ascii="Arial" w:hAnsi="Arial" w:cs="Arial"/>
                <w:b/>
                <w:bCs/>
                <w:color w:val="2E74B5" w:themeColor="accent5" w:themeShade="BF"/>
              </w:rPr>
              <w:t xml:space="preserve"> Gatsby benchmark</w:t>
            </w:r>
            <w:r w:rsidR="006C4E13">
              <w:rPr>
                <w:rFonts w:ascii="Arial" w:hAnsi="Arial" w:cs="Arial"/>
                <w:b/>
                <w:bCs/>
                <w:color w:val="2E74B5" w:themeColor="accent5" w:themeShade="BF"/>
              </w:rPr>
              <w:t>s</w:t>
            </w:r>
          </w:p>
          <w:p w14:paraId="6C78066C" w14:textId="77777777" w:rsidR="009C0345" w:rsidRPr="002D7D2D" w:rsidRDefault="009C0345" w:rsidP="00EA6DE6">
            <w:pPr>
              <w:pStyle w:val="ListParagraph"/>
              <w:numPr>
                <w:ilvl w:val="0"/>
                <w:numId w:val="13"/>
              </w:num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Average number of Gatsby benchmarks achieved in schools and colleges</w:t>
            </w:r>
          </w:p>
          <w:p w14:paraId="539B54AB"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in KS5 attainment</w:t>
            </w:r>
          </w:p>
          <w:p w14:paraId="090C12A5"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proportion of sessions lost due to unauthorised absence</w:t>
            </w:r>
          </w:p>
          <w:p w14:paraId="2F33F459"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number of children excluded from school</w:t>
            </w:r>
          </w:p>
          <w:p w14:paraId="7731BAD8"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youth unemployment</w:t>
            </w:r>
          </w:p>
          <w:p w14:paraId="4574D060" w14:textId="1161E83C" w:rsidR="009C0345" w:rsidRPr="00C3221F" w:rsidRDefault="009C0345" w:rsidP="006B5A6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in number of employers engaged with education – work inspiration/placement</w:t>
            </w:r>
          </w:p>
        </w:tc>
      </w:tr>
    </w:tbl>
    <w:p w14:paraId="1DDEB219" w14:textId="036332D1" w:rsidR="009C0345" w:rsidRDefault="009C0345"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037E6177" w14:textId="77777777" w:rsidTr="006B5A66">
        <w:tc>
          <w:tcPr>
            <w:tcW w:w="9016" w:type="dxa"/>
            <w:shd w:val="clear" w:color="auto" w:fill="1F4E79" w:themeFill="accent5" w:themeFillShade="80"/>
          </w:tcPr>
          <w:p w14:paraId="31FBBC0E" w14:textId="4497BDE4" w:rsidR="009C0345" w:rsidRDefault="009C0345" w:rsidP="006B5A66">
            <w:pPr>
              <w:spacing w:line="0" w:lineRule="atLeast"/>
              <w:rPr>
                <w:rFonts w:ascii="Arial" w:hAnsi="Arial" w:cs="Arial"/>
                <w:b/>
                <w:bCs/>
                <w:color w:val="FFFFFF" w:themeColor="background1"/>
              </w:rPr>
            </w:pPr>
            <w:r w:rsidRPr="007C379F">
              <w:rPr>
                <w:rFonts w:ascii="Arial" w:hAnsi="Arial" w:cs="Arial"/>
                <w:b/>
                <w:bCs/>
                <w:color w:val="FFFFFF" w:themeColor="background1"/>
              </w:rPr>
              <w:lastRenderedPageBreak/>
              <w:t>SP</w:t>
            </w:r>
            <w:r w:rsidR="00BB4565">
              <w:rPr>
                <w:rFonts w:ascii="Arial" w:hAnsi="Arial" w:cs="Arial"/>
                <w:b/>
                <w:bCs/>
                <w:color w:val="FFFFFF" w:themeColor="background1"/>
              </w:rPr>
              <w:t>3</w:t>
            </w:r>
            <w:r w:rsidRPr="007C379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Ensuring post 16 providers have the right learning infrastructure in place and deliver flexible, high quality, academic and vocational learning pathways to reflect evolving employer skills demand</w:t>
            </w:r>
          </w:p>
          <w:p w14:paraId="216A3BA1"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3C93D2F6" w14:textId="77777777" w:rsidTr="006B5A66">
        <w:tc>
          <w:tcPr>
            <w:tcW w:w="9016" w:type="dxa"/>
          </w:tcPr>
          <w:p w14:paraId="226DBAC5"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66A2D54E" w14:textId="0F53B100"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Skill gaps</w:t>
            </w:r>
            <w:r w:rsidR="0028280A">
              <w:rPr>
                <w:rFonts w:ascii="Arial" w:hAnsi="Arial" w:cs="Arial"/>
                <w:color w:val="2E74B5" w:themeColor="accent5" w:themeShade="BF"/>
              </w:rPr>
              <w:t xml:space="preserve"> and shortages</w:t>
            </w:r>
            <w:r w:rsidRPr="00B56F30">
              <w:rPr>
                <w:rFonts w:ascii="Arial" w:hAnsi="Arial" w:cs="Arial"/>
                <w:color w:val="2E74B5" w:themeColor="accent5" w:themeShade="BF"/>
              </w:rPr>
              <w:t xml:space="preserve"> in priority and locally important sectors due to misalignment of supply and demand of current skills and the labour market</w:t>
            </w:r>
            <w:r w:rsidR="0028280A">
              <w:rPr>
                <w:rFonts w:ascii="Arial" w:hAnsi="Arial" w:cs="Arial"/>
                <w:color w:val="2E74B5" w:themeColor="accent5" w:themeShade="BF"/>
              </w:rPr>
              <w:t xml:space="preserve">, </w:t>
            </w:r>
            <w:r w:rsidR="006F56E8">
              <w:rPr>
                <w:rFonts w:ascii="Arial" w:hAnsi="Arial" w:cs="Arial"/>
                <w:color w:val="2E74B5" w:themeColor="accent5" w:themeShade="BF"/>
              </w:rPr>
              <w:t>particularly in</w:t>
            </w:r>
            <w:r w:rsidR="0028280A">
              <w:rPr>
                <w:rFonts w:ascii="Arial" w:hAnsi="Arial" w:cs="Arial"/>
                <w:color w:val="2E74B5" w:themeColor="accent5" w:themeShade="BF"/>
              </w:rPr>
              <w:t xml:space="preserve"> </w:t>
            </w:r>
            <w:r w:rsidR="006D52F1">
              <w:rPr>
                <w:rFonts w:ascii="Arial" w:hAnsi="Arial" w:cs="Arial"/>
                <w:color w:val="2E74B5" w:themeColor="accent5" w:themeShade="BF"/>
              </w:rPr>
              <w:t>advanced manufacturing, logistics, construction and digital skills</w:t>
            </w:r>
          </w:p>
          <w:p w14:paraId="0FDE04F4" w14:textId="52C7E377"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Technological and digital advances are expected to disrupt the world of work, our skills system must be responsive</w:t>
            </w:r>
            <w:r w:rsidR="006F56E8">
              <w:rPr>
                <w:rFonts w:ascii="Arial" w:hAnsi="Arial" w:cs="Arial"/>
                <w:color w:val="2E74B5" w:themeColor="accent5" w:themeShade="BF"/>
              </w:rPr>
              <w:t>, such as supporting our traditional manufacturing base to modernise and make the most of technological developments to help drive productivity</w:t>
            </w:r>
          </w:p>
          <w:p w14:paraId="5370C288" w14:textId="5A7235D9" w:rsidR="009C0345" w:rsidRPr="00B56F30" w:rsidRDefault="009C0345" w:rsidP="00EA6DE6">
            <w:pPr>
              <w:pStyle w:val="ListParagraph"/>
              <w:numPr>
                <w:ilvl w:val="0"/>
                <w:numId w:val="27"/>
              </w:numPr>
              <w:spacing w:line="0" w:lineRule="atLeast"/>
              <w:rPr>
                <w:rFonts w:ascii="Arial" w:hAnsi="Arial" w:cs="Arial"/>
                <w:color w:val="2E74B5" w:themeColor="accent5" w:themeShade="BF"/>
              </w:rPr>
            </w:pPr>
            <w:r w:rsidRPr="00B56F30">
              <w:rPr>
                <w:rFonts w:ascii="Arial" w:hAnsi="Arial" w:cs="Arial"/>
                <w:color w:val="2E74B5" w:themeColor="accent5" w:themeShade="BF"/>
              </w:rPr>
              <w:t>Funding and delivery models are fragmented, leading to duplication, gaps and confusion for learners and employers</w:t>
            </w:r>
            <w:r w:rsidR="008E4405">
              <w:rPr>
                <w:rFonts w:ascii="Arial" w:hAnsi="Arial" w:cs="Arial"/>
                <w:color w:val="2E74B5" w:themeColor="accent5" w:themeShade="BF"/>
              </w:rPr>
              <w:t>, requirement to reduce the number of different qualifications to better understand supply and how it relates to demand</w:t>
            </w:r>
          </w:p>
          <w:p w14:paraId="27E3B699" w14:textId="77777777" w:rsidR="009C0345" w:rsidRDefault="009C0345" w:rsidP="006B5A66">
            <w:pPr>
              <w:spacing w:line="0" w:lineRule="atLeast"/>
              <w:rPr>
                <w:rFonts w:ascii="Arial" w:hAnsi="Arial" w:cs="Arial"/>
                <w:b/>
                <w:bCs/>
                <w:color w:val="2E74B5" w:themeColor="accent5" w:themeShade="BF"/>
              </w:rPr>
            </w:pPr>
          </w:p>
          <w:p w14:paraId="65E0C13B" w14:textId="77777777" w:rsidR="009C0345" w:rsidRPr="002D7D2D"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7A61D05E" w14:textId="77777777" w:rsidR="009C0345" w:rsidRPr="002D7D2D" w:rsidRDefault="009C0345" w:rsidP="00EA6DE6">
            <w:pPr>
              <w:pStyle w:val="ListParagraph"/>
              <w:numPr>
                <w:ilvl w:val="0"/>
                <w:numId w:val="15"/>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Proportion of </w:t>
            </w:r>
            <w:r w:rsidRPr="00F10F50">
              <w:rPr>
                <w:rFonts w:ascii="Arial" w:hAnsi="Arial" w:cs="Arial"/>
                <w:b/>
                <w:bCs/>
                <w:color w:val="2E74B5" w:themeColor="accent5" w:themeShade="BF"/>
              </w:rPr>
              <w:t>school 6</w:t>
            </w:r>
            <w:r w:rsidRPr="00F10F50">
              <w:rPr>
                <w:rFonts w:ascii="Arial" w:hAnsi="Arial" w:cs="Arial"/>
                <w:b/>
                <w:bCs/>
                <w:color w:val="2E74B5" w:themeColor="accent5" w:themeShade="BF"/>
                <w:vertAlign w:val="superscript"/>
              </w:rPr>
              <w:t>th</w:t>
            </w:r>
            <w:r w:rsidRPr="00F10F50">
              <w:rPr>
                <w:rFonts w:ascii="Arial" w:hAnsi="Arial" w:cs="Arial"/>
                <w:b/>
                <w:bCs/>
                <w:color w:val="2E74B5" w:themeColor="accent5" w:themeShade="BF"/>
              </w:rPr>
              <w:t xml:space="preserve"> forms rated good or outstanding</w:t>
            </w:r>
            <w:r w:rsidRPr="002D7D2D">
              <w:rPr>
                <w:rFonts w:ascii="Arial" w:hAnsi="Arial" w:cs="Arial"/>
                <w:color w:val="2E74B5" w:themeColor="accent5" w:themeShade="BF"/>
              </w:rPr>
              <w:t xml:space="preserve"> below average</w:t>
            </w:r>
          </w:p>
          <w:p w14:paraId="1583A17C" w14:textId="77777777" w:rsidR="009C0345" w:rsidRPr="002D7D2D" w:rsidRDefault="009C0345" w:rsidP="00EA6DE6">
            <w:pPr>
              <w:pStyle w:val="ListParagraph"/>
              <w:numPr>
                <w:ilvl w:val="0"/>
                <w:numId w:val="15"/>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KS5 performance</w:t>
            </w:r>
            <w:r w:rsidRPr="002D7D2D">
              <w:rPr>
                <w:rFonts w:ascii="Arial" w:hAnsi="Arial" w:cs="Arial"/>
                <w:color w:val="2E74B5" w:themeColor="accent5" w:themeShade="BF"/>
              </w:rPr>
              <w:t xml:space="preserve"> below average</w:t>
            </w:r>
          </w:p>
          <w:p w14:paraId="75D6C4EC" w14:textId="77777777" w:rsidR="009C0345" w:rsidRPr="002D7D2D" w:rsidRDefault="009C0345" w:rsidP="00EA6DE6">
            <w:pPr>
              <w:pStyle w:val="ListParagraph"/>
              <w:numPr>
                <w:ilvl w:val="0"/>
                <w:numId w:val="15"/>
              </w:numPr>
              <w:spacing w:line="0" w:lineRule="atLeast"/>
              <w:rPr>
                <w:rFonts w:ascii="Arial" w:hAnsi="Arial" w:cs="Arial"/>
                <w:color w:val="2E74B5" w:themeColor="accent5" w:themeShade="BF"/>
              </w:rPr>
            </w:pPr>
            <w:r>
              <w:rPr>
                <w:rFonts w:ascii="Arial" w:hAnsi="Arial" w:cs="Arial"/>
                <w:color w:val="2E74B5" w:themeColor="accent5" w:themeShade="BF"/>
              </w:rPr>
              <w:t xml:space="preserve">Some </w:t>
            </w:r>
            <w:r w:rsidRPr="00F10F50">
              <w:rPr>
                <w:rFonts w:ascii="Arial" w:hAnsi="Arial" w:cs="Arial"/>
                <w:b/>
                <w:bCs/>
                <w:color w:val="2E74B5" w:themeColor="accent5" w:themeShade="BF"/>
              </w:rPr>
              <w:t>college provision</w:t>
            </w:r>
            <w:r w:rsidRPr="002D7D2D">
              <w:rPr>
                <w:rFonts w:ascii="Arial" w:hAnsi="Arial" w:cs="Arial"/>
                <w:color w:val="2E74B5" w:themeColor="accent5" w:themeShade="BF"/>
              </w:rPr>
              <w:t xml:space="preserve"> requiring improvement</w:t>
            </w:r>
          </w:p>
          <w:p w14:paraId="4B4D7863" w14:textId="77777777" w:rsidR="009C0345" w:rsidRPr="002D7D2D" w:rsidRDefault="009C0345" w:rsidP="00EA6DE6">
            <w:pPr>
              <w:pStyle w:val="ListParagraph"/>
              <w:numPr>
                <w:ilvl w:val="0"/>
                <w:numId w:val="15"/>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Level 3 achievement</w:t>
            </w:r>
            <w:r w:rsidRPr="002D7D2D">
              <w:rPr>
                <w:rFonts w:ascii="Arial" w:hAnsi="Arial" w:cs="Arial"/>
                <w:color w:val="2E74B5" w:themeColor="accent5" w:themeShade="BF"/>
              </w:rPr>
              <w:t xml:space="preserve"> in some colleges requires improvement</w:t>
            </w:r>
          </w:p>
          <w:p w14:paraId="7610421B" w14:textId="77777777" w:rsidR="009C0345" w:rsidRPr="002D7D2D" w:rsidRDefault="009C0345" w:rsidP="00EA6DE6">
            <w:pPr>
              <w:pStyle w:val="ListParagraph"/>
              <w:numPr>
                <w:ilvl w:val="0"/>
                <w:numId w:val="15"/>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Requirement for further </w:t>
            </w:r>
            <w:r w:rsidRPr="00F10F50">
              <w:rPr>
                <w:rFonts w:ascii="Arial" w:hAnsi="Arial" w:cs="Arial"/>
                <w:b/>
                <w:bCs/>
                <w:color w:val="2E74B5" w:themeColor="accent5" w:themeShade="BF"/>
              </w:rPr>
              <w:t>FE state and infrastructure investment</w:t>
            </w:r>
          </w:p>
          <w:p w14:paraId="0740767E" w14:textId="77777777" w:rsidR="00E14B74" w:rsidRDefault="00E14B74" w:rsidP="00E14B74">
            <w:pPr>
              <w:pStyle w:val="ListParagraph"/>
              <w:numPr>
                <w:ilvl w:val="0"/>
                <w:numId w:val="15"/>
              </w:numPr>
              <w:spacing w:line="0" w:lineRule="atLeast"/>
              <w:rPr>
                <w:rFonts w:ascii="Arial" w:hAnsi="Arial" w:cs="Arial"/>
                <w:color w:val="2E74B5" w:themeColor="accent5" w:themeShade="BF"/>
              </w:rPr>
            </w:pPr>
            <w:r w:rsidRPr="00F10F50">
              <w:rPr>
                <w:rFonts w:ascii="Arial" w:hAnsi="Arial" w:cs="Arial"/>
                <w:b/>
                <w:bCs/>
                <w:color w:val="2E74B5" w:themeColor="accent5" w:themeShade="BF"/>
              </w:rPr>
              <w:t>Misalignment of supply and demand</w:t>
            </w:r>
            <w:r w:rsidRPr="002D7D2D">
              <w:rPr>
                <w:rFonts w:ascii="Arial" w:hAnsi="Arial" w:cs="Arial"/>
                <w:color w:val="2E74B5" w:themeColor="accent5" w:themeShade="BF"/>
              </w:rPr>
              <w:t xml:space="preserve"> of current skills and employment landscape (over-supply and under-supply)</w:t>
            </w:r>
            <w:r>
              <w:rPr>
                <w:rFonts w:ascii="Arial" w:hAnsi="Arial" w:cs="Arial"/>
                <w:color w:val="2E74B5" w:themeColor="accent5" w:themeShade="BF"/>
              </w:rPr>
              <w:t xml:space="preserve"> – </w:t>
            </w:r>
            <w:r w:rsidRPr="00C37A8B">
              <w:rPr>
                <w:rFonts w:ascii="Arial" w:hAnsi="Arial" w:cs="Arial"/>
                <w:b/>
                <w:bCs/>
                <w:color w:val="2E74B5" w:themeColor="accent5" w:themeShade="BF"/>
              </w:rPr>
              <w:t xml:space="preserve">sector and cross-cutting themes reports found on the SSLEP website </w:t>
            </w:r>
            <w:hyperlink r:id="rId21"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34978C05" w14:textId="2B9530AB" w:rsidR="007E0848" w:rsidRDefault="007E0848" w:rsidP="00EA6DE6">
            <w:pPr>
              <w:pStyle w:val="ListParagraph"/>
              <w:numPr>
                <w:ilvl w:val="0"/>
                <w:numId w:val="15"/>
              </w:numPr>
              <w:spacing w:line="0" w:lineRule="atLeast"/>
              <w:rPr>
                <w:rFonts w:ascii="Arial" w:hAnsi="Arial" w:cs="Arial"/>
                <w:b/>
                <w:bCs/>
                <w:color w:val="2E74B5" w:themeColor="accent5" w:themeShade="BF"/>
              </w:rPr>
            </w:pPr>
            <w:r w:rsidRPr="007E0848">
              <w:rPr>
                <w:rFonts w:ascii="Arial" w:hAnsi="Arial" w:cs="Arial"/>
                <w:b/>
                <w:bCs/>
                <w:color w:val="2E74B5" w:themeColor="accent5" w:themeShade="BF"/>
              </w:rPr>
              <w:t xml:space="preserve">Career aspirations </w:t>
            </w:r>
            <w:r>
              <w:rPr>
                <w:rFonts w:ascii="Arial" w:hAnsi="Arial" w:cs="Arial"/>
                <w:b/>
                <w:bCs/>
                <w:color w:val="2E74B5" w:themeColor="accent5" w:themeShade="BF"/>
              </w:rPr>
              <w:t xml:space="preserve">of young people </w:t>
            </w:r>
            <w:r w:rsidRPr="007E0848">
              <w:rPr>
                <w:rFonts w:ascii="Arial" w:hAnsi="Arial" w:cs="Arial"/>
                <w:b/>
                <w:bCs/>
                <w:color w:val="2E74B5" w:themeColor="accent5" w:themeShade="BF"/>
              </w:rPr>
              <w:t>which are disconnected from the reality of the jobs market</w:t>
            </w:r>
            <w:r>
              <w:rPr>
                <w:rFonts w:ascii="Arial" w:hAnsi="Arial" w:cs="Arial"/>
                <w:b/>
                <w:bCs/>
                <w:color w:val="2E74B5" w:themeColor="accent5" w:themeShade="BF"/>
              </w:rPr>
              <w:t xml:space="preserve">, </w:t>
            </w:r>
            <w:r w:rsidRPr="00C95219">
              <w:rPr>
                <w:rFonts w:ascii="Arial" w:hAnsi="Arial" w:cs="Arial"/>
                <w:color w:val="2E74B5" w:themeColor="accent5" w:themeShade="BF"/>
              </w:rPr>
              <w:t>for example:</w:t>
            </w:r>
          </w:p>
          <w:p w14:paraId="6373B784" w14:textId="7FDEE02A" w:rsidR="007E0848" w:rsidRPr="00C95219" w:rsidRDefault="007E0848" w:rsidP="007E0848">
            <w:pPr>
              <w:pStyle w:val="ListParagraph"/>
              <w:spacing w:line="0" w:lineRule="atLeast"/>
              <w:rPr>
                <w:rFonts w:ascii="Arial" w:hAnsi="Arial" w:cs="Arial"/>
                <w:bCs/>
                <w:color w:val="2E74B5" w:themeColor="accent5" w:themeShade="BF"/>
              </w:rPr>
            </w:pPr>
            <w:r w:rsidRPr="00C95219">
              <w:rPr>
                <w:rFonts w:ascii="Arial" w:hAnsi="Arial" w:cs="Arial"/>
                <w:bCs/>
                <w:color w:val="2E74B5" w:themeColor="accent5" w:themeShade="BF"/>
              </w:rPr>
              <w:t>SSLEP over-supply issues - Arts, Media and Publishing</w:t>
            </w:r>
          </w:p>
          <w:p w14:paraId="192CD3EA" w14:textId="66005CA3" w:rsidR="007E0848" w:rsidRPr="00C95219" w:rsidRDefault="007E0848" w:rsidP="007E0848">
            <w:pPr>
              <w:pStyle w:val="ListParagraph"/>
              <w:rPr>
                <w:rFonts w:ascii="Arial" w:hAnsi="Arial" w:cs="Arial"/>
                <w:bCs/>
                <w:color w:val="2E74B5" w:themeColor="accent5" w:themeShade="BF"/>
              </w:rPr>
            </w:pPr>
            <w:r w:rsidRPr="00C95219">
              <w:rPr>
                <w:rFonts w:ascii="Arial" w:hAnsi="Arial" w:cs="Arial"/>
                <w:bCs/>
                <w:color w:val="2E74B5" w:themeColor="accent5" w:themeShade="BF"/>
              </w:rPr>
              <w:t>SSLEP under-supply issues - Retail and Commercial Enterprise</w:t>
            </w:r>
          </w:p>
          <w:p w14:paraId="696A9413" w14:textId="477FD7B3" w:rsidR="009C0345" w:rsidRDefault="009C0345" w:rsidP="00EA6DE6">
            <w:pPr>
              <w:pStyle w:val="ListParagraph"/>
              <w:numPr>
                <w:ilvl w:val="0"/>
                <w:numId w:val="15"/>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Requirement to meet </w:t>
            </w:r>
            <w:r w:rsidRPr="00F10F50">
              <w:rPr>
                <w:rFonts w:ascii="Arial" w:hAnsi="Arial" w:cs="Arial"/>
                <w:b/>
                <w:bCs/>
                <w:color w:val="2E74B5" w:themeColor="accent5" w:themeShade="BF"/>
              </w:rPr>
              <w:t>future needs in the rapidly changing world of work</w:t>
            </w:r>
            <w:r w:rsidR="00967A9D">
              <w:rPr>
                <w:rFonts w:ascii="Arial" w:hAnsi="Arial" w:cs="Arial"/>
                <w:b/>
                <w:bCs/>
                <w:color w:val="2E74B5" w:themeColor="accent5" w:themeShade="BF"/>
              </w:rPr>
              <w:t xml:space="preserve"> – </w:t>
            </w:r>
            <w:r w:rsidR="004061D3">
              <w:rPr>
                <w:rFonts w:ascii="Arial" w:hAnsi="Arial" w:cs="Arial"/>
                <w:b/>
                <w:bCs/>
                <w:color w:val="2E74B5" w:themeColor="accent5" w:themeShade="BF"/>
              </w:rPr>
              <w:t xml:space="preserve">increasing </w:t>
            </w:r>
            <w:r w:rsidR="00967A9D">
              <w:rPr>
                <w:rFonts w:ascii="Arial" w:hAnsi="Arial" w:cs="Arial"/>
                <w:b/>
                <w:bCs/>
                <w:color w:val="2E74B5" w:themeColor="accent5" w:themeShade="BF"/>
              </w:rPr>
              <w:t>demand for digital skills at all levels and across all sectors</w:t>
            </w:r>
          </w:p>
          <w:p w14:paraId="38BF82F5" w14:textId="2CF7CF75" w:rsidR="009C0345" w:rsidRPr="002D7D2D" w:rsidRDefault="009C0345" w:rsidP="00EA6DE6">
            <w:pPr>
              <w:pStyle w:val="DeptBullets"/>
              <w:numPr>
                <w:ilvl w:val="0"/>
                <w:numId w:val="15"/>
              </w:numPr>
              <w:spacing w:after="0"/>
              <w:rPr>
                <w:color w:val="2E74B5" w:themeColor="accent5" w:themeShade="BF"/>
                <w:sz w:val="22"/>
                <w:szCs w:val="22"/>
              </w:rPr>
            </w:pPr>
            <w:r w:rsidRPr="002D7D2D">
              <w:rPr>
                <w:color w:val="2E74B5" w:themeColor="accent5" w:themeShade="BF"/>
                <w:sz w:val="22"/>
                <w:szCs w:val="22"/>
              </w:rPr>
              <w:t xml:space="preserve">Introduction of the </w:t>
            </w:r>
            <w:r w:rsidRPr="00F10F50">
              <w:rPr>
                <w:b/>
                <w:bCs/>
                <w:color w:val="2E74B5" w:themeColor="accent5" w:themeShade="BF"/>
                <w:sz w:val="22"/>
                <w:szCs w:val="22"/>
              </w:rPr>
              <w:t>Apprenticeship Levy</w:t>
            </w:r>
            <w:r w:rsidRPr="002D7D2D">
              <w:rPr>
                <w:color w:val="2E74B5" w:themeColor="accent5" w:themeShade="BF"/>
                <w:sz w:val="22"/>
                <w:szCs w:val="22"/>
              </w:rPr>
              <w:t xml:space="preserve"> has seen apprenticeships decline in Stoke-on-Trent and Staffordshire slightly above the average decline seen nationally</w:t>
            </w:r>
          </w:p>
          <w:p w14:paraId="260FB39E" w14:textId="77777777" w:rsidR="009C0345" w:rsidRPr="002D7D2D" w:rsidRDefault="009C0345" w:rsidP="00EA6DE6">
            <w:pPr>
              <w:pStyle w:val="DeptBullets"/>
              <w:numPr>
                <w:ilvl w:val="0"/>
                <w:numId w:val="15"/>
              </w:numPr>
              <w:spacing w:after="0"/>
              <w:rPr>
                <w:color w:val="2E74B5" w:themeColor="accent5" w:themeShade="BF"/>
                <w:sz w:val="22"/>
                <w:szCs w:val="22"/>
              </w:rPr>
            </w:pPr>
            <w:r w:rsidRPr="002D7D2D">
              <w:rPr>
                <w:color w:val="2E74B5" w:themeColor="accent5" w:themeShade="BF"/>
                <w:sz w:val="22"/>
                <w:szCs w:val="22"/>
              </w:rPr>
              <w:t xml:space="preserve">More significant </w:t>
            </w:r>
            <w:r w:rsidRPr="00F10F50">
              <w:rPr>
                <w:b/>
                <w:bCs/>
                <w:color w:val="2E74B5" w:themeColor="accent5" w:themeShade="BF"/>
                <w:sz w:val="22"/>
                <w:szCs w:val="22"/>
              </w:rPr>
              <w:t>apprenticeship declines in generally more deprived areas</w:t>
            </w:r>
            <w:r w:rsidRPr="002D7D2D">
              <w:rPr>
                <w:color w:val="2E74B5" w:themeColor="accent5" w:themeShade="BF"/>
                <w:sz w:val="22"/>
                <w:szCs w:val="22"/>
              </w:rPr>
              <w:t xml:space="preserve"> where vocational training is often most needed</w:t>
            </w:r>
          </w:p>
          <w:p w14:paraId="436A7A3B" w14:textId="77777777" w:rsidR="009C0345" w:rsidRPr="00CF7536" w:rsidRDefault="009C0345" w:rsidP="00EA6DE6">
            <w:pPr>
              <w:pStyle w:val="DeptBullets"/>
              <w:numPr>
                <w:ilvl w:val="0"/>
                <w:numId w:val="15"/>
              </w:numPr>
              <w:spacing w:after="0"/>
              <w:rPr>
                <w:color w:val="2E74B5" w:themeColor="accent5" w:themeShade="BF"/>
                <w:sz w:val="22"/>
                <w:szCs w:val="22"/>
              </w:rPr>
            </w:pPr>
            <w:r w:rsidRPr="00F10F50">
              <w:rPr>
                <w:b/>
                <w:bCs/>
                <w:color w:val="2E74B5" w:themeColor="accent5" w:themeShade="BF"/>
                <w:sz w:val="22"/>
                <w:szCs w:val="22"/>
              </w:rPr>
              <w:t>Apprenticeship declines in priority and locally important sectors</w:t>
            </w:r>
            <w:r w:rsidRPr="002D7D2D">
              <w:rPr>
                <w:color w:val="2E74B5" w:themeColor="accent5" w:themeShade="BF"/>
                <w:sz w:val="22"/>
                <w:szCs w:val="22"/>
              </w:rPr>
              <w:t xml:space="preserve"> where there is increasing demand through job creation and vacancies, including Engineering and Manufacturing Technologies, Health, Public Services and Care, and Retail and Commercial Enterprise</w:t>
            </w:r>
          </w:p>
          <w:p w14:paraId="4515C6F2" w14:textId="5A406D15" w:rsidR="00F30F36" w:rsidRDefault="00F30F36" w:rsidP="00F30F36">
            <w:pPr>
              <w:spacing w:line="0" w:lineRule="atLeast"/>
              <w:rPr>
                <w:rFonts w:ascii="Arial" w:hAnsi="Arial" w:cs="Arial"/>
                <w:b/>
                <w:bCs/>
                <w:color w:val="2E74B5" w:themeColor="accent5" w:themeShade="BF"/>
              </w:rPr>
            </w:pPr>
          </w:p>
          <w:p w14:paraId="4A432EF1" w14:textId="77A60C4B" w:rsidR="00E14B74" w:rsidRDefault="00E14B74" w:rsidP="00E14B74">
            <w:pPr>
              <w:pStyle w:val="DeptBullets"/>
              <w:numPr>
                <w:ilvl w:val="0"/>
                <w:numId w:val="0"/>
              </w:numPr>
              <w:spacing w:after="0"/>
              <w:rPr>
                <w:color w:val="2E74B5" w:themeColor="accent5" w:themeShade="BF"/>
                <w:sz w:val="22"/>
                <w:szCs w:val="22"/>
              </w:rPr>
            </w:pPr>
            <w:bookmarkStart w:id="2" w:name="_Hlk37753571"/>
            <w:r w:rsidRPr="00E14B74">
              <w:rPr>
                <w:b/>
                <w:bCs/>
                <w:color w:val="2E74B5" w:themeColor="accent5" w:themeShade="BF"/>
                <w:sz w:val="22"/>
                <w:szCs w:val="22"/>
              </w:rPr>
              <w:t>Skills gaps in our</w:t>
            </w:r>
            <w:r w:rsidR="00F01255">
              <w:rPr>
                <w:b/>
                <w:bCs/>
                <w:color w:val="2E74B5" w:themeColor="accent5" w:themeShade="BF"/>
                <w:sz w:val="22"/>
                <w:szCs w:val="22"/>
              </w:rPr>
              <w:t xml:space="preserve"> </w:t>
            </w:r>
            <w:r w:rsidRPr="00E14B74">
              <w:rPr>
                <w:b/>
                <w:bCs/>
                <w:color w:val="2E74B5" w:themeColor="accent5" w:themeShade="BF"/>
                <w:sz w:val="22"/>
                <w:szCs w:val="22"/>
              </w:rPr>
              <w:t>priority sectors</w:t>
            </w:r>
            <w:r w:rsidR="00F01255">
              <w:rPr>
                <w:b/>
                <w:bCs/>
                <w:color w:val="2E74B5" w:themeColor="accent5" w:themeShade="BF"/>
                <w:sz w:val="22"/>
                <w:szCs w:val="22"/>
              </w:rPr>
              <w:t xml:space="preserve"> including</w:t>
            </w:r>
            <w:r w:rsidRPr="00E14B74">
              <w:rPr>
                <w:b/>
                <w:bCs/>
                <w:color w:val="2E74B5" w:themeColor="accent5" w:themeShade="BF"/>
                <w:sz w:val="22"/>
                <w:szCs w:val="22"/>
              </w:rPr>
              <w:t>:</w:t>
            </w:r>
            <w:r>
              <w:rPr>
                <w:color w:val="2E74B5" w:themeColor="accent5" w:themeShade="BF"/>
                <w:sz w:val="22"/>
                <w:szCs w:val="22"/>
              </w:rPr>
              <w:t xml:space="preserve"> Digital, Manufacturing</w:t>
            </w:r>
            <w:r w:rsidR="003943D6">
              <w:rPr>
                <w:color w:val="2E74B5" w:themeColor="accent5" w:themeShade="BF"/>
                <w:sz w:val="22"/>
                <w:szCs w:val="22"/>
              </w:rPr>
              <w:t>, Construction, Logistics.</w:t>
            </w:r>
          </w:p>
          <w:p w14:paraId="74A5B157" w14:textId="77777777" w:rsidR="00E14B74" w:rsidRDefault="00E14B74" w:rsidP="00F30F36">
            <w:pPr>
              <w:spacing w:line="0" w:lineRule="atLeast"/>
              <w:rPr>
                <w:rFonts w:ascii="Arial" w:hAnsi="Arial" w:cs="Arial"/>
                <w:b/>
                <w:bCs/>
                <w:color w:val="2E74B5" w:themeColor="accent5" w:themeShade="BF"/>
              </w:rPr>
            </w:pPr>
          </w:p>
          <w:p w14:paraId="40CDECFA" w14:textId="72C10D2E" w:rsidR="00F30F36" w:rsidRDefault="00F30F36" w:rsidP="00F30F36">
            <w:pPr>
              <w:spacing w:line="0" w:lineRule="atLeast"/>
              <w:rPr>
                <w:rFonts w:ascii="Arial" w:hAnsi="Arial" w:cs="Arial"/>
                <w:b/>
                <w:bCs/>
                <w:color w:val="2E74B5" w:themeColor="accent5" w:themeShade="BF"/>
              </w:rPr>
            </w:pPr>
            <w:bookmarkStart w:id="3" w:name="_Hlk37753328"/>
            <w:bookmarkEnd w:id="2"/>
            <w:r w:rsidRPr="00F30F36">
              <w:rPr>
                <w:rFonts w:ascii="Arial" w:hAnsi="Arial" w:cs="Arial"/>
                <w:b/>
                <w:bCs/>
                <w:color w:val="2E74B5" w:themeColor="accent5" w:themeShade="BF"/>
              </w:rPr>
              <w:t xml:space="preserve">What skills (occupations) are in </w:t>
            </w:r>
            <w:r w:rsidR="00F01255">
              <w:rPr>
                <w:rFonts w:ascii="Arial" w:hAnsi="Arial" w:cs="Arial"/>
                <w:b/>
                <w:bCs/>
                <w:color w:val="2E74B5" w:themeColor="accent5" w:themeShade="BF"/>
              </w:rPr>
              <w:t>high demand/</w:t>
            </w:r>
            <w:r w:rsidRPr="00F30F36">
              <w:rPr>
                <w:rFonts w:ascii="Arial" w:hAnsi="Arial" w:cs="Arial"/>
                <w:b/>
                <w:bCs/>
                <w:color w:val="2E74B5" w:themeColor="accent5" w:themeShade="BF"/>
              </w:rPr>
              <w:t>short supply</w:t>
            </w:r>
            <w:r w:rsidR="00E14B74">
              <w:rPr>
                <w:rFonts w:ascii="Arial" w:hAnsi="Arial" w:cs="Arial"/>
                <w:b/>
                <w:bCs/>
                <w:color w:val="2E74B5" w:themeColor="accent5" w:themeShade="BF"/>
              </w:rPr>
              <w:t>?</w:t>
            </w:r>
          </w:p>
          <w:bookmarkEnd w:id="3"/>
          <w:p w14:paraId="37303A0E" w14:textId="50300F7D" w:rsidR="00E14B74" w:rsidRDefault="00E14B74" w:rsidP="00F30F36">
            <w:pPr>
              <w:spacing w:line="0" w:lineRule="atLeast"/>
              <w:rPr>
                <w:rFonts w:ascii="Arial" w:hAnsi="Arial" w:cs="Arial"/>
                <w:b/>
                <w:bCs/>
                <w:color w:val="2E74B5" w:themeColor="accent5" w:themeShade="BF"/>
              </w:rPr>
            </w:pPr>
          </w:p>
          <w:p w14:paraId="5ECF1788" w14:textId="4A4C8B01" w:rsidR="00E14B74" w:rsidRDefault="003943D6" w:rsidP="00F30F36">
            <w:pPr>
              <w:spacing w:line="0" w:lineRule="atLeast"/>
              <w:rPr>
                <w:rFonts w:ascii="Arial" w:hAnsi="Arial" w:cs="Arial"/>
                <w:color w:val="2E74B5" w:themeColor="accent5" w:themeShade="BF"/>
              </w:rPr>
            </w:pPr>
            <w:r w:rsidRPr="003943D6">
              <w:rPr>
                <w:rFonts w:ascii="Arial" w:hAnsi="Arial" w:cs="Arial"/>
                <w:color w:val="2E74B5" w:themeColor="accent5" w:themeShade="BF"/>
              </w:rPr>
              <w:t>Digital - Programmers and software development professionals,</w:t>
            </w:r>
            <w:r>
              <w:rPr>
                <w:rFonts w:ascii="Arial" w:hAnsi="Arial" w:cs="Arial"/>
                <w:color w:val="2E74B5" w:themeColor="accent5" w:themeShade="BF"/>
              </w:rPr>
              <w:t xml:space="preserve"> </w:t>
            </w:r>
            <w:r w:rsidRPr="003943D6">
              <w:rPr>
                <w:rFonts w:ascii="Arial" w:hAnsi="Arial" w:cs="Arial"/>
                <w:color w:val="2E74B5" w:themeColor="accent5" w:themeShade="BF"/>
              </w:rPr>
              <w:t>Web design and development professionals, IT business analysts, architects and systems designers, change management and sales and customer service roles</w:t>
            </w:r>
          </w:p>
          <w:p w14:paraId="757D90CF" w14:textId="6D29412B" w:rsidR="003943D6" w:rsidRDefault="003943D6" w:rsidP="00F30F36">
            <w:pPr>
              <w:spacing w:line="0" w:lineRule="atLeast"/>
              <w:rPr>
                <w:rFonts w:ascii="Arial" w:hAnsi="Arial" w:cs="Arial"/>
                <w:color w:val="2E74B5" w:themeColor="accent5" w:themeShade="BF"/>
              </w:rPr>
            </w:pPr>
          </w:p>
          <w:p w14:paraId="62B60515" w14:textId="507FE4A6"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lastRenderedPageBreak/>
              <w:t xml:space="preserve">Manufacturing - </w:t>
            </w:r>
            <w:r w:rsidRPr="003943D6">
              <w:rPr>
                <w:rFonts w:ascii="Arial" w:hAnsi="Arial" w:cs="Arial"/>
                <w:color w:val="2E74B5" w:themeColor="accent5" w:themeShade="BF"/>
              </w:rPr>
              <w:t>Engineering technicians</w:t>
            </w:r>
            <w:r>
              <w:rPr>
                <w:rFonts w:ascii="Arial" w:hAnsi="Arial" w:cs="Arial"/>
                <w:color w:val="2E74B5" w:themeColor="accent5" w:themeShade="BF"/>
              </w:rPr>
              <w:t xml:space="preserve">, </w:t>
            </w:r>
            <w:r w:rsidRPr="003943D6">
              <w:rPr>
                <w:rFonts w:ascii="Arial" w:hAnsi="Arial" w:cs="Arial"/>
                <w:color w:val="2E74B5" w:themeColor="accent5" w:themeShade="BF"/>
              </w:rPr>
              <w:t>production managers and directors, mechanical engineers, science, engineering and production technicians, sales related occupations, buyers and procurement officers, product design and development engineers and programmers and software development professionals</w:t>
            </w:r>
          </w:p>
          <w:p w14:paraId="55738EBE" w14:textId="4D37F214" w:rsidR="003943D6" w:rsidRDefault="003943D6" w:rsidP="00F30F36">
            <w:pPr>
              <w:spacing w:line="0" w:lineRule="atLeast"/>
              <w:rPr>
                <w:rFonts w:ascii="Arial" w:hAnsi="Arial" w:cs="Arial"/>
                <w:color w:val="2E74B5" w:themeColor="accent5" w:themeShade="BF"/>
              </w:rPr>
            </w:pPr>
          </w:p>
          <w:p w14:paraId="764EC80C" w14:textId="5BD7759D"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Construction - </w:t>
            </w:r>
            <w:r w:rsidRPr="003943D6">
              <w:rPr>
                <w:rFonts w:ascii="Arial" w:hAnsi="Arial" w:cs="Arial"/>
                <w:color w:val="2E74B5" w:themeColor="accent5" w:themeShade="BF"/>
              </w:rPr>
              <w:t>plumbers, carpenters, bricklayers, electricians, quantity surveyors, mechanical engineers, architects, managers, sales, customer services</w:t>
            </w:r>
          </w:p>
          <w:p w14:paraId="73C7FB6C" w14:textId="5A0553F2" w:rsidR="003943D6" w:rsidRDefault="003943D6" w:rsidP="00F30F36">
            <w:pPr>
              <w:spacing w:line="0" w:lineRule="atLeast"/>
              <w:rPr>
                <w:rFonts w:ascii="Arial" w:hAnsi="Arial" w:cs="Arial"/>
                <w:color w:val="2E74B5" w:themeColor="accent5" w:themeShade="BF"/>
              </w:rPr>
            </w:pPr>
          </w:p>
          <w:p w14:paraId="1972528B" w14:textId="6A9EA559" w:rsidR="003943D6" w:rsidRP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Logistics - </w:t>
            </w:r>
            <w:r w:rsidRPr="003943D6">
              <w:rPr>
                <w:rFonts w:ascii="Arial" w:hAnsi="Arial" w:cs="Arial"/>
                <w:color w:val="2E74B5" w:themeColor="accent5" w:themeShade="BF"/>
              </w:rPr>
              <w:t>Large goods vehicle drivers, van drivers, fork-lift truck drivers and elementary storage occupations, managers and directors in storage and warehousing, transport and distribution clerks, and engineering technicians.</w:t>
            </w:r>
          </w:p>
          <w:p w14:paraId="51FD3821" w14:textId="7A5F289F" w:rsidR="00F30F36" w:rsidRDefault="00F30F36" w:rsidP="00F30F36">
            <w:pPr>
              <w:spacing w:line="0" w:lineRule="atLeast"/>
              <w:rPr>
                <w:rFonts w:ascii="Arial" w:hAnsi="Arial" w:cs="Arial"/>
                <w:b/>
                <w:bCs/>
                <w:color w:val="2E74B5" w:themeColor="accent5" w:themeShade="BF"/>
              </w:rPr>
            </w:pPr>
          </w:p>
          <w:p w14:paraId="2FA64569" w14:textId="633A28F6" w:rsidR="00F30F36" w:rsidRDefault="00F30F36" w:rsidP="00F30F36">
            <w:pPr>
              <w:spacing w:line="0" w:lineRule="atLeast"/>
              <w:rPr>
                <w:rFonts w:ascii="Arial" w:hAnsi="Arial" w:cs="Arial"/>
                <w:b/>
                <w:bCs/>
                <w:color w:val="2E74B5" w:themeColor="accent5" w:themeShade="BF"/>
              </w:rPr>
            </w:pPr>
            <w:r>
              <w:rPr>
                <w:rFonts w:ascii="Arial" w:hAnsi="Arial" w:cs="Arial"/>
                <w:b/>
                <w:bCs/>
                <w:color w:val="2E74B5" w:themeColor="accent5" w:themeShade="BF"/>
              </w:rPr>
              <w:t>W</w:t>
            </w:r>
            <w:r w:rsidRPr="00F30F36">
              <w:rPr>
                <w:rFonts w:ascii="Arial" w:hAnsi="Arial" w:cs="Arial"/>
                <w:b/>
                <w:bCs/>
                <w:color w:val="2E74B5" w:themeColor="accent5" w:themeShade="BF"/>
              </w:rPr>
              <w:t xml:space="preserve">hat </w:t>
            </w:r>
            <w:r w:rsidR="00E14B74" w:rsidRPr="00F30F36">
              <w:rPr>
                <w:rFonts w:ascii="Arial" w:hAnsi="Arial" w:cs="Arial"/>
                <w:b/>
                <w:bCs/>
                <w:color w:val="2E74B5" w:themeColor="accent5" w:themeShade="BF"/>
              </w:rPr>
              <w:t>provision</w:t>
            </w:r>
            <w:r w:rsidRPr="00F30F36">
              <w:rPr>
                <w:rFonts w:ascii="Arial" w:hAnsi="Arial" w:cs="Arial"/>
                <w:b/>
                <w:bCs/>
                <w:color w:val="2E74B5" w:themeColor="accent5" w:themeShade="BF"/>
              </w:rPr>
              <w:t xml:space="preserve"> have we got in these areas</w:t>
            </w:r>
            <w:r w:rsidR="00E14B74">
              <w:rPr>
                <w:rFonts w:ascii="Arial" w:hAnsi="Arial" w:cs="Arial"/>
                <w:b/>
                <w:bCs/>
                <w:color w:val="2E74B5" w:themeColor="accent5" w:themeShade="BF"/>
              </w:rPr>
              <w:t>?</w:t>
            </w:r>
          </w:p>
          <w:p w14:paraId="49425935" w14:textId="1165190E" w:rsidR="003943D6" w:rsidRDefault="003943D6" w:rsidP="00F30F36">
            <w:pPr>
              <w:spacing w:line="0" w:lineRule="atLeast"/>
              <w:rPr>
                <w:rFonts w:ascii="Arial" w:hAnsi="Arial" w:cs="Arial"/>
                <w:b/>
                <w:bCs/>
                <w:color w:val="2E74B5" w:themeColor="accent5" w:themeShade="BF"/>
              </w:rPr>
            </w:pPr>
          </w:p>
          <w:p w14:paraId="6E7ED68B" w14:textId="4FE1AD58" w:rsidR="003943D6" w:rsidRDefault="003943D6" w:rsidP="00F30F36">
            <w:pPr>
              <w:spacing w:line="0" w:lineRule="atLeast"/>
              <w:rPr>
                <w:rFonts w:ascii="Arial" w:hAnsi="Arial" w:cs="Arial"/>
                <w:color w:val="2E74B5" w:themeColor="accent5" w:themeShade="BF"/>
              </w:rPr>
            </w:pPr>
            <w:r w:rsidRPr="003943D6">
              <w:rPr>
                <w:rFonts w:ascii="Arial" w:hAnsi="Arial" w:cs="Arial"/>
                <w:color w:val="2E74B5" w:themeColor="accent5" w:themeShade="BF"/>
              </w:rPr>
              <w:t>Digital - The main providers are Newcastle and Stafford Colleges Group (36%), Burton and South Derbyshire College (16%), Stoke-on-Trent College (14%), and South Staffordshire College (9%). The main Apprenticeship providers are Aspire Achieve Advance Ltd, BT, Project Management (Staffordshire) Ltd, QA Ltd, and Staffordshire University</w:t>
            </w:r>
          </w:p>
          <w:p w14:paraId="1FC3EB80" w14:textId="3A2E61DF" w:rsidR="003943D6" w:rsidRDefault="003943D6" w:rsidP="00F30F36">
            <w:pPr>
              <w:spacing w:line="0" w:lineRule="atLeast"/>
              <w:rPr>
                <w:rFonts w:ascii="Arial" w:hAnsi="Arial" w:cs="Arial"/>
                <w:color w:val="2E74B5" w:themeColor="accent5" w:themeShade="BF"/>
              </w:rPr>
            </w:pPr>
          </w:p>
          <w:p w14:paraId="206D6FB8" w14:textId="4E63E709"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Manufacturing - </w:t>
            </w:r>
            <w:r w:rsidRPr="003943D6">
              <w:rPr>
                <w:rFonts w:ascii="Arial" w:hAnsi="Arial" w:cs="Arial"/>
                <w:color w:val="2E74B5" w:themeColor="accent5" w:themeShade="BF"/>
              </w:rPr>
              <w:t>The main providers are Newcastle and Stafford Colleges Group (28%), South Staffordshire College (21%), Burton and South Derbyshire College (14%), Stoke-on-Trent College (14%), and The JCB Academy (10%).  Apprenticeship: The main providers are Stoke-on-Trent College, Project Management (Staffordshire) Ltd., Newcastle and Stafford Colleges Group, and The JCB Academy</w:t>
            </w:r>
          </w:p>
          <w:p w14:paraId="69A32A05" w14:textId="338FF548" w:rsidR="003943D6" w:rsidRDefault="003943D6" w:rsidP="00F30F36">
            <w:pPr>
              <w:spacing w:line="0" w:lineRule="atLeast"/>
              <w:rPr>
                <w:rFonts w:ascii="Arial" w:hAnsi="Arial" w:cs="Arial"/>
                <w:color w:val="2E74B5" w:themeColor="accent5" w:themeShade="BF"/>
              </w:rPr>
            </w:pPr>
          </w:p>
          <w:p w14:paraId="34C1A17A" w14:textId="72CCAB89" w:rsid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Construction - </w:t>
            </w:r>
            <w:r w:rsidRPr="003943D6">
              <w:rPr>
                <w:rFonts w:ascii="Arial" w:hAnsi="Arial" w:cs="Arial"/>
                <w:color w:val="2E74B5" w:themeColor="accent5" w:themeShade="BF"/>
              </w:rPr>
              <w:t xml:space="preserve">The main providers are Stoke-on-Trent College (30%), Newcastle and Stafford Colleges Group (29%), South Staffordshire College (28%) and Walsall College (13%), with Burton and South Derbyshire College, Derby College, NACRO, and City of Wolverhampton College, and University of Derby also having a role locally.    </w:t>
            </w:r>
            <w:r w:rsidRPr="003943D6">
              <w:rPr>
                <w:rFonts w:ascii="Arial" w:hAnsi="Arial" w:cs="Arial"/>
                <w:color w:val="2E74B5" w:themeColor="accent5" w:themeShade="BF"/>
              </w:rPr>
              <w:tab/>
              <w:t xml:space="preserve">         The main Apprenticeship providers are Project Management (Staffordshire) Limited, Newcastle and Stafford Colleges Group and CITB</w:t>
            </w:r>
            <w:r>
              <w:rPr>
                <w:rFonts w:ascii="Arial" w:hAnsi="Arial" w:cs="Arial"/>
                <w:color w:val="2E74B5" w:themeColor="accent5" w:themeShade="BF"/>
              </w:rPr>
              <w:t>.</w:t>
            </w:r>
          </w:p>
          <w:p w14:paraId="30DDAE8A" w14:textId="437DC311" w:rsidR="003943D6" w:rsidRDefault="003943D6" w:rsidP="00F30F36">
            <w:pPr>
              <w:spacing w:line="0" w:lineRule="atLeast"/>
              <w:rPr>
                <w:rFonts w:ascii="Arial" w:hAnsi="Arial" w:cs="Arial"/>
                <w:color w:val="2E74B5" w:themeColor="accent5" w:themeShade="BF"/>
              </w:rPr>
            </w:pPr>
          </w:p>
          <w:p w14:paraId="4AB14256" w14:textId="72BE919C" w:rsidR="003943D6" w:rsidRPr="003943D6" w:rsidRDefault="003943D6" w:rsidP="00F30F36">
            <w:pPr>
              <w:spacing w:line="0" w:lineRule="atLeast"/>
              <w:rPr>
                <w:rFonts w:ascii="Arial" w:hAnsi="Arial" w:cs="Arial"/>
                <w:color w:val="2E74B5" w:themeColor="accent5" w:themeShade="BF"/>
              </w:rPr>
            </w:pPr>
            <w:r>
              <w:rPr>
                <w:rFonts w:ascii="Arial" w:hAnsi="Arial" w:cs="Arial"/>
                <w:color w:val="2E74B5" w:themeColor="accent5" w:themeShade="BF"/>
              </w:rPr>
              <w:t xml:space="preserve">Logistics - </w:t>
            </w:r>
            <w:r w:rsidR="00676DB8" w:rsidRPr="00676DB8">
              <w:rPr>
                <w:rFonts w:ascii="Arial" w:hAnsi="Arial" w:cs="Arial"/>
                <w:color w:val="2E74B5" w:themeColor="accent5" w:themeShade="BF"/>
              </w:rPr>
              <w:t>There are no ESFA funded learners in the SSLEP who are studying warehousing and distribution, either as a core aim or otherwise. Apprenticeship The main providers are Stoke-on-Trent College, Project Management (Staffordshire) Ltd., GI Group Recruitment Ltd. and GLP Training Ltd.</w:t>
            </w:r>
          </w:p>
          <w:p w14:paraId="38FBD048" w14:textId="2F72380B" w:rsidR="00E14B74" w:rsidRDefault="00E14B74" w:rsidP="00F30F36">
            <w:pPr>
              <w:spacing w:line="0" w:lineRule="atLeast"/>
              <w:rPr>
                <w:rFonts w:ascii="Arial" w:hAnsi="Arial" w:cs="Arial"/>
                <w:b/>
                <w:bCs/>
                <w:color w:val="2E74B5" w:themeColor="accent5" w:themeShade="BF"/>
              </w:rPr>
            </w:pPr>
          </w:p>
          <w:p w14:paraId="4BDCC853" w14:textId="13E4F022" w:rsidR="00E14B74" w:rsidRDefault="00E14B74" w:rsidP="00F30F36">
            <w:pPr>
              <w:spacing w:line="0" w:lineRule="atLeast"/>
              <w:rPr>
                <w:rFonts w:ascii="Arial" w:hAnsi="Arial" w:cs="Arial"/>
                <w:b/>
                <w:bCs/>
                <w:color w:val="2E74B5" w:themeColor="accent5" w:themeShade="BF"/>
              </w:rPr>
            </w:pPr>
            <w:r>
              <w:rPr>
                <w:rFonts w:ascii="Arial" w:hAnsi="Arial" w:cs="Arial"/>
                <w:b/>
                <w:bCs/>
                <w:color w:val="2E74B5" w:themeColor="accent5" w:themeShade="BF"/>
              </w:rPr>
              <w:t>Is the current provision sufficient?</w:t>
            </w:r>
          </w:p>
          <w:p w14:paraId="50DCFAED" w14:textId="4893473D" w:rsidR="00676DB8" w:rsidRDefault="00676DB8" w:rsidP="00F30F36">
            <w:pPr>
              <w:spacing w:line="0" w:lineRule="atLeast"/>
              <w:rPr>
                <w:rFonts w:ascii="Arial" w:hAnsi="Arial" w:cs="Arial"/>
                <w:b/>
                <w:bCs/>
                <w:color w:val="2E74B5" w:themeColor="accent5" w:themeShade="BF"/>
              </w:rPr>
            </w:pPr>
          </w:p>
          <w:p w14:paraId="08E37D81" w14:textId="77777777" w:rsidR="0004094C" w:rsidRDefault="00676DB8" w:rsidP="0004094C">
            <w:pPr>
              <w:spacing w:line="0" w:lineRule="atLeast"/>
              <w:rPr>
                <w:rFonts w:ascii="Arial" w:hAnsi="Arial" w:cs="Arial"/>
                <w:color w:val="2E74B5" w:themeColor="accent5" w:themeShade="BF"/>
              </w:rPr>
            </w:pPr>
            <w:r w:rsidRPr="00676DB8">
              <w:rPr>
                <w:rFonts w:ascii="Arial" w:hAnsi="Arial" w:cs="Arial"/>
                <w:color w:val="2E74B5" w:themeColor="accent5" w:themeShade="BF"/>
              </w:rPr>
              <w:t xml:space="preserve">Digital </w:t>
            </w:r>
          </w:p>
          <w:p w14:paraId="3FFD3F6A" w14:textId="77777777" w:rsidR="0004094C" w:rsidRPr="00C6014B" w:rsidRDefault="0004094C" w:rsidP="007602DF">
            <w:pPr>
              <w:pStyle w:val="DeptBullets"/>
              <w:numPr>
                <w:ilvl w:val="0"/>
                <w:numId w:val="37"/>
              </w:numPr>
              <w:spacing w:after="0"/>
              <w:rPr>
                <w:rFonts w:cs="Arial"/>
                <w:color w:val="2E74B5" w:themeColor="accent5" w:themeShade="BF"/>
                <w:sz w:val="22"/>
                <w:szCs w:val="22"/>
              </w:rPr>
            </w:pPr>
            <w:r>
              <w:rPr>
                <w:color w:val="2E74B5" w:themeColor="accent5" w:themeShade="BF"/>
                <w:sz w:val="22"/>
                <w:szCs w:val="22"/>
              </w:rPr>
              <w:t xml:space="preserve">ESFA funded learning in </w:t>
            </w:r>
            <w:r w:rsidRPr="003541C8">
              <w:rPr>
                <w:b/>
                <w:bCs/>
                <w:color w:val="2E74B5" w:themeColor="accent5" w:themeShade="BF"/>
                <w:sz w:val="22"/>
                <w:szCs w:val="22"/>
              </w:rPr>
              <w:t>Information and Communication Technology has seen a decline of 18% or 157 learners over the last 3 years</w:t>
            </w:r>
            <w:r w:rsidRPr="009A769A">
              <w:rPr>
                <w:color w:val="2E74B5" w:themeColor="accent5" w:themeShade="BF"/>
                <w:sz w:val="22"/>
                <w:szCs w:val="22"/>
              </w:rPr>
              <w:t xml:space="preserve"> with the main qualifications in 90-credit Diploma in IT (QCF), Extended Diploma in IT (QCF), </w:t>
            </w:r>
            <w:r w:rsidRPr="00C6014B">
              <w:rPr>
                <w:rFonts w:cs="Arial"/>
                <w:color w:val="2E74B5" w:themeColor="accent5" w:themeShade="BF"/>
                <w:sz w:val="22"/>
                <w:szCs w:val="22"/>
              </w:rPr>
              <w:t>and BTEC National Extended Certificate in Information Technology</w:t>
            </w:r>
          </w:p>
          <w:p w14:paraId="717698D3" w14:textId="77777777" w:rsidR="0004094C" w:rsidRDefault="0004094C" w:rsidP="007602DF">
            <w:pPr>
              <w:pStyle w:val="ListParagraph"/>
              <w:numPr>
                <w:ilvl w:val="0"/>
                <w:numId w:val="37"/>
              </w:numPr>
              <w:rPr>
                <w:rFonts w:ascii="Arial" w:eastAsia="Times New Roman" w:hAnsi="Arial" w:cs="Arial"/>
                <w:color w:val="2E74B5" w:themeColor="accent5" w:themeShade="BF"/>
              </w:rPr>
            </w:pPr>
            <w:r w:rsidRPr="00C6014B">
              <w:rPr>
                <w:rFonts w:ascii="Arial" w:hAnsi="Arial" w:cs="Arial"/>
                <w:color w:val="2E74B5" w:themeColor="accent5" w:themeShade="BF"/>
              </w:rPr>
              <w:t xml:space="preserve">SSLEP </w:t>
            </w:r>
            <w:r w:rsidRPr="003541C8">
              <w:rPr>
                <w:rFonts w:ascii="Arial" w:hAnsi="Arial" w:cs="Arial"/>
                <w:b/>
                <w:bCs/>
                <w:color w:val="2E74B5" w:themeColor="accent5" w:themeShade="BF"/>
              </w:rPr>
              <w:t>apprenticeship starts in information and communication technology stood at 300 in 2017/18 showing an increase of 15% or 40 starts over the five-year period since 2013/14, this was lower than the 43% increase seen nationally</w:t>
            </w:r>
            <w:r w:rsidRPr="00C6014B">
              <w:rPr>
                <w:rFonts w:ascii="Arial" w:hAnsi="Arial" w:cs="Arial"/>
                <w:color w:val="2E74B5" w:themeColor="accent5" w:themeShade="BF"/>
              </w:rPr>
              <w:t xml:space="preserve"> - </w:t>
            </w:r>
            <w:r>
              <w:rPr>
                <w:rFonts w:ascii="Arial" w:hAnsi="Arial" w:cs="Arial"/>
                <w:color w:val="2E74B5" w:themeColor="accent5" w:themeShade="BF"/>
              </w:rPr>
              <w:t>t</w:t>
            </w:r>
            <w:r w:rsidRPr="00C6014B">
              <w:rPr>
                <w:rFonts w:ascii="Arial" w:eastAsia="Times New Roman" w:hAnsi="Arial" w:cs="Arial"/>
                <w:color w:val="2E74B5" w:themeColor="accent5" w:themeShade="BF"/>
              </w:rPr>
              <w:t>he main apprenticeship programmes in 2017/18 were in ‘IT and Telecoms Professionals’, ‘Digital Marketer’, and ‘IT User’</w:t>
            </w:r>
          </w:p>
          <w:p w14:paraId="0CB0E9F1" w14:textId="106368AE" w:rsidR="0004094C" w:rsidRDefault="0004094C" w:rsidP="0004094C">
            <w:pPr>
              <w:spacing w:line="0" w:lineRule="atLeast"/>
              <w:rPr>
                <w:rFonts w:ascii="Arial" w:hAnsi="Arial" w:cs="Arial"/>
                <w:color w:val="2E74B5" w:themeColor="accent5" w:themeShade="BF"/>
              </w:rPr>
            </w:pPr>
          </w:p>
          <w:p w14:paraId="0BF49C39" w14:textId="77777777" w:rsidR="0016013F" w:rsidRDefault="0016013F" w:rsidP="0004094C">
            <w:pPr>
              <w:spacing w:line="0" w:lineRule="atLeast"/>
              <w:rPr>
                <w:rFonts w:ascii="Arial" w:hAnsi="Arial" w:cs="Arial"/>
                <w:color w:val="2E74B5" w:themeColor="accent5" w:themeShade="BF"/>
              </w:rPr>
            </w:pPr>
          </w:p>
          <w:p w14:paraId="77735C28" w14:textId="77777777" w:rsidR="0016013F" w:rsidRDefault="0016013F" w:rsidP="0004094C">
            <w:pPr>
              <w:spacing w:line="0" w:lineRule="atLeast"/>
              <w:rPr>
                <w:rFonts w:ascii="Arial" w:hAnsi="Arial" w:cs="Arial"/>
                <w:color w:val="2E74B5" w:themeColor="accent5" w:themeShade="BF"/>
              </w:rPr>
            </w:pPr>
          </w:p>
          <w:p w14:paraId="5A56CAA6" w14:textId="77777777" w:rsidR="0016013F" w:rsidRDefault="0016013F" w:rsidP="0004094C">
            <w:pPr>
              <w:spacing w:line="0" w:lineRule="atLeast"/>
              <w:rPr>
                <w:rFonts w:ascii="Arial" w:hAnsi="Arial" w:cs="Arial"/>
                <w:color w:val="2E74B5" w:themeColor="accent5" w:themeShade="BF"/>
              </w:rPr>
            </w:pPr>
          </w:p>
          <w:p w14:paraId="50B39D86" w14:textId="1FA36497" w:rsidR="0004094C" w:rsidRDefault="0004094C" w:rsidP="0004094C">
            <w:pPr>
              <w:spacing w:line="0" w:lineRule="atLeast"/>
              <w:rPr>
                <w:rFonts w:ascii="Arial" w:hAnsi="Arial" w:cs="Arial"/>
                <w:color w:val="2E74B5" w:themeColor="accent5" w:themeShade="BF"/>
              </w:rPr>
            </w:pPr>
            <w:r>
              <w:rPr>
                <w:rFonts w:ascii="Arial" w:hAnsi="Arial" w:cs="Arial"/>
                <w:color w:val="2E74B5" w:themeColor="accent5" w:themeShade="BF"/>
              </w:rPr>
              <w:lastRenderedPageBreak/>
              <w:t>Manufacturing</w:t>
            </w:r>
          </w:p>
          <w:p w14:paraId="042C25F9" w14:textId="77777777" w:rsidR="0004094C" w:rsidRPr="00013FE0" w:rsidRDefault="0004094C" w:rsidP="007602DF">
            <w:pPr>
              <w:pStyle w:val="ListParagraph"/>
              <w:numPr>
                <w:ilvl w:val="0"/>
                <w:numId w:val="37"/>
              </w:numPr>
              <w:spacing w:after="160" w:line="259" w:lineRule="auto"/>
              <w:rPr>
                <w:rFonts w:ascii="Arial" w:hAnsi="Arial" w:cs="Arial"/>
                <w:b/>
                <w:color w:val="2E74B5" w:themeColor="accent5" w:themeShade="BF"/>
              </w:rPr>
            </w:pPr>
            <w:r w:rsidRPr="00474057">
              <w:rPr>
                <w:rFonts w:ascii="Arial" w:hAnsi="Arial" w:cs="Arial"/>
                <w:color w:val="2E74B5" w:themeColor="accent5" w:themeShade="BF"/>
              </w:rPr>
              <w:t xml:space="preserve">SSLEP </w:t>
            </w:r>
            <w:r w:rsidRPr="00474057">
              <w:rPr>
                <w:rFonts w:ascii="Arial" w:hAnsi="Arial" w:cs="Arial"/>
                <w:b/>
                <w:color w:val="2E74B5" w:themeColor="accent5" w:themeShade="BF"/>
              </w:rPr>
              <w:t>ESFA funded learners have remained relatively static over the last 3 years</w:t>
            </w:r>
            <w:r w:rsidRPr="00474057">
              <w:rPr>
                <w:rFonts w:ascii="Arial" w:hAnsi="Arial" w:cs="Arial"/>
                <w:color w:val="2E74B5" w:themeColor="accent5" w:themeShade="BF"/>
              </w:rPr>
              <w:t xml:space="preserve"> with the main qualifications in engineering (NVQ or BTEC), Electrical </w:t>
            </w:r>
            <w:r w:rsidRPr="00013FE0">
              <w:rPr>
                <w:rFonts w:ascii="Arial" w:hAnsi="Arial" w:cs="Arial"/>
                <w:color w:val="2E74B5" w:themeColor="accent5" w:themeShade="BF"/>
              </w:rPr>
              <w:t>Installation, and Light Vehicle Maintenance and Repair</w:t>
            </w:r>
          </w:p>
          <w:p w14:paraId="2CB974A2" w14:textId="77777777" w:rsidR="0004094C" w:rsidRPr="00013FE0" w:rsidRDefault="0004094C" w:rsidP="007602DF">
            <w:pPr>
              <w:pStyle w:val="ListParagraph"/>
              <w:numPr>
                <w:ilvl w:val="0"/>
                <w:numId w:val="37"/>
              </w:numPr>
              <w:rPr>
                <w:rFonts w:ascii="Arial" w:hAnsi="Arial" w:cs="Arial"/>
                <w:color w:val="2E74B5" w:themeColor="accent5" w:themeShade="BF"/>
              </w:rPr>
            </w:pPr>
            <w:r w:rsidRPr="00013FE0">
              <w:rPr>
                <w:rFonts w:ascii="Arial" w:hAnsi="Arial" w:cs="Arial"/>
                <w:color w:val="2E74B5" w:themeColor="accent5" w:themeShade="BF"/>
              </w:rPr>
              <w:t xml:space="preserve">SSLEP </w:t>
            </w:r>
            <w:r w:rsidRPr="00013FE0">
              <w:rPr>
                <w:rFonts w:ascii="Arial" w:hAnsi="Arial" w:cs="Arial"/>
                <w:b/>
                <w:color w:val="2E74B5" w:themeColor="accent5" w:themeShade="BF"/>
              </w:rPr>
              <w:t xml:space="preserve">apprenticeship starts in engineering and manufacturing technologies stood at 1,610 in 2017/18 showing a decline of 16% or 310 starts over the five year period since 2013/14, this was larger than the 8% decline seen </w:t>
            </w:r>
            <w:r w:rsidRPr="00013FE0">
              <w:rPr>
                <w:rFonts w:ascii="Arial" w:hAnsi="Arial" w:cs="Arial"/>
                <w:bCs/>
                <w:color w:val="2E74B5" w:themeColor="accent5" w:themeShade="BF"/>
              </w:rPr>
              <w:t>nationally</w:t>
            </w:r>
            <w:r>
              <w:rPr>
                <w:rFonts w:ascii="Arial" w:hAnsi="Arial" w:cs="Arial"/>
                <w:bCs/>
                <w:color w:val="2E74B5" w:themeColor="accent5" w:themeShade="BF"/>
              </w:rPr>
              <w:t xml:space="preserve"> - t</w:t>
            </w:r>
            <w:r w:rsidRPr="00013FE0">
              <w:rPr>
                <w:rFonts w:ascii="Arial" w:hAnsi="Arial" w:cs="Arial"/>
                <w:bCs/>
                <w:color w:val="2E74B5" w:themeColor="accent5" w:themeShade="BF"/>
              </w:rPr>
              <w:t>he</w:t>
            </w:r>
            <w:r w:rsidRPr="00013FE0">
              <w:rPr>
                <w:rFonts w:ascii="Arial" w:hAnsi="Arial" w:cs="Arial"/>
                <w:color w:val="2E74B5" w:themeColor="accent5" w:themeShade="BF"/>
              </w:rPr>
              <w:t xml:space="preserve"> main apprenticeship programmes in 2017/18 were in ‘Industrial Applications’, ‘Engineering’ and ‘Vehicle Maintenance and Repair’</w:t>
            </w:r>
          </w:p>
          <w:p w14:paraId="47793B90" w14:textId="77777777" w:rsidR="0004094C" w:rsidRDefault="0004094C" w:rsidP="0004094C">
            <w:pPr>
              <w:spacing w:line="0" w:lineRule="atLeast"/>
              <w:rPr>
                <w:rFonts w:ascii="Arial" w:hAnsi="Arial" w:cs="Arial"/>
                <w:color w:val="2E74B5" w:themeColor="accent5" w:themeShade="BF"/>
              </w:rPr>
            </w:pPr>
          </w:p>
          <w:p w14:paraId="27E12A9A" w14:textId="02527EEA" w:rsidR="0004094C" w:rsidRDefault="0004094C" w:rsidP="0004094C">
            <w:pPr>
              <w:spacing w:line="0" w:lineRule="atLeast"/>
              <w:rPr>
                <w:rFonts w:ascii="Arial" w:hAnsi="Arial" w:cs="Arial"/>
                <w:color w:val="2E74B5" w:themeColor="accent5" w:themeShade="BF"/>
              </w:rPr>
            </w:pPr>
            <w:r>
              <w:rPr>
                <w:rFonts w:ascii="Arial" w:hAnsi="Arial" w:cs="Arial"/>
                <w:color w:val="2E74B5" w:themeColor="accent5" w:themeShade="BF"/>
              </w:rPr>
              <w:t>Construction</w:t>
            </w:r>
          </w:p>
          <w:p w14:paraId="3B70EF37" w14:textId="77777777" w:rsidR="0004094C" w:rsidRPr="00A915CA" w:rsidRDefault="0004094C" w:rsidP="007602DF">
            <w:pPr>
              <w:numPr>
                <w:ilvl w:val="0"/>
                <w:numId w:val="37"/>
              </w:numPr>
              <w:spacing w:after="160" w:line="259" w:lineRule="auto"/>
              <w:contextualSpacing/>
              <w:rPr>
                <w:rFonts w:ascii="Arial" w:hAnsi="Arial" w:cs="Arial"/>
                <w:color w:val="2E74B5" w:themeColor="accent5" w:themeShade="BF"/>
              </w:rPr>
            </w:pPr>
            <w:r w:rsidRPr="00A915CA">
              <w:rPr>
                <w:rFonts w:ascii="Arial" w:hAnsi="Arial" w:cs="Arial"/>
                <w:color w:val="2E74B5" w:themeColor="accent5" w:themeShade="BF"/>
              </w:rPr>
              <w:t xml:space="preserve">SSLEP ESFA funded </w:t>
            </w:r>
            <w:r w:rsidRPr="00A915CA">
              <w:rPr>
                <w:rFonts w:ascii="Arial" w:hAnsi="Arial" w:cs="Arial"/>
                <w:b/>
                <w:bCs/>
                <w:color w:val="2E74B5" w:themeColor="accent5" w:themeShade="BF"/>
              </w:rPr>
              <w:t>construction</w:t>
            </w:r>
            <w:r>
              <w:rPr>
                <w:rFonts w:ascii="Arial" w:hAnsi="Arial" w:cs="Arial"/>
                <w:b/>
                <w:bCs/>
                <w:color w:val="2E74B5" w:themeColor="accent5" w:themeShade="BF"/>
              </w:rPr>
              <w:t>,</w:t>
            </w:r>
            <w:r w:rsidRPr="00A915CA">
              <w:rPr>
                <w:rFonts w:ascii="Arial" w:hAnsi="Arial" w:cs="Arial"/>
                <w:b/>
                <w:bCs/>
                <w:color w:val="2E74B5" w:themeColor="accent5" w:themeShade="BF"/>
              </w:rPr>
              <w:t xml:space="preserve"> planning and the built environment</w:t>
            </w:r>
            <w:r w:rsidRPr="00A915CA">
              <w:rPr>
                <w:rFonts w:ascii="Arial" w:hAnsi="Arial" w:cs="Arial"/>
                <w:color w:val="2E74B5" w:themeColor="accent5" w:themeShade="BF"/>
              </w:rPr>
              <w:t xml:space="preserve"> </w:t>
            </w:r>
            <w:r w:rsidRPr="00A915CA">
              <w:rPr>
                <w:rFonts w:ascii="Arial" w:hAnsi="Arial" w:cs="Arial"/>
                <w:b/>
                <w:color w:val="2E74B5" w:themeColor="accent5" w:themeShade="BF"/>
              </w:rPr>
              <w:t>learners have remained static over the last 3 years</w:t>
            </w:r>
            <w:r w:rsidRPr="00A915CA">
              <w:rPr>
                <w:rFonts w:ascii="Arial" w:hAnsi="Arial" w:cs="Arial"/>
                <w:color w:val="2E74B5" w:themeColor="accent5" w:themeShade="BF"/>
              </w:rPr>
              <w:t xml:space="preserve"> with the </w:t>
            </w:r>
            <w:r w:rsidRPr="00A915CA">
              <w:rPr>
                <w:rFonts w:ascii="Arial" w:hAnsi="Arial" w:cs="Arial"/>
                <w:b/>
                <w:color w:val="2E74B5" w:themeColor="accent5" w:themeShade="BF"/>
              </w:rPr>
              <w:t>main qualifications in plumbing, electrical installation, bricklaying, and carpentry</w:t>
            </w:r>
          </w:p>
          <w:p w14:paraId="7695D8FC" w14:textId="77777777" w:rsidR="0004094C" w:rsidRDefault="0004094C" w:rsidP="007602DF">
            <w:pPr>
              <w:numPr>
                <w:ilvl w:val="0"/>
                <w:numId w:val="37"/>
              </w:numPr>
              <w:spacing w:after="160" w:line="259" w:lineRule="auto"/>
              <w:contextualSpacing/>
              <w:rPr>
                <w:rFonts w:ascii="Arial" w:hAnsi="Arial" w:cs="Arial"/>
                <w:color w:val="2E74B5" w:themeColor="accent5" w:themeShade="BF"/>
              </w:rPr>
            </w:pPr>
            <w:r w:rsidRPr="00A915CA">
              <w:rPr>
                <w:rFonts w:ascii="Arial" w:hAnsi="Arial" w:cs="Arial"/>
                <w:b/>
                <w:color w:val="2E74B5" w:themeColor="accent5" w:themeShade="BF"/>
              </w:rPr>
              <w:t>Declines in plumbing</w:t>
            </w:r>
            <w:r w:rsidRPr="00A915CA">
              <w:rPr>
                <w:rFonts w:ascii="Arial" w:hAnsi="Arial" w:cs="Arial"/>
                <w:color w:val="2E74B5" w:themeColor="accent5" w:themeShade="BF"/>
              </w:rPr>
              <w:t xml:space="preserve"> (potential issue given high demand for plumbers in SSLEP area) </w:t>
            </w:r>
            <w:r w:rsidRPr="00A915CA">
              <w:rPr>
                <w:rFonts w:ascii="Arial" w:hAnsi="Arial" w:cs="Arial"/>
                <w:b/>
                <w:color w:val="2E74B5" w:themeColor="accent5" w:themeShade="BF"/>
              </w:rPr>
              <w:t>and joint qualifications for carpentry and joinery</w:t>
            </w:r>
            <w:r w:rsidRPr="00A915CA">
              <w:rPr>
                <w:rFonts w:ascii="Arial" w:hAnsi="Arial" w:cs="Arial"/>
                <w:color w:val="2E74B5" w:themeColor="accent5" w:themeShade="BF"/>
              </w:rPr>
              <w:t xml:space="preserve"> (the latter appears to be offset by increases in site carpentry qualifications)</w:t>
            </w:r>
            <w:r>
              <w:rPr>
                <w:rFonts w:ascii="Arial" w:hAnsi="Arial" w:cs="Arial"/>
                <w:color w:val="2E74B5" w:themeColor="accent5" w:themeShade="BF"/>
              </w:rPr>
              <w:t>, w</w:t>
            </w:r>
            <w:r w:rsidRPr="00701199">
              <w:rPr>
                <w:rFonts w:ascii="Arial" w:hAnsi="Arial" w:cs="Arial"/>
                <w:color w:val="2E74B5" w:themeColor="accent5" w:themeShade="BF"/>
              </w:rPr>
              <w:t xml:space="preserve">hile, there has been </w:t>
            </w:r>
            <w:r w:rsidRPr="00701199">
              <w:rPr>
                <w:rFonts w:ascii="Arial" w:hAnsi="Arial" w:cs="Arial"/>
                <w:b/>
                <w:color w:val="2E74B5" w:themeColor="accent5" w:themeShade="BF"/>
              </w:rPr>
              <w:t>growth in bricklaying</w:t>
            </w:r>
            <w:r w:rsidRPr="00701199">
              <w:rPr>
                <w:rFonts w:ascii="Arial" w:hAnsi="Arial" w:cs="Arial"/>
                <w:color w:val="2E74B5" w:themeColor="accent5" w:themeShade="BF"/>
              </w:rPr>
              <w:t xml:space="preserve"> and health &amp; safety</w:t>
            </w:r>
          </w:p>
          <w:p w14:paraId="6DB22ABD" w14:textId="5550C57A" w:rsidR="0004094C" w:rsidRPr="00C34DD0" w:rsidRDefault="0004094C" w:rsidP="007602DF">
            <w:pPr>
              <w:numPr>
                <w:ilvl w:val="0"/>
                <w:numId w:val="37"/>
              </w:numPr>
              <w:spacing w:after="160" w:line="259" w:lineRule="auto"/>
              <w:contextualSpacing/>
              <w:rPr>
                <w:rFonts w:ascii="Arial" w:hAnsi="Arial" w:cs="Arial"/>
                <w:color w:val="2E74B5" w:themeColor="accent5" w:themeShade="BF"/>
              </w:rPr>
            </w:pPr>
            <w:r w:rsidRPr="00BD3BB1">
              <w:rPr>
                <w:rFonts w:ascii="Arial" w:hAnsi="Arial" w:cs="Arial"/>
                <w:color w:val="2E74B5" w:themeColor="accent5" w:themeShade="BF"/>
              </w:rPr>
              <w:t xml:space="preserve">SSLEP apprenticeship starts in construction, planning and the built environment remain relatively </w:t>
            </w:r>
            <w:r w:rsidRPr="00BD3BB1">
              <w:rPr>
                <w:rFonts w:ascii="Arial" w:hAnsi="Arial" w:cs="Arial"/>
                <w:b/>
                <w:color w:val="2E74B5" w:themeColor="accent5" w:themeShade="BF"/>
              </w:rPr>
              <w:t xml:space="preserve">static over the last 5 years, </w:t>
            </w:r>
            <w:r w:rsidRPr="00BD3BB1">
              <w:rPr>
                <w:rFonts w:ascii="Arial" w:hAnsi="Arial" w:cs="Arial"/>
                <w:color w:val="2E74B5" w:themeColor="accent5" w:themeShade="BF"/>
              </w:rPr>
              <w:t>compared to a 45% increase nationall</w:t>
            </w:r>
            <w:r>
              <w:rPr>
                <w:rFonts w:ascii="Arial" w:hAnsi="Arial" w:cs="Arial"/>
                <w:color w:val="2E74B5" w:themeColor="accent5" w:themeShade="BF"/>
              </w:rPr>
              <w:t>y - t</w:t>
            </w:r>
            <w:r w:rsidRPr="00BD3BB1">
              <w:rPr>
                <w:rFonts w:ascii="Arial" w:hAnsi="Arial" w:cs="Arial"/>
                <w:color w:val="2E74B5" w:themeColor="accent5" w:themeShade="BF"/>
              </w:rPr>
              <w:t xml:space="preserve">he main apprenticeship programmes in 2017/18 were in </w:t>
            </w:r>
            <w:r w:rsidRPr="00BD3BB1">
              <w:rPr>
                <w:rFonts w:ascii="Arial" w:hAnsi="Arial" w:cs="Arial"/>
                <w:b/>
                <w:color w:val="2E74B5" w:themeColor="accent5" w:themeShade="BF"/>
              </w:rPr>
              <w:t>‘Construction Skills’, ‘Construction Management’ and ‘Chartered Surveyor (degree)</w:t>
            </w:r>
            <w:r>
              <w:rPr>
                <w:rFonts w:ascii="Arial" w:hAnsi="Arial" w:cs="Arial"/>
                <w:b/>
                <w:color w:val="2E74B5" w:themeColor="accent5" w:themeShade="BF"/>
              </w:rPr>
              <w:t xml:space="preserve">’. </w:t>
            </w:r>
            <w:r w:rsidRPr="00BD3BB1">
              <w:rPr>
                <w:rFonts w:ascii="Arial" w:hAnsi="Arial" w:cs="Arial"/>
                <w:color w:val="2E74B5" w:themeColor="accent5" w:themeShade="BF"/>
              </w:rPr>
              <w:t xml:space="preserve">There are high numbers of learners studying apprenticeships in </w:t>
            </w:r>
            <w:r w:rsidRPr="00BD3BB1">
              <w:rPr>
                <w:rFonts w:ascii="Arial" w:hAnsi="Arial" w:cs="Arial"/>
                <w:b/>
                <w:color w:val="2E74B5" w:themeColor="accent5" w:themeShade="BF"/>
              </w:rPr>
              <w:t>Trowel Occupations, Wood Occupations/Carpentry, Bricklaying, and Construction Plant or Machinery Maintenance</w:t>
            </w:r>
          </w:p>
          <w:p w14:paraId="16B4BE7A" w14:textId="2EFC0A0A" w:rsidR="00C34DD0" w:rsidRDefault="00C34DD0" w:rsidP="00C34DD0">
            <w:pPr>
              <w:spacing w:after="160" w:line="259" w:lineRule="auto"/>
              <w:contextualSpacing/>
              <w:rPr>
                <w:rFonts w:ascii="Arial" w:hAnsi="Arial" w:cs="Arial"/>
                <w:color w:val="2E74B5" w:themeColor="accent5" w:themeShade="BF"/>
              </w:rPr>
            </w:pPr>
          </w:p>
          <w:p w14:paraId="1619F28F" w14:textId="53E4CA65" w:rsidR="00C34DD0" w:rsidRDefault="00C34DD0" w:rsidP="00C34DD0">
            <w:pPr>
              <w:spacing w:after="160" w:line="259" w:lineRule="auto"/>
              <w:contextualSpacing/>
              <w:rPr>
                <w:rFonts w:ascii="Arial" w:hAnsi="Arial" w:cs="Arial"/>
                <w:color w:val="2E74B5" w:themeColor="accent5" w:themeShade="BF"/>
              </w:rPr>
            </w:pPr>
            <w:r>
              <w:rPr>
                <w:rFonts w:ascii="Arial" w:hAnsi="Arial" w:cs="Arial"/>
                <w:color w:val="2E74B5" w:themeColor="accent5" w:themeShade="BF"/>
              </w:rPr>
              <w:t>Logistics</w:t>
            </w:r>
          </w:p>
          <w:p w14:paraId="1830A7D3" w14:textId="77777777" w:rsidR="00C34DD0" w:rsidRDefault="00C34DD0" w:rsidP="007602DF">
            <w:pPr>
              <w:numPr>
                <w:ilvl w:val="0"/>
                <w:numId w:val="37"/>
              </w:numPr>
              <w:spacing w:after="160" w:line="259" w:lineRule="auto"/>
              <w:contextualSpacing/>
              <w:rPr>
                <w:rFonts w:ascii="Arial" w:hAnsi="Arial" w:cs="Arial"/>
                <w:color w:val="2E74B5" w:themeColor="accent5" w:themeShade="BF"/>
              </w:rPr>
            </w:pPr>
            <w:r w:rsidRPr="00371636">
              <w:rPr>
                <w:rFonts w:ascii="Arial" w:hAnsi="Arial" w:cs="Arial"/>
                <w:color w:val="2E74B5" w:themeColor="accent5" w:themeShade="BF"/>
              </w:rPr>
              <w:t xml:space="preserve">There are </w:t>
            </w:r>
            <w:r w:rsidRPr="00371636">
              <w:rPr>
                <w:rFonts w:ascii="Arial" w:hAnsi="Arial" w:cs="Arial"/>
                <w:b/>
                <w:color w:val="2E74B5" w:themeColor="accent5" w:themeShade="BF"/>
              </w:rPr>
              <w:t>no ESFA funded learners in the SSLEP who are studying warehousing and distribution</w:t>
            </w:r>
            <w:r w:rsidRPr="00371636">
              <w:rPr>
                <w:rFonts w:ascii="Arial" w:hAnsi="Arial" w:cs="Arial"/>
                <w:color w:val="2E74B5" w:themeColor="accent5" w:themeShade="BF"/>
              </w:rPr>
              <w:t>, either as a core aim or otherwise</w:t>
            </w:r>
          </w:p>
          <w:p w14:paraId="0B3555FE" w14:textId="54D61614" w:rsidR="00C34DD0" w:rsidRPr="00C34DD0" w:rsidRDefault="00C34DD0" w:rsidP="007602DF">
            <w:pPr>
              <w:numPr>
                <w:ilvl w:val="0"/>
                <w:numId w:val="37"/>
              </w:numPr>
              <w:spacing w:after="160" w:line="259" w:lineRule="auto"/>
              <w:contextualSpacing/>
              <w:rPr>
                <w:rFonts w:ascii="Arial" w:hAnsi="Arial" w:cs="Arial"/>
                <w:color w:val="2E74B5" w:themeColor="accent5" w:themeShade="BF"/>
              </w:rPr>
            </w:pPr>
            <w:r w:rsidRPr="00371636">
              <w:rPr>
                <w:rFonts w:ascii="Arial" w:hAnsi="Arial" w:cs="Arial"/>
                <w:b/>
                <w:color w:val="2E74B5" w:themeColor="accent5" w:themeShade="BF"/>
              </w:rPr>
              <w:t>Warehousing and distribution have seen a decline over the last 3 years</w:t>
            </w:r>
            <w:r w:rsidRPr="00371636">
              <w:rPr>
                <w:rFonts w:ascii="Arial" w:hAnsi="Arial" w:cs="Arial"/>
                <w:color w:val="2E74B5" w:themeColor="accent5" w:themeShade="BF"/>
              </w:rPr>
              <w:t xml:space="preserve"> (425 starts in 2015/16 down to 171 in 2017/18) - the main apprenticeship programmes in 2017/18 were in </w:t>
            </w:r>
            <w:r w:rsidRPr="00371636">
              <w:rPr>
                <w:rFonts w:ascii="Arial" w:hAnsi="Arial" w:cs="Arial"/>
                <w:b/>
                <w:color w:val="2E74B5" w:themeColor="accent5" w:themeShade="BF"/>
              </w:rPr>
              <w:t>‘Warehousing and Storage’ and ‘Supply Chain Warehouse Operative’</w:t>
            </w:r>
          </w:p>
          <w:p w14:paraId="1DC5607C" w14:textId="7654A2B2" w:rsidR="00AB5CCA" w:rsidRPr="00403083" w:rsidRDefault="00AB5CCA" w:rsidP="00AB5CCA">
            <w:pPr>
              <w:pStyle w:val="DeptBullets"/>
              <w:numPr>
                <w:ilvl w:val="0"/>
                <w:numId w:val="0"/>
              </w:numPr>
              <w:spacing w:after="0"/>
              <w:rPr>
                <w:color w:val="2E74B5" w:themeColor="accent5" w:themeShade="BF"/>
                <w:sz w:val="22"/>
                <w:szCs w:val="22"/>
              </w:rPr>
            </w:pPr>
            <w:r>
              <w:rPr>
                <w:b/>
                <w:bCs/>
                <w:color w:val="2E74B5" w:themeColor="accent5" w:themeShade="BF"/>
                <w:sz w:val="22"/>
                <w:szCs w:val="22"/>
              </w:rPr>
              <w:t xml:space="preserve">Skills gaps in our other </w:t>
            </w:r>
            <w:r w:rsidRPr="00116D77">
              <w:rPr>
                <w:b/>
                <w:bCs/>
                <w:color w:val="2E74B5" w:themeColor="accent5" w:themeShade="BF"/>
                <w:sz w:val="22"/>
                <w:szCs w:val="22"/>
              </w:rPr>
              <w:t>locally important sectors</w:t>
            </w:r>
            <w:r>
              <w:rPr>
                <w:color w:val="2E74B5" w:themeColor="accent5" w:themeShade="BF"/>
                <w:sz w:val="22"/>
                <w:szCs w:val="22"/>
              </w:rPr>
              <w:t xml:space="preserve"> including:</w:t>
            </w:r>
          </w:p>
          <w:p w14:paraId="38133244" w14:textId="77777777" w:rsidR="00AB5CCA" w:rsidRPr="00AB5CCA" w:rsidRDefault="00AB5CCA" w:rsidP="007602DF">
            <w:pPr>
              <w:pStyle w:val="DeptBullets"/>
              <w:numPr>
                <w:ilvl w:val="0"/>
                <w:numId w:val="38"/>
              </w:numPr>
              <w:spacing w:after="0"/>
              <w:rPr>
                <w:color w:val="2E74B5" w:themeColor="accent5" w:themeShade="BF"/>
                <w:sz w:val="22"/>
                <w:szCs w:val="22"/>
              </w:rPr>
            </w:pPr>
            <w:r w:rsidRPr="00AB5CCA">
              <w:rPr>
                <w:color w:val="2E74B5" w:themeColor="accent5" w:themeShade="BF"/>
                <w:sz w:val="22"/>
                <w:szCs w:val="22"/>
              </w:rPr>
              <w:t>Health and social care – high ongoing demand for nurses and care workers and home carers;</w:t>
            </w:r>
          </w:p>
          <w:p w14:paraId="537C1D8A" w14:textId="77777777" w:rsidR="00AB5CCA" w:rsidRPr="00AB5CCA" w:rsidRDefault="00AB5CCA" w:rsidP="007602DF">
            <w:pPr>
              <w:pStyle w:val="DeptBullets"/>
              <w:numPr>
                <w:ilvl w:val="0"/>
                <w:numId w:val="38"/>
              </w:numPr>
              <w:spacing w:after="0"/>
              <w:rPr>
                <w:color w:val="2E74B5" w:themeColor="accent5" w:themeShade="BF"/>
                <w:sz w:val="22"/>
                <w:szCs w:val="22"/>
              </w:rPr>
            </w:pPr>
            <w:r w:rsidRPr="00AB5CCA">
              <w:rPr>
                <w:color w:val="2E74B5" w:themeColor="accent5" w:themeShade="BF"/>
                <w:sz w:val="22"/>
                <w:szCs w:val="22"/>
              </w:rPr>
              <w:t>Education – high ongoing demand for Teaching and other educational professionals, Secondary education teaching professionals, Teaching assistants, and Primary and nursery education teaching professionals;</w:t>
            </w:r>
          </w:p>
          <w:p w14:paraId="5B8611DF" w14:textId="77777777" w:rsidR="00AB5CCA" w:rsidRPr="00AB5CCA" w:rsidRDefault="00AB5CCA" w:rsidP="007602DF">
            <w:pPr>
              <w:pStyle w:val="DeptBullets"/>
              <w:numPr>
                <w:ilvl w:val="0"/>
                <w:numId w:val="38"/>
              </w:numPr>
              <w:spacing w:after="0"/>
              <w:rPr>
                <w:color w:val="2E74B5" w:themeColor="accent5" w:themeShade="BF"/>
                <w:sz w:val="22"/>
                <w:szCs w:val="22"/>
              </w:rPr>
            </w:pPr>
            <w:r w:rsidRPr="00AB5CCA">
              <w:rPr>
                <w:color w:val="2E74B5" w:themeColor="accent5" w:themeShade="BF"/>
                <w:sz w:val="22"/>
                <w:szCs w:val="22"/>
              </w:rPr>
              <w:t>Sales and Customer Services - Sales related occupations, Customer service occupations, Marketing and sales directors, and Sales and retail assistants</w:t>
            </w:r>
          </w:p>
          <w:p w14:paraId="41687094" w14:textId="77777777" w:rsidR="00AB5CCA" w:rsidRPr="00AB5CCA" w:rsidRDefault="00AB5CCA" w:rsidP="007602DF">
            <w:pPr>
              <w:pStyle w:val="DeptBullets"/>
              <w:numPr>
                <w:ilvl w:val="0"/>
                <w:numId w:val="38"/>
              </w:numPr>
              <w:spacing w:after="0"/>
              <w:rPr>
                <w:color w:val="2E74B5" w:themeColor="accent5" w:themeShade="BF"/>
                <w:sz w:val="22"/>
                <w:szCs w:val="22"/>
              </w:rPr>
            </w:pPr>
            <w:r w:rsidRPr="00AB5CCA">
              <w:rPr>
                <w:color w:val="2E74B5" w:themeColor="accent5" w:themeShade="BF"/>
                <w:sz w:val="22"/>
                <w:szCs w:val="22"/>
              </w:rPr>
              <w:t xml:space="preserve">Professional and Business Services - Other administrative occupations, Managers and proprietors in other services, Human resources and industrial relations officers, </w:t>
            </w:r>
            <w:proofErr w:type="gramStart"/>
            <w:r w:rsidRPr="00AB5CCA">
              <w:rPr>
                <w:color w:val="2E74B5" w:themeColor="accent5" w:themeShade="BF"/>
                <w:sz w:val="22"/>
                <w:szCs w:val="22"/>
              </w:rPr>
              <w:t>Book-keepers</w:t>
            </w:r>
            <w:proofErr w:type="gramEnd"/>
            <w:r w:rsidRPr="00AB5CCA">
              <w:rPr>
                <w:color w:val="2E74B5" w:themeColor="accent5" w:themeShade="BF"/>
                <w:sz w:val="22"/>
                <w:szCs w:val="22"/>
              </w:rPr>
              <w:t xml:space="preserve">, payroll managers and wages clerks, Chartered and certified accountants, IT user support technicians, </w:t>
            </w:r>
            <w:r w:rsidRPr="00AB5CCA">
              <w:rPr>
                <w:rFonts w:cs="Arial"/>
                <w:color w:val="2E74B5" w:themeColor="accent5" w:themeShade="BF"/>
                <w:lang w:eastAsia="en-GB"/>
              </w:rPr>
              <w:t xml:space="preserve">Cleaners and domestics, Chefs and </w:t>
            </w:r>
            <w:r w:rsidRPr="00AB5CCA">
              <w:rPr>
                <w:color w:val="2E74B5" w:themeColor="accent5" w:themeShade="BF"/>
                <w:sz w:val="22"/>
                <w:szCs w:val="22"/>
              </w:rPr>
              <w:t>Kitchen and catering assistants</w:t>
            </w:r>
          </w:p>
          <w:p w14:paraId="3D205E10" w14:textId="77777777" w:rsidR="00AB5CCA" w:rsidRPr="00BD3BB1" w:rsidRDefault="00AB5CCA" w:rsidP="00AB5CCA">
            <w:pPr>
              <w:spacing w:after="160" w:line="259" w:lineRule="auto"/>
              <w:contextualSpacing/>
              <w:rPr>
                <w:rFonts w:ascii="Arial" w:hAnsi="Arial" w:cs="Arial"/>
                <w:color w:val="2E74B5" w:themeColor="accent5" w:themeShade="BF"/>
              </w:rPr>
            </w:pPr>
          </w:p>
          <w:p w14:paraId="66E00E5C" w14:textId="6E0BE23D" w:rsidR="00F30F36" w:rsidRPr="002D7D2D" w:rsidRDefault="00F30F36" w:rsidP="006B5A66">
            <w:pPr>
              <w:spacing w:line="0" w:lineRule="atLeast"/>
              <w:rPr>
                <w:rFonts w:ascii="Arial" w:hAnsi="Arial" w:cs="Arial"/>
                <w:b/>
                <w:bCs/>
                <w:color w:val="2E74B5" w:themeColor="accent5" w:themeShade="BF"/>
              </w:rPr>
            </w:pPr>
          </w:p>
        </w:tc>
      </w:tr>
      <w:tr w:rsidR="009C0345" w:rsidRPr="002D7D2D" w14:paraId="434C1E1B" w14:textId="77777777" w:rsidTr="006B5A66">
        <w:tc>
          <w:tcPr>
            <w:tcW w:w="9016" w:type="dxa"/>
          </w:tcPr>
          <w:p w14:paraId="0E1104A8"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What do we want to achieve? (Strategic Objectives)</w:t>
            </w:r>
          </w:p>
          <w:p w14:paraId="3DEC59FA" w14:textId="77777777" w:rsidR="009C0345" w:rsidRPr="008400C2" w:rsidRDefault="009C0345" w:rsidP="00C6014B">
            <w:pPr>
              <w:pStyle w:val="ListParagraph"/>
              <w:numPr>
                <w:ilvl w:val="0"/>
                <w:numId w:val="2"/>
              </w:numPr>
              <w:rPr>
                <w:rFonts w:ascii="Arial" w:hAnsi="Arial" w:cs="Arial"/>
                <w:color w:val="4472C4" w:themeColor="accent1"/>
              </w:rPr>
            </w:pPr>
            <w:r w:rsidRPr="008400C2">
              <w:rPr>
                <w:rFonts w:ascii="Arial" w:hAnsi="Arial" w:cs="Arial"/>
                <w:color w:val="4472C4" w:themeColor="accent1"/>
              </w:rPr>
              <w:t>Ensuring that we have the right learning infrastructure in place, including the need to upgrade outdated facilities and equipment</w:t>
            </w:r>
          </w:p>
          <w:p w14:paraId="2F44A775" w14:textId="77777777" w:rsidR="009C0345" w:rsidRPr="008400C2" w:rsidRDefault="009C0345" w:rsidP="00C6014B">
            <w:pPr>
              <w:pStyle w:val="ListParagraph"/>
              <w:numPr>
                <w:ilvl w:val="0"/>
                <w:numId w:val="2"/>
              </w:numPr>
              <w:rPr>
                <w:rFonts w:ascii="Arial" w:hAnsi="Arial" w:cs="Arial"/>
                <w:color w:val="4472C4" w:themeColor="accent1"/>
              </w:rPr>
            </w:pPr>
            <w:r w:rsidRPr="008400C2">
              <w:rPr>
                <w:rFonts w:ascii="Arial" w:hAnsi="Arial" w:cs="Arial"/>
                <w:color w:val="4472C4" w:themeColor="accent1"/>
              </w:rPr>
              <w:lastRenderedPageBreak/>
              <w:t>Ensuring our skills base continues to evolve to reflect changing business demand in our sectors and making provision future proof</w:t>
            </w:r>
          </w:p>
          <w:p w14:paraId="77D912F6" w14:textId="77777777" w:rsidR="009C0345" w:rsidRPr="004C799B" w:rsidRDefault="009C0345" w:rsidP="00C6014B">
            <w:pPr>
              <w:pStyle w:val="ListParagraph"/>
              <w:numPr>
                <w:ilvl w:val="0"/>
                <w:numId w:val="2"/>
              </w:numPr>
              <w:spacing w:line="0" w:lineRule="atLeast"/>
              <w:rPr>
                <w:rFonts w:ascii="Arial" w:hAnsi="Arial" w:cs="Arial"/>
                <w:color w:val="2E74B5" w:themeColor="accent5" w:themeShade="BF"/>
              </w:rPr>
            </w:pPr>
            <w:r w:rsidRPr="004C799B">
              <w:rPr>
                <w:rFonts w:ascii="Arial" w:hAnsi="Arial" w:cs="Arial"/>
                <w:color w:val="2E74B5" w:themeColor="accent5" w:themeShade="BF"/>
              </w:rPr>
              <w:t>Supporting partnerships between FE providers and employers to co-design flexible learning programmes and delivery methods using LMI</w:t>
            </w:r>
          </w:p>
          <w:p w14:paraId="5DB950F1" w14:textId="77777777" w:rsidR="009C0345" w:rsidRPr="004C799B" w:rsidRDefault="009C0345" w:rsidP="00C6014B">
            <w:pPr>
              <w:pStyle w:val="ListParagraph"/>
              <w:numPr>
                <w:ilvl w:val="0"/>
                <w:numId w:val="2"/>
              </w:numPr>
              <w:spacing w:line="0" w:lineRule="atLeast"/>
              <w:rPr>
                <w:rFonts w:ascii="Arial" w:hAnsi="Arial" w:cs="Arial"/>
                <w:color w:val="2E74B5" w:themeColor="accent5" w:themeShade="BF"/>
              </w:rPr>
            </w:pPr>
            <w:r w:rsidRPr="004C799B">
              <w:rPr>
                <w:rFonts w:ascii="Arial" w:hAnsi="Arial" w:cs="Arial"/>
                <w:color w:val="2E74B5" w:themeColor="accent5" w:themeShade="BF"/>
              </w:rPr>
              <w:t>Raising the profile and understanding of apprenticeships with employers and how to use apprenticeship levy funding</w:t>
            </w:r>
          </w:p>
          <w:p w14:paraId="296304D8" w14:textId="1C732DCE" w:rsidR="009C0345" w:rsidRPr="004C799B" w:rsidRDefault="009C0345" w:rsidP="00C6014B">
            <w:pPr>
              <w:pStyle w:val="ListParagraph"/>
              <w:numPr>
                <w:ilvl w:val="0"/>
                <w:numId w:val="2"/>
              </w:numPr>
              <w:spacing w:line="0" w:lineRule="atLeast"/>
              <w:rPr>
                <w:rFonts w:ascii="Arial" w:hAnsi="Arial" w:cs="Arial"/>
                <w:color w:val="2E74B5" w:themeColor="accent5" w:themeShade="BF"/>
              </w:rPr>
            </w:pPr>
            <w:r w:rsidRPr="004C799B">
              <w:rPr>
                <w:rFonts w:ascii="Arial" w:hAnsi="Arial" w:cs="Arial"/>
                <w:color w:val="2E74B5" w:themeColor="accent5" w:themeShade="BF"/>
              </w:rPr>
              <w:t>Increas</w:t>
            </w:r>
            <w:r w:rsidR="0027650D" w:rsidRPr="004C799B">
              <w:rPr>
                <w:rFonts w:ascii="Arial" w:hAnsi="Arial" w:cs="Arial"/>
                <w:color w:val="2E74B5" w:themeColor="accent5" w:themeShade="BF"/>
              </w:rPr>
              <w:t>ing</w:t>
            </w:r>
            <w:r w:rsidRPr="004C799B">
              <w:rPr>
                <w:rFonts w:ascii="Arial" w:hAnsi="Arial" w:cs="Arial"/>
                <w:color w:val="2E74B5" w:themeColor="accent5" w:themeShade="BF"/>
              </w:rPr>
              <w:t xml:space="preserve"> the volumes of apprenticeships and industry relevant qualifications for all ages, particularly in priority sectors e.g. STEM and at higher and degree level</w:t>
            </w:r>
            <w:r w:rsidR="00EF3D36">
              <w:rPr>
                <w:rFonts w:ascii="Arial" w:hAnsi="Arial" w:cs="Arial"/>
                <w:color w:val="2E74B5" w:themeColor="accent5" w:themeShade="BF"/>
              </w:rPr>
              <w:t xml:space="preserve"> to support productivity improvement</w:t>
            </w:r>
          </w:p>
          <w:p w14:paraId="56BD9D65"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00D36CA6" w14:textId="77777777" w:rsidTr="006B5A66">
        <w:tc>
          <w:tcPr>
            <w:tcW w:w="9016" w:type="dxa"/>
          </w:tcPr>
          <w:p w14:paraId="5A2BD9A8" w14:textId="77777777" w:rsidR="009C0345" w:rsidRPr="004C799B" w:rsidRDefault="009C0345" w:rsidP="006B5A66">
            <w:pPr>
              <w:pStyle w:val="DeptBullets"/>
              <w:numPr>
                <w:ilvl w:val="0"/>
                <w:numId w:val="0"/>
              </w:numPr>
              <w:spacing w:before="100" w:beforeAutospacing="1" w:after="0"/>
              <w:rPr>
                <w:b/>
                <w:bCs/>
                <w:color w:val="2E74B5" w:themeColor="accent5" w:themeShade="BF"/>
                <w:sz w:val="22"/>
                <w:szCs w:val="22"/>
              </w:rPr>
            </w:pPr>
            <w:r w:rsidRPr="002D7D2D">
              <w:rPr>
                <w:b/>
                <w:bCs/>
                <w:color w:val="2E74B5" w:themeColor="accent5" w:themeShade="BF"/>
                <w:sz w:val="22"/>
                <w:szCs w:val="22"/>
              </w:rPr>
              <w:lastRenderedPageBreak/>
              <w:t xml:space="preserve">What </w:t>
            </w:r>
            <w:r w:rsidRPr="004C799B">
              <w:rPr>
                <w:b/>
                <w:bCs/>
                <w:color w:val="2E74B5" w:themeColor="accent5" w:themeShade="BF"/>
                <w:sz w:val="22"/>
                <w:szCs w:val="22"/>
              </w:rPr>
              <w:t>are we already doing?</w:t>
            </w:r>
          </w:p>
          <w:p w14:paraId="5F49F8CA"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Supporting the Apprenticeship ladder to encourage businesses to take on apprentices and make a commitment to their future workforce (200 Apprentices started via the ladder over the last 12 months)</w:t>
            </w:r>
          </w:p>
          <w:p w14:paraId="33DA59C4"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Promoting Apprenticeships through the delivery of an Apprenticeships graduation ceremony (2019 161 graduated, 5th year of awards)</w:t>
            </w:r>
          </w:p>
          <w:p w14:paraId="5AB27BC2" w14:textId="77777777" w:rsidR="009C0345" w:rsidRPr="004C799B" w:rsidRDefault="009C0345" w:rsidP="006B5A66">
            <w:pPr>
              <w:pStyle w:val="DeptBullets"/>
              <w:spacing w:after="0"/>
              <w:rPr>
                <w:color w:val="2E74B5" w:themeColor="accent5" w:themeShade="BF"/>
                <w:sz w:val="22"/>
                <w:szCs w:val="22"/>
              </w:rPr>
            </w:pPr>
            <w:r w:rsidRPr="004C799B">
              <w:rPr>
                <w:color w:val="2E74B5" w:themeColor="accent5" w:themeShade="BF"/>
                <w:sz w:val="22"/>
                <w:szCs w:val="22"/>
              </w:rPr>
              <w:t>Implementing practices to transfer levy funds to local business (STP workforce project)</w:t>
            </w:r>
          </w:p>
          <w:p w14:paraId="0C42AD3A" w14:textId="77777777" w:rsidR="009C0345" w:rsidRPr="004C799B" w:rsidRDefault="009C0345" w:rsidP="006B5A66">
            <w:pPr>
              <w:pStyle w:val="DeptBullets"/>
              <w:spacing w:after="0"/>
              <w:ind w:left="714" w:hanging="357"/>
              <w:rPr>
                <w:color w:val="2E74B5" w:themeColor="accent5" w:themeShade="BF"/>
                <w:sz w:val="22"/>
                <w:szCs w:val="22"/>
              </w:rPr>
            </w:pPr>
            <w:r w:rsidRPr="004C799B">
              <w:rPr>
                <w:color w:val="2E74B5" w:themeColor="accent5" w:themeShade="BF"/>
                <w:sz w:val="22"/>
                <w:szCs w:val="22"/>
              </w:rPr>
              <w:t>Strategic commissioner for the £3.1m ESF Skills Hub. The Skills Hub provides employers with an ONA and referral to apprenticeship and education delivery partners to support skills gaps (to date 387 employers engaged, 85 ONAs completed)</w:t>
            </w:r>
          </w:p>
          <w:p w14:paraId="74FC4530" w14:textId="62E42E16" w:rsidR="009C0345" w:rsidRPr="004C799B" w:rsidRDefault="009C0345" w:rsidP="006B5A66">
            <w:pPr>
              <w:pStyle w:val="DeptBullets"/>
              <w:spacing w:after="0"/>
              <w:ind w:left="714" w:hanging="357"/>
              <w:rPr>
                <w:color w:val="2E74B5" w:themeColor="accent5" w:themeShade="BF"/>
                <w:sz w:val="22"/>
                <w:szCs w:val="22"/>
              </w:rPr>
            </w:pPr>
            <w:r w:rsidRPr="004C799B">
              <w:rPr>
                <w:color w:val="2E74B5" w:themeColor="accent5" w:themeShade="BF"/>
                <w:sz w:val="22"/>
                <w:szCs w:val="22"/>
              </w:rPr>
              <w:t>Supporting the development of the AME hub through £13m capital investment in 6 sites (10,500 learners supported to date) and the provision of 7 capital grants through the SEF to support £5m projects</w:t>
            </w:r>
            <w:r w:rsidR="009C7D03">
              <w:rPr>
                <w:color w:val="2E74B5" w:themeColor="accent5" w:themeShade="BF"/>
                <w:sz w:val="22"/>
                <w:szCs w:val="22"/>
              </w:rPr>
              <w:t xml:space="preserve"> </w:t>
            </w:r>
            <w:r w:rsidRPr="004C799B">
              <w:rPr>
                <w:color w:val="2E74B5" w:themeColor="accent5" w:themeShade="BF"/>
                <w:sz w:val="22"/>
                <w:szCs w:val="22"/>
              </w:rPr>
              <w:t>(To date a growth of 1,067 Apprentices and 874 new learners)</w:t>
            </w:r>
          </w:p>
          <w:p w14:paraId="0CF72858" w14:textId="77777777" w:rsidR="009C0345" w:rsidRPr="002D7D2D" w:rsidRDefault="009C0345" w:rsidP="006B5A66">
            <w:pPr>
              <w:pStyle w:val="DeptBullets"/>
              <w:numPr>
                <w:ilvl w:val="0"/>
                <w:numId w:val="0"/>
              </w:numPr>
              <w:spacing w:after="0"/>
              <w:ind w:left="714"/>
              <w:rPr>
                <w:rFonts w:cs="Arial"/>
                <w:b/>
                <w:bCs/>
                <w:color w:val="2E74B5" w:themeColor="accent5" w:themeShade="BF"/>
              </w:rPr>
            </w:pPr>
          </w:p>
        </w:tc>
      </w:tr>
      <w:tr w:rsidR="009C0345" w:rsidRPr="002D7D2D" w14:paraId="0C90D556" w14:textId="77777777" w:rsidTr="006B5A66">
        <w:tc>
          <w:tcPr>
            <w:tcW w:w="9016" w:type="dxa"/>
          </w:tcPr>
          <w:p w14:paraId="49FBC404"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do next? (Strategic Actions)</w:t>
            </w:r>
          </w:p>
          <w:p w14:paraId="5A9BB1A2" w14:textId="77777777" w:rsidR="009C0345" w:rsidRPr="004C799B" w:rsidRDefault="009C0345" w:rsidP="006B5A66">
            <w:pPr>
              <w:spacing w:line="0" w:lineRule="atLeast"/>
              <w:rPr>
                <w:rFonts w:ascii="Arial" w:hAnsi="Arial" w:cs="Arial"/>
                <w:b/>
                <w:bCs/>
                <w:color w:val="2E74B5" w:themeColor="accent5" w:themeShade="BF"/>
              </w:rPr>
            </w:pPr>
          </w:p>
          <w:p w14:paraId="21FA738A"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Options:</w:t>
            </w:r>
          </w:p>
          <w:p w14:paraId="202F26E3" w14:textId="77777777" w:rsidR="009C0345" w:rsidRPr="004C799B" w:rsidRDefault="009C0345" w:rsidP="006B5A66">
            <w:pPr>
              <w:spacing w:line="0" w:lineRule="atLeast"/>
              <w:rPr>
                <w:rFonts w:ascii="Arial" w:hAnsi="Arial" w:cs="Arial"/>
                <w:b/>
                <w:bCs/>
                <w:color w:val="2E74B5" w:themeColor="accent5" w:themeShade="BF"/>
              </w:rPr>
            </w:pPr>
          </w:p>
          <w:p w14:paraId="4BF39D51"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 xml:space="preserve">Do nothing </w:t>
            </w:r>
          </w:p>
          <w:p w14:paraId="5BE717DF" w14:textId="77777777" w:rsidR="009C0345" w:rsidRPr="004C799B" w:rsidRDefault="009C0345" w:rsidP="006B5A66">
            <w:pPr>
              <w:spacing w:line="0" w:lineRule="atLeast"/>
              <w:rPr>
                <w:rFonts w:ascii="Arial" w:hAnsi="Arial" w:cs="Arial"/>
                <w:b/>
                <w:bCs/>
                <w:color w:val="2E74B5" w:themeColor="accent5" w:themeShade="BF"/>
              </w:rPr>
            </w:pPr>
          </w:p>
          <w:p w14:paraId="4B8BB1FC"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existing resources</w:t>
            </w:r>
          </w:p>
          <w:p w14:paraId="7D8E0C1D" w14:textId="3364E61B" w:rsidR="00642753" w:rsidRDefault="00642753" w:rsidP="00642753">
            <w:pPr>
              <w:pStyle w:val="DeptBullets"/>
              <w:numPr>
                <w:ilvl w:val="0"/>
                <w:numId w:val="0"/>
              </w:numPr>
              <w:spacing w:after="0"/>
              <w:ind w:left="714"/>
              <w:rPr>
                <w:color w:val="2E74B5" w:themeColor="accent5" w:themeShade="BF"/>
                <w:sz w:val="22"/>
                <w:szCs w:val="22"/>
              </w:rPr>
            </w:pPr>
          </w:p>
          <w:p w14:paraId="619E77E2" w14:textId="77777777" w:rsidR="0031546E" w:rsidRPr="004C799B" w:rsidRDefault="0031546E" w:rsidP="007602DF">
            <w:pPr>
              <w:pStyle w:val="DeptBullets"/>
              <w:numPr>
                <w:ilvl w:val="0"/>
                <w:numId w:val="37"/>
              </w:numPr>
              <w:spacing w:after="0"/>
              <w:rPr>
                <w:color w:val="2E74B5" w:themeColor="accent5" w:themeShade="BF"/>
                <w:sz w:val="22"/>
                <w:szCs w:val="22"/>
              </w:rPr>
            </w:pPr>
            <w:r w:rsidRPr="00C6014B">
              <w:rPr>
                <w:rFonts w:cs="Arial"/>
                <w:color w:val="2E74B5" w:themeColor="accent5" w:themeShade="BF"/>
                <w:sz w:val="22"/>
                <w:szCs w:val="22"/>
              </w:rPr>
              <w:t>Engage LEP employers to collaborate with education providers to develop progression routes beyond level 3</w:t>
            </w:r>
            <w:r w:rsidRPr="004C799B">
              <w:rPr>
                <w:color w:val="2E74B5" w:themeColor="accent5" w:themeShade="BF"/>
                <w:sz w:val="22"/>
                <w:szCs w:val="22"/>
              </w:rPr>
              <w:t xml:space="preserve"> and routes to higher technical and professional learning</w:t>
            </w:r>
          </w:p>
          <w:p w14:paraId="176A0C58" w14:textId="77777777" w:rsidR="0031546E" w:rsidRPr="004C799B" w:rsidRDefault="0031546E" w:rsidP="007602DF">
            <w:pPr>
              <w:pStyle w:val="ListParagraph"/>
              <w:numPr>
                <w:ilvl w:val="0"/>
                <w:numId w:val="37"/>
              </w:numPr>
              <w:spacing w:line="0" w:lineRule="atLeast"/>
              <w:rPr>
                <w:rFonts w:ascii="Arial" w:hAnsi="Arial" w:cs="Arial"/>
                <w:color w:val="2E74B5" w:themeColor="accent5" w:themeShade="BF"/>
              </w:rPr>
            </w:pPr>
            <w:r w:rsidRPr="004C799B">
              <w:rPr>
                <w:rFonts w:ascii="Arial" w:hAnsi="Arial" w:cs="Arial"/>
                <w:color w:val="2E74B5" w:themeColor="accent5" w:themeShade="BF"/>
              </w:rPr>
              <w:t>Engage LEP employers to structure placements, internships and apprenticeships in a way that suits their business model</w:t>
            </w:r>
          </w:p>
          <w:p w14:paraId="40DC61BD" w14:textId="77777777" w:rsidR="0031546E" w:rsidRDefault="0031546E" w:rsidP="00642753">
            <w:pPr>
              <w:pStyle w:val="DeptBullets"/>
              <w:numPr>
                <w:ilvl w:val="0"/>
                <w:numId w:val="0"/>
              </w:numPr>
              <w:spacing w:after="0"/>
              <w:ind w:left="714"/>
              <w:rPr>
                <w:color w:val="2E74B5" w:themeColor="accent5" w:themeShade="BF"/>
                <w:sz w:val="22"/>
                <w:szCs w:val="22"/>
              </w:rPr>
            </w:pPr>
          </w:p>
          <w:p w14:paraId="16EE1D20"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limited additional resources</w:t>
            </w:r>
          </w:p>
          <w:p w14:paraId="47E00900" w14:textId="77777777" w:rsidR="009C0345" w:rsidRPr="004C799B" w:rsidRDefault="009C0345" w:rsidP="007602DF">
            <w:pPr>
              <w:pStyle w:val="ListParagraph"/>
              <w:numPr>
                <w:ilvl w:val="0"/>
                <w:numId w:val="37"/>
              </w:numPr>
              <w:spacing w:line="0" w:lineRule="atLeast"/>
              <w:rPr>
                <w:rFonts w:ascii="Arial" w:hAnsi="Arial" w:cs="Arial"/>
                <w:color w:val="2E74B5" w:themeColor="accent5" w:themeShade="BF"/>
              </w:rPr>
            </w:pPr>
            <w:r w:rsidRPr="004C799B">
              <w:rPr>
                <w:rFonts w:ascii="Arial" w:hAnsi="Arial" w:cs="Arial"/>
                <w:color w:val="2E74B5" w:themeColor="accent5" w:themeShade="BF"/>
              </w:rPr>
              <w:t>Commission communications to promote the benefits of employers offering placement opportunities e.g. T level qualifications</w:t>
            </w:r>
          </w:p>
          <w:p w14:paraId="78C61D90" w14:textId="77777777" w:rsidR="009C0345" w:rsidRPr="004C799B" w:rsidRDefault="009C0345" w:rsidP="007602DF">
            <w:pPr>
              <w:pStyle w:val="ListParagraph"/>
              <w:numPr>
                <w:ilvl w:val="0"/>
                <w:numId w:val="37"/>
              </w:numPr>
              <w:spacing w:line="0" w:lineRule="atLeast"/>
              <w:rPr>
                <w:rFonts w:ascii="Arial" w:hAnsi="Arial" w:cs="Arial"/>
                <w:color w:val="2E74B5" w:themeColor="accent5" w:themeShade="BF"/>
              </w:rPr>
            </w:pPr>
            <w:r w:rsidRPr="004C799B">
              <w:rPr>
                <w:rFonts w:ascii="Arial" w:hAnsi="Arial" w:cs="Arial"/>
                <w:color w:val="2E74B5" w:themeColor="accent5" w:themeShade="BF"/>
              </w:rPr>
              <w:t xml:space="preserve">Encourage increased Apprenticeship starts through continued support to the Apprenticeship ladder, the graduation ceremony </w:t>
            </w:r>
          </w:p>
          <w:p w14:paraId="636911F9" w14:textId="4AD649FA" w:rsidR="009C0345" w:rsidRPr="004C799B" w:rsidRDefault="009C0345" w:rsidP="007602DF">
            <w:pPr>
              <w:pStyle w:val="ListParagraph"/>
              <w:numPr>
                <w:ilvl w:val="0"/>
                <w:numId w:val="37"/>
              </w:numPr>
              <w:spacing w:line="0" w:lineRule="atLeast"/>
              <w:rPr>
                <w:rFonts w:ascii="Arial" w:hAnsi="Arial" w:cs="Arial"/>
                <w:b/>
                <w:bCs/>
                <w:color w:val="2E74B5" w:themeColor="accent5" w:themeShade="BF"/>
              </w:rPr>
            </w:pPr>
            <w:r w:rsidRPr="004C799B">
              <w:rPr>
                <w:rFonts w:ascii="Arial" w:hAnsi="Arial" w:cs="Arial"/>
                <w:color w:val="00B050"/>
              </w:rPr>
              <w:t xml:space="preserve">Work with education providers and employers to develop new pathways into employment and progression, including new curriculum models, to meet local need </w:t>
            </w:r>
            <w:r w:rsidR="008A1148" w:rsidRPr="008A1148">
              <w:rPr>
                <w:rFonts w:ascii="Arial" w:hAnsi="Arial" w:cs="Arial"/>
                <w:color w:val="002060"/>
              </w:rPr>
              <w:t>in growing economic sectors post COVID-19</w:t>
            </w:r>
            <w:r w:rsidRPr="008A1148">
              <w:rPr>
                <w:rFonts w:ascii="Arial" w:hAnsi="Arial" w:cs="Arial"/>
                <w:color w:val="002060"/>
              </w:rPr>
              <w:t xml:space="preserve">          </w:t>
            </w:r>
            <w:r w:rsidRPr="008A1148">
              <w:rPr>
                <w:rFonts w:ascii="Arial" w:hAnsi="Arial" w:cs="Arial"/>
                <w:b/>
                <w:bCs/>
                <w:color w:val="2E74B5" w:themeColor="accent5" w:themeShade="BF"/>
              </w:rPr>
              <w:t xml:space="preserve">                                      </w:t>
            </w:r>
          </w:p>
          <w:p w14:paraId="50E3769E" w14:textId="77777777" w:rsidR="009C0345" w:rsidRPr="004C799B" w:rsidRDefault="009C0345" w:rsidP="006B5A66">
            <w:pPr>
              <w:spacing w:line="0" w:lineRule="atLeast"/>
              <w:rPr>
                <w:rFonts w:ascii="Arial" w:hAnsi="Arial" w:cs="Arial"/>
                <w:b/>
                <w:bCs/>
                <w:color w:val="2E74B5" w:themeColor="accent5" w:themeShade="BF"/>
              </w:rPr>
            </w:pPr>
          </w:p>
          <w:p w14:paraId="414A5A39" w14:textId="77777777" w:rsidR="009C0345" w:rsidRPr="004C799B" w:rsidRDefault="009C0345" w:rsidP="006B5A66">
            <w:pPr>
              <w:spacing w:line="0" w:lineRule="atLeast"/>
              <w:rPr>
                <w:rFonts w:ascii="Arial" w:hAnsi="Arial" w:cs="Arial"/>
                <w:b/>
                <w:bCs/>
                <w:color w:val="2E74B5" w:themeColor="accent5" w:themeShade="BF"/>
              </w:rPr>
            </w:pPr>
            <w:r w:rsidRPr="004C799B">
              <w:rPr>
                <w:rFonts w:ascii="Arial" w:hAnsi="Arial" w:cs="Arial"/>
                <w:b/>
                <w:bCs/>
                <w:color w:val="2E74B5" w:themeColor="accent5" w:themeShade="BF"/>
              </w:rPr>
              <w:t>With full additional resources/change to govt. policy</w:t>
            </w:r>
          </w:p>
          <w:p w14:paraId="5C7419D7" w14:textId="77777777" w:rsidR="009C0345" w:rsidRPr="004C799B" w:rsidRDefault="009C0345" w:rsidP="007602DF">
            <w:pPr>
              <w:pStyle w:val="DeptBullets"/>
              <w:numPr>
                <w:ilvl w:val="0"/>
                <w:numId w:val="37"/>
              </w:numPr>
              <w:spacing w:after="0"/>
              <w:rPr>
                <w:color w:val="2E74B5" w:themeColor="accent5" w:themeShade="BF"/>
                <w:sz w:val="22"/>
                <w:szCs w:val="22"/>
              </w:rPr>
            </w:pPr>
            <w:r w:rsidRPr="004C799B">
              <w:rPr>
                <w:color w:val="2E74B5" w:themeColor="accent5" w:themeShade="BF"/>
                <w:sz w:val="22"/>
                <w:szCs w:val="22"/>
              </w:rPr>
              <w:t>Work with Government to secure greater control over funding and increased capital investment to develop and maintain local infrastructure</w:t>
            </w:r>
          </w:p>
          <w:p w14:paraId="6D1044D7" w14:textId="57F5AC8F" w:rsidR="009C0345" w:rsidRPr="004C799B" w:rsidRDefault="009C0345" w:rsidP="007602DF">
            <w:pPr>
              <w:pStyle w:val="DeptBullets"/>
              <w:numPr>
                <w:ilvl w:val="0"/>
                <w:numId w:val="37"/>
              </w:numPr>
              <w:spacing w:after="0"/>
              <w:rPr>
                <w:color w:val="2E74B5" w:themeColor="accent5" w:themeShade="BF"/>
                <w:sz w:val="22"/>
                <w:szCs w:val="22"/>
              </w:rPr>
            </w:pPr>
            <w:r w:rsidRPr="004C799B">
              <w:rPr>
                <w:color w:val="2E74B5" w:themeColor="accent5" w:themeShade="BF"/>
                <w:sz w:val="22"/>
                <w:szCs w:val="22"/>
              </w:rPr>
              <w:lastRenderedPageBreak/>
              <w:t>Lobby Government to reform and devolve the Apprenticeship Levy to local authorities</w:t>
            </w:r>
            <w:r w:rsidR="00F815DD">
              <w:rPr>
                <w:color w:val="2E74B5" w:themeColor="accent5" w:themeShade="BF"/>
                <w:sz w:val="22"/>
                <w:szCs w:val="22"/>
              </w:rPr>
              <w:t xml:space="preserve">, </w:t>
            </w:r>
            <w:r w:rsidR="00F815DD" w:rsidRPr="00F815DD">
              <w:rPr>
                <w:color w:val="002060"/>
                <w:sz w:val="22"/>
                <w:szCs w:val="22"/>
              </w:rPr>
              <w:t>identify unspent Apprenticeship levy to use as incentives for employers to take on Apprentices.</w:t>
            </w:r>
          </w:p>
          <w:p w14:paraId="242DCFFD" w14:textId="77777777" w:rsidR="009C0345" w:rsidRPr="002D7D2D" w:rsidRDefault="009C0345" w:rsidP="006B5A66">
            <w:pPr>
              <w:pStyle w:val="DeptBullets"/>
              <w:numPr>
                <w:ilvl w:val="0"/>
                <w:numId w:val="0"/>
              </w:numPr>
              <w:spacing w:after="0"/>
              <w:rPr>
                <w:rFonts w:cs="Arial"/>
                <w:b/>
                <w:bCs/>
                <w:color w:val="2E74B5" w:themeColor="accent5" w:themeShade="BF"/>
              </w:rPr>
            </w:pPr>
          </w:p>
        </w:tc>
      </w:tr>
      <w:tr w:rsidR="009C0345" w:rsidRPr="002D7D2D" w14:paraId="6C27F192" w14:textId="77777777" w:rsidTr="006B5A66">
        <w:tc>
          <w:tcPr>
            <w:tcW w:w="9016" w:type="dxa"/>
          </w:tcPr>
          <w:p w14:paraId="2B54EF1A"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74658E6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71452EA"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youth unemployment</w:t>
            </w:r>
          </w:p>
          <w:p w14:paraId="61BDCB06"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people who are unemployed or inactive but wish to work</w:t>
            </w:r>
          </w:p>
          <w:p w14:paraId="4922944C"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3+ qualifications</w:t>
            </w:r>
          </w:p>
          <w:p w14:paraId="4EA00FC2" w14:textId="77777777" w:rsidR="009C0345" w:rsidRPr="002D7D2D"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employers with Hard to Fill Vacancies</w:t>
            </w:r>
          </w:p>
          <w:p w14:paraId="6D8971BF" w14:textId="77777777" w:rsidR="009C0345" w:rsidRPr="00907951" w:rsidRDefault="009C0345" w:rsidP="00EA6DE6">
            <w:pPr>
              <w:pStyle w:val="ListParagraph"/>
              <w:numPr>
                <w:ilvl w:val="0"/>
                <w:numId w:val="13"/>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number of people achieving apprenticeships</w:t>
            </w:r>
            <w:r>
              <w:rPr>
                <w:rFonts w:ascii="Arial" w:hAnsi="Arial" w:cs="Arial"/>
                <w:color w:val="2E74B5" w:themeColor="accent5" w:themeShade="BF"/>
              </w:rPr>
              <w:t xml:space="preserve"> </w:t>
            </w:r>
            <w:r w:rsidRPr="00907951">
              <w:rPr>
                <w:rFonts w:ascii="Arial" w:hAnsi="Arial" w:cs="Arial"/>
                <w:color w:val="2E74B5" w:themeColor="accent5" w:themeShade="BF"/>
              </w:rPr>
              <w:t>in priority and locally important sectors e.g. manufacturing</w:t>
            </w:r>
          </w:p>
          <w:p w14:paraId="4CDD9848" w14:textId="77777777" w:rsidR="009C0345" w:rsidRPr="002D7D2D" w:rsidRDefault="009C0345" w:rsidP="006B5A66">
            <w:pPr>
              <w:spacing w:line="0" w:lineRule="atLeast"/>
              <w:rPr>
                <w:rFonts w:ascii="Arial" w:hAnsi="Arial" w:cs="Arial"/>
                <w:b/>
                <w:bCs/>
                <w:color w:val="2E74B5" w:themeColor="accent5" w:themeShade="BF"/>
              </w:rPr>
            </w:pPr>
          </w:p>
        </w:tc>
      </w:tr>
    </w:tbl>
    <w:p w14:paraId="6FCE5BE9" w14:textId="2ABAFBA7" w:rsidR="006B5D82" w:rsidRDefault="006B5D82" w:rsidP="006B5D82">
      <w:pPr>
        <w:spacing w:line="0" w:lineRule="atLeast"/>
        <w:rPr>
          <w:rFonts w:ascii="Arial" w:hAnsi="Arial" w:cs="Arial"/>
          <w:b/>
          <w:bCs/>
          <w:color w:val="2E74B5" w:themeColor="accent5" w:themeShade="BF"/>
          <w:sz w:val="24"/>
          <w:szCs w:val="24"/>
        </w:rPr>
      </w:pPr>
    </w:p>
    <w:p w14:paraId="363096D3" w14:textId="583EA0BF" w:rsidR="005C2723" w:rsidRDefault="005C2723" w:rsidP="006B5D82">
      <w:pPr>
        <w:spacing w:line="0" w:lineRule="atLeast"/>
        <w:rPr>
          <w:rFonts w:ascii="Arial" w:hAnsi="Arial" w:cs="Arial"/>
          <w:b/>
          <w:bCs/>
          <w:color w:val="2E74B5" w:themeColor="accent5" w:themeShade="BF"/>
          <w:sz w:val="24"/>
          <w:szCs w:val="24"/>
        </w:rPr>
      </w:pPr>
    </w:p>
    <w:p w14:paraId="75A99B9F" w14:textId="06C4139C" w:rsidR="00D3715A" w:rsidRDefault="00D3715A" w:rsidP="006B5D82">
      <w:pPr>
        <w:spacing w:line="0" w:lineRule="atLeast"/>
        <w:rPr>
          <w:rFonts w:ascii="Arial" w:hAnsi="Arial" w:cs="Arial"/>
          <w:b/>
          <w:bCs/>
          <w:color w:val="2E74B5" w:themeColor="accent5" w:themeShade="BF"/>
          <w:sz w:val="24"/>
          <w:szCs w:val="24"/>
        </w:rPr>
      </w:pPr>
    </w:p>
    <w:p w14:paraId="2B30EA11" w14:textId="0E904FF7" w:rsidR="00D3715A" w:rsidRDefault="00D3715A" w:rsidP="006B5D82">
      <w:pPr>
        <w:spacing w:line="0" w:lineRule="atLeast"/>
        <w:rPr>
          <w:rFonts w:ascii="Arial" w:hAnsi="Arial" w:cs="Arial"/>
          <w:b/>
          <w:bCs/>
          <w:color w:val="2E74B5" w:themeColor="accent5" w:themeShade="BF"/>
          <w:sz w:val="24"/>
          <w:szCs w:val="24"/>
        </w:rPr>
      </w:pPr>
    </w:p>
    <w:p w14:paraId="2B092A0E" w14:textId="606E3133" w:rsidR="00D3715A" w:rsidRDefault="00D3715A" w:rsidP="006B5D82">
      <w:pPr>
        <w:spacing w:line="0" w:lineRule="atLeast"/>
        <w:rPr>
          <w:rFonts w:ascii="Arial" w:hAnsi="Arial" w:cs="Arial"/>
          <w:b/>
          <w:bCs/>
          <w:color w:val="2E74B5" w:themeColor="accent5" w:themeShade="BF"/>
          <w:sz w:val="24"/>
          <w:szCs w:val="24"/>
        </w:rPr>
      </w:pPr>
    </w:p>
    <w:p w14:paraId="7E625B06" w14:textId="1E4AEBCB" w:rsidR="00163887" w:rsidRDefault="00163887" w:rsidP="006B5D82">
      <w:pPr>
        <w:spacing w:line="0" w:lineRule="atLeast"/>
        <w:rPr>
          <w:rFonts w:ascii="Arial" w:hAnsi="Arial" w:cs="Arial"/>
          <w:b/>
          <w:bCs/>
          <w:color w:val="2E74B5" w:themeColor="accent5" w:themeShade="BF"/>
          <w:sz w:val="24"/>
          <w:szCs w:val="24"/>
        </w:rPr>
      </w:pPr>
    </w:p>
    <w:p w14:paraId="3B4492E7" w14:textId="50C47EAF" w:rsidR="00163887" w:rsidRDefault="00163887" w:rsidP="006B5D82">
      <w:pPr>
        <w:spacing w:line="0" w:lineRule="atLeast"/>
        <w:rPr>
          <w:rFonts w:ascii="Arial" w:hAnsi="Arial" w:cs="Arial"/>
          <w:b/>
          <w:bCs/>
          <w:color w:val="2E74B5" w:themeColor="accent5" w:themeShade="BF"/>
          <w:sz w:val="24"/>
          <w:szCs w:val="24"/>
        </w:rPr>
      </w:pPr>
    </w:p>
    <w:p w14:paraId="1D3CE674" w14:textId="4461B2AD" w:rsidR="00163887" w:rsidRDefault="00163887" w:rsidP="006B5D82">
      <w:pPr>
        <w:spacing w:line="0" w:lineRule="atLeast"/>
        <w:rPr>
          <w:rFonts w:ascii="Arial" w:hAnsi="Arial" w:cs="Arial"/>
          <w:b/>
          <w:bCs/>
          <w:color w:val="2E74B5" w:themeColor="accent5" w:themeShade="BF"/>
          <w:sz w:val="24"/>
          <w:szCs w:val="24"/>
        </w:rPr>
      </w:pPr>
    </w:p>
    <w:p w14:paraId="73107C13" w14:textId="5A74CDF3" w:rsidR="00163887" w:rsidRDefault="00163887" w:rsidP="006B5D82">
      <w:pPr>
        <w:spacing w:line="0" w:lineRule="atLeast"/>
        <w:rPr>
          <w:rFonts w:ascii="Arial" w:hAnsi="Arial" w:cs="Arial"/>
          <w:b/>
          <w:bCs/>
          <w:color w:val="2E74B5" w:themeColor="accent5" w:themeShade="BF"/>
          <w:sz w:val="24"/>
          <w:szCs w:val="24"/>
        </w:rPr>
      </w:pPr>
    </w:p>
    <w:p w14:paraId="4E0DD697" w14:textId="03EE4D9A" w:rsidR="00163887" w:rsidRDefault="00163887" w:rsidP="006B5D82">
      <w:pPr>
        <w:spacing w:line="0" w:lineRule="atLeast"/>
        <w:rPr>
          <w:rFonts w:ascii="Arial" w:hAnsi="Arial" w:cs="Arial"/>
          <w:b/>
          <w:bCs/>
          <w:color w:val="2E74B5" w:themeColor="accent5" w:themeShade="BF"/>
          <w:sz w:val="24"/>
          <w:szCs w:val="24"/>
        </w:rPr>
      </w:pPr>
    </w:p>
    <w:p w14:paraId="6823D240" w14:textId="4145E220" w:rsidR="00163887" w:rsidRDefault="00163887" w:rsidP="006B5D82">
      <w:pPr>
        <w:spacing w:line="0" w:lineRule="atLeast"/>
        <w:rPr>
          <w:rFonts w:ascii="Arial" w:hAnsi="Arial" w:cs="Arial"/>
          <w:b/>
          <w:bCs/>
          <w:color w:val="2E74B5" w:themeColor="accent5" w:themeShade="BF"/>
          <w:sz w:val="24"/>
          <w:szCs w:val="24"/>
        </w:rPr>
      </w:pPr>
    </w:p>
    <w:p w14:paraId="3100CFA6" w14:textId="072AEDF9" w:rsidR="00163887" w:rsidRDefault="00163887" w:rsidP="006B5D82">
      <w:pPr>
        <w:spacing w:line="0" w:lineRule="atLeast"/>
        <w:rPr>
          <w:rFonts w:ascii="Arial" w:hAnsi="Arial" w:cs="Arial"/>
          <w:b/>
          <w:bCs/>
          <w:color w:val="2E74B5" w:themeColor="accent5" w:themeShade="BF"/>
          <w:sz w:val="24"/>
          <w:szCs w:val="24"/>
        </w:rPr>
      </w:pPr>
    </w:p>
    <w:p w14:paraId="14F814B2" w14:textId="0C3E9CBA" w:rsidR="00163887" w:rsidRDefault="00163887" w:rsidP="006B5D82">
      <w:pPr>
        <w:spacing w:line="0" w:lineRule="atLeast"/>
        <w:rPr>
          <w:rFonts w:ascii="Arial" w:hAnsi="Arial" w:cs="Arial"/>
          <w:b/>
          <w:bCs/>
          <w:color w:val="2E74B5" w:themeColor="accent5" w:themeShade="BF"/>
          <w:sz w:val="24"/>
          <w:szCs w:val="24"/>
        </w:rPr>
      </w:pPr>
    </w:p>
    <w:p w14:paraId="590F378D" w14:textId="37D30DF7" w:rsidR="00163887" w:rsidRDefault="00163887" w:rsidP="006B5D82">
      <w:pPr>
        <w:spacing w:line="0" w:lineRule="atLeast"/>
        <w:rPr>
          <w:rFonts w:ascii="Arial" w:hAnsi="Arial" w:cs="Arial"/>
          <w:b/>
          <w:bCs/>
          <w:color w:val="2E74B5" w:themeColor="accent5" w:themeShade="BF"/>
          <w:sz w:val="24"/>
          <w:szCs w:val="24"/>
        </w:rPr>
      </w:pPr>
    </w:p>
    <w:p w14:paraId="36CB8C3B" w14:textId="39CF828F" w:rsidR="00163887" w:rsidRDefault="00163887" w:rsidP="006B5D82">
      <w:pPr>
        <w:spacing w:line="0" w:lineRule="atLeast"/>
        <w:rPr>
          <w:rFonts w:ascii="Arial" w:hAnsi="Arial" w:cs="Arial"/>
          <w:b/>
          <w:bCs/>
          <w:color w:val="2E74B5" w:themeColor="accent5" w:themeShade="BF"/>
          <w:sz w:val="24"/>
          <w:szCs w:val="24"/>
        </w:rPr>
      </w:pPr>
    </w:p>
    <w:p w14:paraId="68D07A98" w14:textId="20FC0079" w:rsidR="00163887" w:rsidRDefault="00163887" w:rsidP="006B5D82">
      <w:pPr>
        <w:spacing w:line="0" w:lineRule="atLeast"/>
        <w:rPr>
          <w:rFonts w:ascii="Arial" w:hAnsi="Arial" w:cs="Arial"/>
          <w:b/>
          <w:bCs/>
          <w:color w:val="2E74B5" w:themeColor="accent5" w:themeShade="BF"/>
          <w:sz w:val="24"/>
          <w:szCs w:val="24"/>
        </w:rPr>
      </w:pPr>
    </w:p>
    <w:p w14:paraId="7EAAE0F8" w14:textId="7C858114" w:rsidR="00163887" w:rsidRDefault="00163887" w:rsidP="006B5D82">
      <w:pPr>
        <w:spacing w:line="0" w:lineRule="atLeast"/>
        <w:rPr>
          <w:rFonts w:ascii="Arial" w:hAnsi="Arial" w:cs="Arial"/>
          <w:b/>
          <w:bCs/>
          <w:color w:val="2E74B5" w:themeColor="accent5" w:themeShade="BF"/>
          <w:sz w:val="24"/>
          <w:szCs w:val="24"/>
        </w:rPr>
      </w:pPr>
    </w:p>
    <w:p w14:paraId="28B5C731" w14:textId="038C8B17" w:rsidR="00163887" w:rsidRDefault="00163887" w:rsidP="006B5D82">
      <w:pPr>
        <w:spacing w:line="0" w:lineRule="atLeast"/>
        <w:rPr>
          <w:rFonts w:ascii="Arial" w:hAnsi="Arial" w:cs="Arial"/>
          <w:b/>
          <w:bCs/>
          <w:color w:val="2E74B5" w:themeColor="accent5" w:themeShade="BF"/>
          <w:sz w:val="24"/>
          <w:szCs w:val="24"/>
        </w:rPr>
      </w:pPr>
    </w:p>
    <w:p w14:paraId="41C0AFB2" w14:textId="18211E4D" w:rsidR="004B5733" w:rsidRDefault="004B5733" w:rsidP="006B5D82">
      <w:pPr>
        <w:spacing w:line="0" w:lineRule="atLeast"/>
        <w:rPr>
          <w:rFonts w:ascii="Arial" w:hAnsi="Arial" w:cs="Arial"/>
          <w:b/>
          <w:bCs/>
          <w:color w:val="2E74B5" w:themeColor="accent5" w:themeShade="BF"/>
          <w:sz w:val="24"/>
          <w:szCs w:val="24"/>
        </w:rPr>
      </w:pPr>
    </w:p>
    <w:p w14:paraId="49943342" w14:textId="557F4929" w:rsidR="004B5733" w:rsidRDefault="004B5733" w:rsidP="006B5D82">
      <w:pPr>
        <w:spacing w:line="0" w:lineRule="atLeast"/>
        <w:rPr>
          <w:rFonts w:ascii="Arial" w:hAnsi="Arial" w:cs="Arial"/>
          <w:b/>
          <w:bCs/>
          <w:color w:val="2E74B5" w:themeColor="accent5" w:themeShade="BF"/>
          <w:sz w:val="24"/>
          <w:szCs w:val="24"/>
        </w:rPr>
      </w:pPr>
    </w:p>
    <w:p w14:paraId="0F26901A" w14:textId="5572DFA1" w:rsidR="004B5733" w:rsidRDefault="004B5733" w:rsidP="006B5D82">
      <w:pPr>
        <w:spacing w:line="0" w:lineRule="atLeast"/>
        <w:rPr>
          <w:rFonts w:ascii="Arial" w:hAnsi="Arial" w:cs="Arial"/>
          <w:b/>
          <w:bCs/>
          <w:color w:val="2E74B5" w:themeColor="accent5" w:themeShade="BF"/>
          <w:sz w:val="24"/>
          <w:szCs w:val="24"/>
        </w:rPr>
      </w:pPr>
    </w:p>
    <w:p w14:paraId="32FA0772" w14:textId="77777777" w:rsidR="004B5733" w:rsidRDefault="004B5733" w:rsidP="006B5D82">
      <w:pPr>
        <w:spacing w:line="0" w:lineRule="atLeast"/>
        <w:rPr>
          <w:rFonts w:ascii="Arial" w:hAnsi="Arial" w:cs="Arial"/>
          <w:b/>
          <w:bCs/>
          <w:color w:val="2E74B5" w:themeColor="accent5" w:themeShade="BF"/>
          <w:sz w:val="24"/>
          <w:szCs w:val="24"/>
        </w:rPr>
      </w:pPr>
    </w:p>
    <w:p w14:paraId="612F46AA" w14:textId="6DB6CFC1" w:rsidR="009C0345" w:rsidRDefault="009C0345"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3E1427FD" w14:textId="77777777" w:rsidTr="006B5A66">
        <w:tc>
          <w:tcPr>
            <w:tcW w:w="9016" w:type="dxa"/>
            <w:shd w:val="clear" w:color="auto" w:fill="1F4E79" w:themeFill="accent5" w:themeFillShade="80"/>
          </w:tcPr>
          <w:p w14:paraId="738EAC00" w14:textId="2AFF48EB" w:rsidR="009C0345" w:rsidRPr="00337433" w:rsidRDefault="009C0345" w:rsidP="006B5A66">
            <w:pPr>
              <w:spacing w:line="0" w:lineRule="atLeast"/>
              <w:rPr>
                <w:rFonts w:ascii="Arial" w:hAnsi="Arial" w:cs="Arial"/>
                <w:b/>
                <w:bCs/>
                <w:color w:val="2E74B5" w:themeColor="accent5" w:themeShade="BF"/>
                <w:sz w:val="24"/>
                <w:szCs w:val="24"/>
              </w:rPr>
            </w:pPr>
            <w:r w:rsidRPr="007C379F">
              <w:rPr>
                <w:rFonts w:ascii="Arial" w:hAnsi="Arial" w:cs="Arial"/>
                <w:b/>
                <w:bCs/>
                <w:color w:val="FFFFFF" w:themeColor="background1"/>
                <w:sz w:val="24"/>
                <w:szCs w:val="24"/>
              </w:rPr>
              <w:lastRenderedPageBreak/>
              <w:t>SP</w:t>
            </w:r>
            <w:r w:rsidR="00BB4565">
              <w:rPr>
                <w:rFonts w:ascii="Arial" w:hAnsi="Arial" w:cs="Arial"/>
                <w:b/>
                <w:bCs/>
                <w:color w:val="FFFFFF" w:themeColor="background1"/>
                <w:sz w:val="24"/>
                <w:szCs w:val="24"/>
              </w:rPr>
              <w:t>4</w:t>
            </w:r>
            <w:r w:rsidRPr="007C379F">
              <w:rPr>
                <w:rFonts w:ascii="Arial" w:hAnsi="Arial" w:cs="Arial"/>
                <w:b/>
                <w:bCs/>
                <w:color w:val="FFFFFF" w:themeColor="background1"/>
                <w:sz w:val="24"/>
                <w:szCs w:val="24"/>
              </w:rPr>
              <w:t xml:space="preserve">: </w:t>
            </w:r>
            <w:r w:rsidR="00BB4565" w:rsidRPr="00BB4565">
              <w:rPr>
                <w:rFonts w:ascii="Arial" w:hAnsi="Arial" w:cs="Arial"/>
                <w:b/>
                <w:bCs/>
                <w:color w:val="FFFFFF" w:themeColor="background1"/>
                <w:sz w:val="24"/>
                <w:szCs w:val="24"/>
              </w:rPr>
              <w:t>Supporting increased participation in Higher Education in economic priority skill areas</w:t>
            </w:r>
          </w:p>
          <w:p w14:paraId="436969FF"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03DD4304" w14:textId="77777777" w:rsidTr="006B5A66">
        <w:tc>
          <w:tcPr>
            <w:tcW w:w="9016" w:type="dxa"/>
          </w:tcPr>
          <w:p w14:paraId="264EF246"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3DB12758" w14:textId="77777777" w:rsidR="009C0345" w:rsidRPr="00B56F30" w:rsidRDefault="009C0345" w:rsidP="00EA6DE6">
            <w:pPr>
              <w:pStyle w:val="ListParagraph"/>
              <w:numPr>
                <w:ilvl w:val="0"/>
                <w:numId w:val="28"/>
              </w:numPr>
              <w:spacing w:line="0" w:lineRule="atLeast"/>
              <w:rPr>
                <w:rFonts w:ascii="Arial" w:hAnsi="Arial" w:cs="Arial"/>
                <w:color w:val="2E74B5" w:themeColor="accent5" w:themeShade="BF"/>
              </w:rPr>
            </w:pPr>
            <w:r w:rsidRPr="00B56F30">
              <w:rPr>
                <w:rFonts w:ascii="Arial" w:hAnsi="Arial" w:cs="Arial"/>
                <w:color w:val="2E74B5" w:themeColor="accent5" w:themeShade="BF"/>
              </w:rPr>
              <w:t>Not enough of our young people are progressing into higher education leading to a lack of higher skills within the local workforce to support higher value economic growth and close the productivity gap</w:t>
            </w:r>
          </w:p>
          <w:p w14:paraId="503F327C" w14:textId="77777777" w:rsidR="009C0345" w:rsidRPr="00B56F30" w:rsidRDefault="009C0345" w:rsidP="00EA6DE6">
            <w:pPr>
              <w:pStyle w:val="ListParagraph"/>
              <w:numPr>
                <w:ilvl w:val="0"/>
                <w:numId w:val="28"/>
              </w:numPr>
              <w:spacing w:line="0" w:lineRule="atLeast"/>
              <w:rPr>
                <w:rFonts w:ascii="Arial" w:hAnsi="Arial" w:cs="Arial"/>
                <w:color w:val="2E74B5" w:themeColor="accent5" w:themeShade="BF"/>
              </w:rPr>
            </w:pPr>
            <w:r w:rsidRPr="00B56F30">
              <w:rPr>
                <w:rFonts w:ascii="Arial" w:hAnsi="Arial" w:cs="Arial"/>
                <w:color w:val="2E74B5" w:themeColor="accent5" w:themeShade="BF"/>
              </w:rPr>
              <w:t>Our economic ambition recognises the opportunities from technological advancements to drive business growth, innovation and competitiveness leading to an improvement in wages and a high quality of life</w:t>
            </w:r>
          </w:p>
          <w:p w14:paraId="23809EE2" w14:textId="31E04201" w:rsidR="009C0345" w:rsidRPr="00B56F30" w:rsidRDefault="009C0345" w:rsidP="00EA6DE6">
            <w:pPr>
              <w:pStyle w:val="ListParagraph"/>
              <w:numPr>
                <w:ilvl w:val="0"/>
                <w:numId w:val="28"/>
              </w:numPr>
              <w:spacing w:line="0" w:lineRule="atLeast"/>
              <w:rPr>
                <w:rFonts w:ascii="Arial" w:hAnsi="Arial" w:cs="Arial"/>
                <w:color w:val="2E74B5" w:themeColor="accent5" w:themeShade="BF"/>
              </w:rPr>
            </w:pPr>
            <w:r w:rsidRPr="00B56F30">
              <w:rPr>
                <w:rFonts w:ascii="Arial" w:hAnsi="Arial" w:cs="Arial"/>
                <w:color w:val="2E74B5" w:themeColor="accent5" w:themeShade="BF"/>
              </w:rPr>
              <w:t xml:space="preserve">We therefore need to increase progression into higher education and in areas required </w:t>
            </w:r>
            <w:r w:rsidR="006C4E13">
              <w:rPr>
                <w:rFonts w:ascii="Arial" w:hAnsi="Arial" w:cs="Arial"/>
                <w:color w:val="2E74B5" w:themeColor="accent5" w:themeShade="BF"/>
              </w:rPr>
              <w:t>by</w:t>
            </w:r>
            <w:r w:rsidRPr="00B56F30">
              <w:rPr>
                <w:rFonts w:ascii="Arial" w:hAnsi="Arial" w:cs="Arial"/>
                <w:color w:val="2E74B5" w:themeColor="accent5" w:themeShade="BF"/>
              </w:rPr>
              <w:t xml:space="preserve"> our priority and locally important sectors</w:t>
            </w:r>
            <w:r w:rsidR="00B8767F">
              <w:rPr>
                <w:rFonts w:ascii="Arial" w:hAnsi="Arial" w:cs="Arial"/>
                <w:color w:val="2E74B5" w:themeColor="accent5" w:themeShade="BF"/>
              </w:rPr>
              <w:t xml:space="preserve"> such as digital, engineering, and nursing</w:t>
            </w:r>
            <w:r w:rsidR="00AD0A3D">
              <w:rPr>
                <w:rFonts w:ascii="Arial" w:hAnsi="Arial" w:cs="Arial"/>
                <w:color w:val="2E74B5" w:themeColor="accent5" w:themeShade="BF"/>
              </w:rPr>
              <w:t xml:space="preserve"> - </w:t>
            </w:r>
            <w:r w:rsidR="00AD0A3D" w:rsidRPr="00C37A8B">
              <w:rPr>
                <w:rFonts w:ascii="Arial" w:hAnsi="Arial" w:cs="Arial"/>
                <w:b/>
                <w:bCs/>
                <w:color w:val="2E74B5" w:themeColor="accent5" w:themeShade="BF"/>
              </w:rPr>
              <w:t xml:space="preserve">sector and cross-cutting themes reports found on the SSLEP website </w:t>
            </w:r>
            <w:hyperlink r:id="rId22" w:history="1">
              <w:r w:rsidR="00AD0A3D" w:rsidRPr="00C37A8B">
                <w:rPr>
                  <w:rStyle w:val="Hyperlink"/>
                  <w:rFonts w:ascii="Arial" w:hAnsi="Arial" w:cs="Arial"/>
                  <w:b/>
                  <w:bCs/>
                </w:rPr>
                <w:t>here</w:t>
              </w:r>
            </w:hyperlink>
            <w:r w:rsidR="00AD0A3D">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185C03CB" w14:textId="77777777" w:rsidR="009C0345" w:rsidRPr="00ED0603" w:rsidRDefault="009C0345" w:rsidP="006B5A66">
            <w:pPr>
              <w:spacing w:line="0" w:lineRule="atLeast"/>
              <w:rPr>
                <w:rFonts w:ascii="Arial" w:hAnsi="Arial" w:cs="Arial"/>
                <w:color w:val="2E74B5" w:themeColor="accent5" w:themeShade="BF"/>
              </w:rPr>
            </w:pPr>
          </w:p>
          <w:p w14:paraId="1D0A455C" w14:textId="77777777" w:rsidR="009C0345" w:rsidRPr="00ED0603"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E13A042"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b/>
                <w:bCs/>
                <w:color w:val="2E74B5" w:themeColor="accent5" w:themeShade="BF"/>
                <w:sz w:val="22"/>
                <w:szCs w:val="22"/>
              </w:rPr>
              <w:t>Participation in higher education</w:t>
            </w:r>
            <w:r w:rsidRPr="002D7D2D">
              <w:rPr>
                <w:color w:val="2E74B5" w:themeColor="accent5" w:themeShade="BF"/>
                <w:sz w:val="22"/>
                <w:szCs w:val="22"/>
              </w:rPr>
              <w:t xml:space="preserve"> level learning is below average</w:t>
            </w:r>
          </w:p>
          <w:p w14:paraId="41F7C28B" w14:textId="77777777" w:rsidR="009C0345" w:rsidRPr="002D7D2D" w:rsidRDefault="009C0345" w:rsidP="00C6014B">
            <w:pPr>
              <w:pStyle w:val="DeptBullets"/>
              <w:numPr>
                <w:ilvl w:val="0"/>
                <w:numId w:val="8"/>
              </w:numPr>
              <w:spacing w:after="0"/>
              <w:ind w:left="714" w:hanging="357"/>
              <w:rPr>
                <w:b/>
                <w:bCs/>
                <w:color w:val="2E74B5" w:themeColor="accent5" w:themeShade="BF"/>
                <w:sz w:val="22"/>
                <w:szCs w:val="22"/>
              </w:rPr>
            </w:pPr>
            <w:r w:rsidRPr="002D7D2D">
              <w:rPr>
                <w:color w:val="2E74B5" w:themeColor="accent5" w:themeShade="BF"/>
                <w:sz w:val="22"/>
                <w:szCs w:val="22"/>
              </w:rPr>
              <w:t xml:space="preserve">Below average </w:t>
            </w:r>
            <w:r w:rsidRPr="002D7D2D">
              <w:rPr>
                <w:b/>
                <w:bCs/>
                <w:color w:val="2E74B5" w:themeColor="accent5" w:themeShade="BF"/>
                <w:sz w:val="22"/>
                <w:szCs w:val="22"/>
              </w:rPr>
              <w:t>higher (Level 4+) adult skill levels</w:t>
            </w:r>
          </w:p>
          <w:p w14:paraId="58EF1BAC" w14:textId="77777777" w:rsidR="009C0345" w:rsidRPr="00E445AB" w:rsidRDefault="009C0345" w:rsidP="00C6014B">
            <w:pPr>
              <w:pStyle w:val="DeptBullets"/>
              <w:numPr>
                <w:ilvl w:val="0"/>
                <w:numId w:val="8"/>
              </w:numPr>
              <w:spacing w:after="0"/>
              <w:ind w:left="714" w:hanging="357"/>
              <w:rPr>
                <w:color w:val="2E74B5" w:themeColor="accent5" w:themeShade="BF"/>
                <w:sz w:val="22"/>
                <w:szCs w:val="22"/>
              </w:rPr>
            </w:pPr>
            <w:r w:rsidRPr="00E445AB">
              <w:rPr>
                <w:b/>
                <w:bCs/>
                <w:color w:val="2E74B5" w:themeColor="accent5" w:themeShade="BF"/>
                <w:sz w:val="22"/>
                <w:szCs w:val="22"/>
              </w:rPr>
              <w:t xml:space="preserve">Increasing demand for higher skills </w:t>
            </w:r>
            <w:r w:rsidRPr="00E445AB">
              <w:rPr>
                <w:color w:val="2E74B5" w:themeColor="accent5" w:themeShade="BF"/>
                <w:sz w:val="22"/>
                <w:szCs w:val="22"/>
              </w:rPr>
              <w:t>driven by rapid technological development</w:t>
            </w:r>
          </w:p>
          <w:p w14:paraId="680572C5" w14:textId="77777777" w:rsidR="009C0345" w:rsidRPr="00E445AB" w:rsidRDefault="009C0345" w:rsidP="00C6014B">
            <w:pPr>
              <w:pStyle w:val="DeptBullets"/>
              <w:numPr>
                <w:ilvl w:val="0"/>
                <w:numId w:val="8"/>
              </w:numPr>
              <w:spacing w:after="0"/>
              <w:ind w:left="714" w:hanging="357"/>
              <w:rPr>
                <w:color w:val="2E74B5" w:themeColor="accent5" w:themeShade="BF"/>
                <w:sz w:val="22"/>
                <w:szCs w:val="22"/>
              </w:rPr>
            </w:pPr>
            <w:r w:rsidRPr="00E445AB">
              <w:rPr>
                <w:color w:val="2E74B5" w:themeColor="accent5" w:themeShade="BF"/>
                <w:sz w:val="22"/>
                <w:szCs w:val="22"/>
              </w:rPr>
              <w:t>Lag behind the national average for</w:t>
            </w:r>
            <w:r w:rsidRPr="00E445AB">
              <w:rPr>
                <w:b/>
                <w:bCs/>
                <w:color w:val="2E74B5" w:themeColor="accent5" w:themeShade="BF"/>
                <w:sz w:val="22"/>
                <w:szCs w:val="22"/>
              </w:rPr>
              <w:t xml:space="preserve"> higher occupations</w:t>
            </w:r>
          </w:p>
          <w:p w14:paraId="3410CEE0"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290BC6AA" w14:textId="77777777" w:rsidTr="006B5A66">
        <w:tc>
          <w:tcPr>
            <w:tcW w:w="9016" w:type="dxa"/>
          </w:tcPr>
          <w:p w14:paraId="5A60A98C"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4955496F" w14:textId="36EEADBA" w:rsidR="009C0345" w:rsidRPr="00531F4E" w:rsidRDefault="008A5B30" w:rsidP="00EA6DE6">
            <w:pPr>
              <w:widowControl w:val="0"/>
              <w:numPr>
                <w:ilvl w:val="0"/>
                <w:numId w:val="23"/>
              </w:numPr>
              <w:overflowPunct w:val="0"/>
              <w:autoSpaceDE w:val="0"/>
              <w:autoSpaceDN w:val="0"/>
              <w:adjustRightInd w:val="0"/>
              <w:textAlignment w:val="baseline"/>
              <w:rPr>
                <w:rFonts w:ascii="Arial" w:eastAsia="Times New Roman" w:hAnsi="Arial" w:cs="Times New Roman"/>
                <w:color w:val="2E74B5" w:themeColor="accent5" w:themeShade="BF"/>
              </w:rPr>
            </w:pPr>
            <w:r w:rsidRPr="00531F4E">
              <w:rPr>
                <w:rFonts w:ascii="Arial" w:eastAsia="Times New Roman" w:hAnsi="Arial" w:cs="Times New Roman"/>
                <w:color w:val="2E74B5" w:themeColor="accent5" w:themeShade="BF"/>
              </w:rPr>
              <w:t>R</w:t>
            </w:r>
            <w:r w:rsidR="009C0345" w:rsidRPr="00531F4E">
              <w:rPr>
                <w:rFonts w:ascii="Arial" w:eastAsia="Times New Roman" w:hAnsi="Arial" w:cs="Times New Roman"/>
                <w:color w:val="2E74B5" w:themeColor="accent5" w:themeShade="BF"/>
              </w:rPr>
              <w:t>ais</w:t>
            </w:r>
            <w:r w:rsidRPr="00531F4E">
              <w:rPr>
                <w:rFonts w:ascii="Arial" w:eastAsia="Times New Roman" w:hAnsi="Arial" w:cs="Times New Roman"/>
                <w:color w:val="2E74B5" w:themeColor="accent5" w:themeShade="BF"/>
              </w:rPr>
              <w:t xml:space="preserve">ing the </w:t>
            </w:r>
            <w:r w:rsidR="009C0345" w:rsidRPr="00531F4E">
              <w:rPr>
                <w:rFonts w:ascii="Arial" w:eastAsia="Times New Roman" w:hAnsi="Arial" w:cs="Times New Roman"/>
                <w:color w:val="2E74B5" w:themeColor="accent5" w:themeShade="BF"/>
              </w:rPr>
              <w:t>aspirations of the future workforce to progress to higher education</w:t>
            </w:r>
          </w:p>
          <w:p w14:paraId="67EEFE8A" w14:textId="77777777" w:rsidR="009C0345" w:rsidRPr="00531F4E" w:rsidRDefault="009C0345" w:rsidP="00C6014B">
            <w:pPr>
              <w:pStyle w:val="DeptBullets"/>
              <w:numPr>
                <w:ilvl w:val="0"/>
                <w:numId w:val="9"/>
              </w:numPr>
              <w:spacing w:after="0"/>
              <w:rPr>
                <w:b/>
                <w:bCs/>
                <w:color w:val="2E74B5" w:themeColor="accent5" w:themeShade="BF"/>
                <w:sz w:val="22"/>
                <w:szCs w:val="22"/>
              </w:rPr>
            </w:pPr>
            <w:r w:rsidRPr="00531F4E">
              <w:rPr>
                <w:color w:val="2E74B5" w:themeColor="accent5" w:themeShade="BF"/>
                <w:sz w:val="22"/>
                <w:szCs w:val="22"/>
              </w:rPr>
              <w:t xml:space="preserve">Improving educational attainment in our schools, which enables progression and achievement of higher skills </w:t>
            </w:r>
          </w:p>
          <w:p w14:paraId="56A7DE74" w14:textId="5A108ED0" w:rsidR="009C0345" w:rsidRPr="00531F4E" w:rsidRDefault="00101FBB" w:rsidP="006B5A66">
            <w:pPr>
              <w:pStyle w:val="DeptBullets"/>
              <w:spacing w:after="0"/>
              <w:ind w:left="714" w:hanging="357"/>
              <w:rPr>
                <w:color w:val="2E74B5" w:themeColor="accent5" w:themeShade="BF"/>
                <w:sz w:val="22"/>
                <w:szCs w:val="22"/>
              </w:rPr>
            </w:pPr>
            <w:r w:rsidRPr="00531F4E">
              <w:rPr>
                <w:color w:val="2E74B5" w:themeColor="accent5" w:themeShade="BF"/>
                <w:sz w:val="22"/>
                <w:szCs w:val="22"/>
              </w:rPr>
              <w:t xml:space="preserve">Supporting partnerships between HE </w:t>
            </w:r>
            <w:r w:rsidR="009C0345" w:rsidRPr="00531F4E">
              <w:rPr>
                <w:color w:val="2E74B5" w:themeColor="accent5" w:themeShade="BF"/>
                <w:sz w:val="22"/>
                <w:szCs w:val="22"/>
              </w:rPr>
              <w:t xml:space="preserve">institutions </w:t>
            </w:r>
            <w:r w:rsidRPr="00531F4E">
              <w:rPr>
                <w:color w:val="2E74B5" w:themeColor="accent5" w:themeShade="BF"/>
                <w:sz w:val="22"/>
                <w:szCs w:val="22"/>
              </w:rPr>
              <w:t xml:space="preserve">and employers to deliver flexible learning pathways </w:t>
            </w:r>
            <w:r w:rsidR="009C0345" w:rsidRPr="00531F4E">
              <w:rPr>
                <w:color w:val="2E74B5" w:themeColor="accent5" w:themeShade="BF"/>
                <w:sz w:val="22"/>
                <w:szCs w:val="22"/>
              </w:rPr>
              <w:t xml:space="preserve">to </w:t>
            </w:r>
            <w:r w:rsidRPr="00531F4E">
              <w:rPr>
                <w:color w:val="2E74B5" w:themeColor="accent5" w:themeShade="BF"/>
                <w:sz w:val="22"/>
                <w:szCs w:val="22"/>
              </w:rPr>
              <w:t>support skills demand</w:t>
            </w:r>
          </w:p>
          <w:p w14:paraId="10F01A54" w14:textId="16B88EEC" w:rsidR="009C0345" w:rsidRPr="00531F4E" w:rsidRDefault="009C0345" w:rsidP="006B5A66">
            <w:pPr>
              <w:pStyle w:val="DeptBullets"/>
              <w:spacing w:after="0"/>
              <w:ind w:left="714" w:hanging="357"/>
              <w:rPr>
                <w:color w:val="2E74B5" w:themeColor="accent5" w:themeShade="BF"/>
                <w:sz w:val="22"/>
                <w:szCs w:val="22"/>
              </w:rPr>
            </w:pPr>
            <w:r w:rsidRPr="00531F4E">
              <w:rPr>
                <w:color w:val="2E74B5" w:themeColor="accent5" w:themeShade="BF"/>
                <w:sz w:val="22"/>
                <w:szCs w:val="22"/>
              </w:rPr>
              <w:t>Support</w:t>
            </w:r>
            <w:r w:rsidR="00101FBB" w:rsidRPr="00531F4E">
              <w:rPr>
                <w:color w:val="2E74B5" w:themeColor="accent5" w:themeShade="BF"/>
                <w:sz w:val="22"/>
                <w:szCs w:val="22"/>
              </w:rPr>
              <w:t>ing</w:t>
            </w:r>
            <w:r w:rsidRPr="00531F4E">
              <w:rPr>
                <w:color w:val="2E74B5" w:themeColor="accent5" w:themeShade="BF"/>
                <w:sz w:val="22"/>
                <w:szCs w:val="22"/>
              </w:rPr>
              <w:t xml:space="preserve"> HE institutions to invest into research &amp; development and to maximise the potential of new innovative ways of working e.g. digital and AI</w:t>
            </w:r>
          </w:p>
          <w:p w14:paraId="662EB612" w14:textId="77777777" w:rsidR="009C0345" w:rsidRPr="002D7D2D" w:rsidRDefault="009C0345" w:rsidP="006B5A66">
            <w:pPr>
              <w:pStyle w:val="DeptBullets"/>
              <w:numPr>
                <w:ilvl w:val="0"/>
                <w:numId w:val="0"/>
              </w:numPr>
              <w:spacing w:after="0"/>
              <w:ind w:left="357"/>
              <w:rPr>
                <w:rFonts w:cs="Arial"/>
                <w:color w:val="2E74B5" w:themeColor="accent5" w:themeShade="BF"/>
              </w:rPr>
            </w:pPr>
          </w:p>
        </w:tc>
      </w:tr>
      <w:tr w:rsidR="009C0345" w:rsidRPr="002D7D2D" w14:paraId="1C16F7A2" w14:textId="77777777" w:rsidTr="006B5A66">
        <w:tc>
          <w:tcPr>
            <w:tcW w:w="9016" w:type="dxa"/>
          </w:tcPr>
          <w:p w14:paraId="43D13C21" w14:textId="77777777" w:rsidR="009C0345" w:rsidRPr="004341AE" w:rsidRDefault="009C0345" w:rsidP="006B5A66">
            <w:pPr>
              <w:pStyle w:val="DeptBullets"/>
              <w:numPr>
                <w:ilvl w:val="0"/>
                <w:numId w:val="0"/>
              </w:numPr>
              <w:spacing w:before="100" w:beforeAutospacing="1" w:after="120"/>
              <w:rPr>
                <w:b/>
                <w:bCs/>
                <w:color w:val="2E74B5" w:themeColor="accent5" w:themeShade="BF"/>
                <w:sz w:val="22"/>
                <w:szCs w:val="22"/>
              </w:rPr>
            </w:pPr>
            <w:r w:rsidRPr="004341AE">
              <w:rPr>
                <w:b/>
                <w:bCs/>
                <w:color w:val="2E74B5" w:themeColor="accent5" w:themeShade="BF"/>
                <w:sz w:val="22"/>
                <w:szCs w:val="22"/>
              </w:rPr>
              <w:t>What are we already doing?</w:t>
            </w:r>
          </w:p>
          <w:p w14:paraId="4CFC85B2" w14:textId="66C8E160" w:rsidR="009C0345" w:rsidRPr="004341AE" w:rsidRDefault="009C0345" w:rsidP="00C6014B">
            <w:pPr>
              <w:pStyle w:val="DeptBullets"/>
              <w:numPr>
                <w:ilvl w:val="0"/>
                <w:numId w:val="9"/>
              </w:numPr>
              <w:spacing w:before="100" w:beforeAutospacing="1" w:after="0"/>
              <w:ind w:left="714" w:hanging="357"/>
              <w:rPr>
                <w:color w:val="2E74B5" w:themeColor="accent5" w:themeShade="BF"/>
                <w:sz w:val="22"/>
                <w:szCs w:val="22"/>
              </w:rPr>
            </w:pPr>
            <w:r w:rsidRPr="004341AE">
              <w:rPr>
                <w:color w:val="2E74B5" w:themeColor="accent5" w:themeShade="BF"/>
                <w:sz w:val="22"/>
                <w:szCs w:val="22"/>
              </w:rPr>
              <w:t>Supporting the development of the Staffordshire University’s £760k skills equipment fund projects</w:t>
            </w:r>
            <w:r w:rsidR="00AC028D" w:rsidRPr="004341AE">
              <w:rPr>
                <w:color w:val="2E74B5" w:themeColor="accent5" w:themeShade="BF"/>
                <w:sz w:val="22"/>
                <w:szCs w:val="22"/>
              </w:rPr>
              <w:t xml:space="preserve"> through a capital grant</w:t>
            </w:r>
            <w:r w:rsidRPr="004341AE">
              <w:rPr>
                <w:color w:val="2E74B5" w:themeColor="accent5" w:themeShade="BF"/>
                <w:sz w:val="22"/>
                <w:szCs w:val="22"/>
              </w:rPr>
              <w:t xml:space="preserve"> (751 growth in Apprenticeships)  </w:t>
            </w:r>
          </w:p>
          <w:p w14:paraId="0EA1D0FD" w14:textId="1C66B176" w:rsidR="009C0345" w:rsidRPr="004341AE" w:rsidRDefault="009C0345" w:rsidP="00C6014B">
            <w:pPr>
              <w:pStyle w:val="DeptBullets"/>
              <w:numPr>
                <w:ilvl w:val="0"/>
                <w:numId w:val="9"/>
              </w:numPr>
              <w:spacing w:before="100" w:beforeAutospacing="1" w:after="0"/>
              <w:ind w:left="714" w:hanging="357"/>
              <w:rPr>
                <w:color w:val="2E74B5" w:themeColor="accent5" w:themeShade="BF"/>
                <w:sz w:val="22"/>
                <w:szCs w:val="22"/>
              </w:rPr>
            </w:pPr>
            <w:r w:rsidRPr="004341AE">
              <w:rPr>
                <w:color w:val="2E74B5" w:themeColor="accent5" w:themeShade="BF"/>
                <w:sz w:val="22"/>
                <w:szCs w:val="22"/>
              </w:rPr>
              <w:t xml:space="preserve">Supporting Keele University through ERDF funding to deliver its </w:t>
            </w:r>
            <w:r w:rsidR="00101FBB" w:rsidRPr="004341AE">
              <w:rPr>
                <w:color w:val="2E74B5" w:themeColor="accent5" w:themeShade="BF"/>
                <w:sz w:val="22"/>
                <w:szCs w:val="22"/>
              </w:rPr>
              <w:t xml:space="preserve">skills </w:t>
            </w:r>
            <w:r w:rsidRPr="004341AE">
              <w:rPr>
                <w:color w:val="2E74B5" w:themeColor="accent5" w:themeShade="BF"/>
                <w:sz w:val="22"/>
                <w:szCs w:val="22"/>
              </w:rPr>
              <w:t>projects detailed in the “new Keele deal”</w:t>
            </w:r>
          </w:p>
          <w:p w14:paraId="70DB2CC9" w14:textId="2AB2AD9F" w:rsidR="009C0345" w:rsidRPr="004341AE" w:rsidRDefault="009C0345" w:rsidP="00C6014B">
            <w:pPr>
              <w:pStyle w:val="DeptBullets"/>
              <w:numPr>
                <w:ilvl w:val="0"/>
                <w:numId w:val="9"/>
              </w:numPr>
              <w:spacing w:before="100" w:beforeAutospacing="1" w:after="0"/>
              <w:ind w:left="714" w:hanging="357"/>
              <w:rPr>
                <w:color w:val="2E74B5" w:themeColor="accent5" w:themeShade="BF"/>
                <w:sz w:val="22"/>
                <w:szCs w:val="22"/>
              </w:rPr>
            </w:pPr>
            <w:r w:rsidRPr="004341AE">
              <w:rPr>
                <w:color w:val="2E74B5" w:themeColor="accent5" w:themeShade="BF"/>
                <w:sz w:val="22"/>
                <w:szCs w:val="22"/>
              </w:rPr>
              <w:t xml:space="preserve">Supporting Staffordshire University through ERDF funding to deliver its </w:t>
            </w:r>
            <w:r w:rsidR="00101FBB" w:rsidRPr="004341AE">
              <w:rPr>
                <w:color w:val="2E74B5" w:themeColor="accent5" w:themeShade="BF"/>
                <w:sz w:val="22"/>
                <w:szCs w:val="22"/>
              </w:rPr>
              <w:t xml:space="preserve">skills </w:t>
            </w:r>
            <w:r w:rsidRPr="004341AE">
              <w:rPr>
                <w:color w:val="2E74B5" w:themeColor="accent5" w:themeShade="BF"/>
                <w:sz w:val="22"/>
                <w:szCs w:val="22"/>
              </w:rPr>
              <w:t>projects detailed in “The Staffordshire deal”</w:t>
            </w:r>
          </w:p>
          <w:p w14:paraId="235201AC"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505E5A19" w14:textId="77777777" w:rsidTr="006B5A66">
        <w:tc>
          <w:tcPr>
            <w:tcW w:w="9016" w:type="dxa"/>
          </w:tcPr>
          <w:p w14:paraId="3826B4A7"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3FED4A5A"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0D4A36D0" w14:textId="77777777" w:rsidR="009C0345" w:rsidRPr="004341AE" w:rsidRDefault="009C0345" w:rsidP="006B5A66">
            <w:pPr>
              <w:spacing w:line="0" w:lineRule="atLeast"/>
              <w:rPr>
                <w:rFonts w:ascii="Arial" w:hAnsi="Arial" w:cs="Arial"/>
                <w:b/>
                <w:bCs/>
                <w:color w:val="2E74B5" w:themeColor="accent5" w:themeShade="BF"/>
              </w:rPr>
            </w:pPr>
          </w:p>
          <w:p w14:paraId="7325946A"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03BB91F6" w14:textId="77777777" w:rsidR="009C0345" w:rsidRPr="004341AE" w:rsidRDefault="009C0345" w:rsidP="006B5A66">
            <w:pPr>
              <w:spacing w:line="0" w:lineRule="atLeast"/>
              <w:rPr>
                <w:rFonts w:ascii="Arial" w:hAnsi="Arial" w:cs="Arial"/>
                <w:b/>
                <w:bCs/>
                <w:color w:val="2E74B5" w:themeColor="accent5" w:themeShade="BF"/>
              </w:rPr>
            </w:pPr>
          </w:p>
          <w:p w14:paraId="4DDB29C3" w14:textId="77777777"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6BDDFBCC" w14:textId="7099394C" w:rsidR="009C0345" w:rsidRPr="004341AE" w:rsidRDefault="008A5B30" w:rsidP="006B5A66">
            <w:pPr>
              <w:pStyle w:val="DeptBullets"/>
              <w:spacing w:after="0"/>
              <w:ind w:left="714" w:hanging="357"/>
              <w:rPr>
                <w:color w:val="2E74B5" w:themeColor="accent5" w:themeShade="BF"/>
                <w:sz w:val="22"/>
                <w:szCs w:val="22"/>
              </w:rPr>
            </w:pPr>
            <w:r w:rsidRPr="004341AE">
              <w:rPr>
                <w:rFonts w:cs="Arial"/>
                <w:color w:val="2E74B5" w:themeColor="accent5" w:themeShade="BF"/>
                <w:sz w:val="22"/>
                <w:szCs w:val="22"/>
              </w:rPr>
              <w:t>Engage</w:t>
            </w:r>
            <w:r w:rsidR="009C0345" w:rsidRPr="004341AE">
              <w:rPr>
                <w:rFonts w:cs="Arial"/>
                <w:color w:val="2E74B5" w:themeColor="accent5" w:themeShade="BF"/>
                <w:sz w:val="22"/>
                <w:szCs w:val="22"/>
              </w:rPr>
              <w:t xml:space="preserve"> LEP employers to </w:t>
            </w:r>
            <w:r w:rsidR="009C0345" w:rsidRPr="004341AE">
              <w:rPr>
                <w:color w:val="2E74B5" w:themeColor="accent5" w:themeShade="BF"/>
                <w:sz w:val="22"/>
                <w:szCs w:val="22"/>
              </w:rPr>
              <w:t>collaborate with higher education providers to provide placements and internships to develop work ready skills and preparation for employment</w:t>
            </w:r>
          </w:p>
          <w:p w14:paraId="3E11B8C5" w14:textId="77777777" w:rsidR="009C0345" w:rsidRPr="004341AE" w:rsidRDefault="009C0345" w:rsidP="006B5A66">
            <w:pPr>
              <w:spacing w:line="0" w:lineRule="atLeast"/>
              <w:rPr>
                <w:rFonts w:ascii="Arial" w:hAnsi="Arial" w:cs="Arial"/>
                <w:b/>
                <w:bCs/>
                <w:color w:val="2E74B5" w:themeColor="accent5" w:themeShade="BF"/>
              </w:rPr>
            </w:pPr>
          </w:p>
          <w:p w14:paraId="47AF3E18" w14:textId="77777777" w:rsidR="0016013F" w:rsidRDefault="0016013F" w:rsidP="006B5A66">
            <w:pPr>
              <w:spacing w:line="0" w:lineRule="atLeast"/>
              <w:rPr>
                <w:rFonts w:ascii="Arial" w:hAnsi="Arial" w:cs="Arial"/>
                <w:b/>
                <w:bCs/>
                <w:color w:val="2E74B5" w:themeColor="accent5" w:themeShade="BF"/>
              </w:rPr>
            </w:pPr>
          </w:p>
          <w:p w14:paraId="48EA3A8D" w14:textId="6DF76A20"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lastRenderedPageBreak/>
              <w:t>With limited additional resources</w:t>
            </w:r>
          </w:p>
          <w:p w14:paraId="51C1E27F" w14:textId="67CBCF8B" w:rsidR="008A5B30" w:rsidRPr="004341AE" w:rsidRDefault="008A5B30" w:rsidP="008A5B30">
            <w:pPr>
              <w:pStyle w:val="DeptBullets"/>
              <w:spacing w:after="0"/>
              <w:ind w:left="714" w:hanging="357"/>
              <w:rPr>
                <w:color w:val="2E74B5" w:themeColor="accent5" w:themeShade="BF"/>
                <w:sz w:val="22"/>
                <w:szCs w:val="22"/>
              </w:rPr>
            </w:pPr>
            <w:r w:rsidRPr="004341AE">
              <w:rPr>
                <w:rFonts w:cs="Arial"/>
                <w:color w:val="2E74B5" w:themeColor="accent5" w:themeShade="BF"/>
                <w:sz w:val="22"/>
                <w:szCs w:val="22"/>
              </w:rPr>
              <w:t xml:space="preserve">Engage with LEP employers to </w:t>
            </w:r>
            <w:r w:rsidRPr="004341AE">
              <w:rPr>
                <w:color w:val="2E74B5" w:themeColor="accent5" w:themeShade="BF"/>
                <w:sz w:val="22"/>
                <w:szCs w:val="22"/>
              </w:rPr>
              <w:t>collaborate with higher education providers to co-design courses including higher apprenticeships</w:t>
            </w:r>
          </w:p>
          <w:p w14:paraId="5CD51D05" w14:textId="2F2A5449" w:rsidR="009C0345" w:rsidRPr="004341AE" w:rsidRDefault="008A5B30" w:rsidP="00C6014B">
            <w:pPr>
              <w:pStyle w:val="DeptBullets"/>
              <w:numPr>
                <w:ilvl w:val="0"/>
                <w:numId w:val="9"/>
              </w:numPr>
              <w:spacing w:after="0"/>
              <w:rPr>
                <w:color w:val="2E74B5" w:themeColor="accent5" w:themeShade="BF"/>
                <w:sz w:val="22"/>
                <w:szCs w:val="22"/>
              </w:rPr>
            </w:pPr>
            <w:r w:rsidRPr="004341AE">
              <w:rPr>
                <w:color w:val="2E74B5" w:themeColor="accent5" w:themeShade="BF"/>
                <w:sz w:val="22"/>
                <w:szCs w:val="22"/>
              </w:rPr>
              <w:t>Engage with HE institutions and LEP employers to p</w:t>
            </w:r>
            <w:r w:rsidR="009C0345" w:rsidRPr="004341AE">
              <w:rPr>
                <w:color w:val="2E74B5" w:themeColor="accent5" w:themeShade="BF"/>
                <w:sz w:val="22"/>
                <w:szCs w:val="22"/>
              </w:rPr>
              <w:t>romote higher education progression route</w:t>
            </w:r>
            <w:r w:rsidRPr="004341AE">
              <w:rPr>
                <w:color w:val="2E74B5" w:themeColor="accent5" w:themeShade="BF"/>
                <w:sz w:val="22"/>
                <w:szCs w:val="22"/>
              </w:rPr>
              <w:t>s</w:t>
            </w:r>
            <w:r w:rsidR="009C0345" w:rsidRPr="004341AE">
              <w:rPr>
                <w:color w:val="2E74B5" w:themeColor="accent5" w:themeShade="BF"/>
                <w:sz w:val="22"/>
                <w:szCs w:val="22"/>
              </w:rPr>
              <w:t xml:space="preserve"> through </w:t>
            </w:r>
            <w:r w:rsidRPr="004341AE">
              <w:rPr>
                <w:color w:val="2E74B5" w:themeColor="accent5" w:themeShade="BF"/>
                <w:sz w:val="22"/>
                <w:szCs w:val="22"/>
              </w:rPr>
              <w:t xml:space="preserve">the delivery of </w:t>
            </w:r>
            <w:r w:rsidR="009C0345" w:rsidRPr="004341AE">
              <w:rPr>
                <w:color w:val="2E74B5" w:themeColor="accent5" w:themeShade="BF"/>
                <w:sz w:val="22"/>
                <w:szCs w:val="22"/>
              </w:rPr>
              <w:t xml:space="preserve">raising aspiration events  </w:t>
            </w:r>
          </w:p>
          <w:p w14:paraId="76C734EF" w14:textId="77777777" w:rsidR="009C0345" w:rsidRPr="004341AE" w:rsidRDefault="009C0345" w:rsidP="006B5A66">
            <w:pPr>
              <w:spacing w:line="0" w:lineRule="atLeast"/>
              <w:rPr>
                <w:rFonts w:ascii="Arial" w:hAnsi="Arial" w:cs="Arial"/>
                <w:b/>
                <w:bCs/>
                <w:color w:val="2E74B5" w:themeColor="accent5" w:themeShade="BF"/>
              </w:rPr>
            </w:pPr>
          </w:p>
          <w:p w14:paraId="5346B926" w14:textId="0C636BBB"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507EEC" w:rsidRPr="004341AE">
              <w:rPr>
                <w:rFonts w:ascii="Arial" w:hAnsi="Arial" w:cs="Arial"/>
                <w:b/>
                <w:bCs/>
                <w:color w:val="2E74B5" w:themeColor="accent5" w:themeShade="BF"/>
              </w:rPr>
              <w:t>/change to govt. policy</w:t>
            </w:r>
          </w:p>
          <w:p w14:paraId="72A2948C" w14:textId="77777777" w:rsidR="009C0345" w:rsidRPr="004341AE" w:rsidRDefault="009C0345" w:rsidP="006B5A66">
            <w:pPr>
              <w:pStyle w:val="DeptBullets"/>
              <w:spacing w:after="0"/>
              <w:ind w:left="714" w:hanging="357"/>
              <w:rPr>
                <w:color w:val="2E74B5" w:themeColor="accent5" w:themeShade="BF"/>
                <w:sz w:val="22"/>
                <w:szCs w:val="22"/>
              </w:rPr>
            </w:pPr>
            <w:r w:rsidRPr="004341AE">
              <w:rPr>
                <w:color w:val="2E74B5" w:themeColor="accent5" w:themeShade="BF"/>
                <w:sz w:val="22"/>
                <w:szCs w:val="22"/>
              </w:rPr>
              <w:t>Work with Government to secure greater control over funding and increased capital investment to develop and maintain local HE infrastructure</w:t>
            </w:r>
          </w:p>
          <w:p w14:paraId="5B39B840" w14:textId="45C6B1DF" w:rsidR="00F36ECF" w:rsidRPr="000600D8" w:rsidRDefault="00F36ECF" w:rsidP="00F36ECF">
            <w:pPr>
              <w:pStyle w:val="DeptBullets"/>
              <w:numPr>
                <w:ilvl w:val="0"/>
                <w:numId w:val="0"/>
              </w:numPr>
              <w:spacing w:after="0"/>
              <w:ind w:left="714"/>
              <w:rPr>
                <w:color w:val="FF0000"/>
                <w:sz w:val="22"/>
                <w:szCs w:val="22"/>
              </w:rPr>
            </w:pPr>
          </w:p>
        </w:tc>
      </w:tr>
      <w:tr w:rsidR="009C0345" w:rsidRPr="002D7D2D" w14:paraId="53A09AD6" w14:textId="77777777" w:rsidTr="006B5A66">
        <w:tc>
          <w:tcPr>
            <w:tcW w:w="9016" w:type="dxa"/>
          </w:tcPr>
          <w:p w14:paraId="4EB34BAB"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4F6AD01D"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4FBEBF14"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young people (KS5) progressing to higher education destinations</w:t>
            </w:r>
          </w:p>
          <w:p w14:paraId="63B5343C"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adults with Level 4+ qualifications</w:t>
            </w:r>
          </w:p>
          <w:p w14:paraId="39A1D70F" w14:textId="77777777" w:rsidR="009C0345" w:rsidRPr="002D7D2D" w:rsidRDefault="009C0345" w:rsidP="00EA6DE6">
            <w:pPr>
              <w:pStyle w:val="ListParagraph"/>
              <w:numPr>
                <w:ilvl w:val="0"/>
                <w:numId w:val="1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employment of leavers from Higher Education</w:t>
            </w:r>
          </w:p>
          <w:p w14:paraId="10C43E8E" w14:textId="77777777" w:rsidR="009C0345" w:rsidRPr="002D7D2D" w:rsidRDefault="009C0345" w:rsidP="006B5A66">
            <w:pPr>
              <w:spacing w:line="0" w:lineRule="atLeast"/>
              <w:rPr>
                <w:rFonts w:ascii="Arial" w:hAnsi="Arial" w:cs="Arial"/>
                <w:b/>
                <w:bCs/>
                <w:color w:val="2E74B5" w:themeColor="accent5" w:themeShade="BF"/>
              </w:rPr>
            </w:pPr>
          </w:p>
        </w:tc>
      </w:tr>
    </w:tbl>
    <w:p w14:paraId="5DB6D3ED" w14:textId="77777777" w:rsidR="006B5D82" w:rsidRDefault="006B5D82" w:rsidP="006B5D82">
      <w:pPr>
        <w:spacing w:line="0" w:lineRule="atLeast"/>
        <w:rPr>
          <w:rFonts w:ascii="Arial" w:hAnsi="Arial" w:cs="Arial"/>
          <w:b/>
          <w:bCs/>
          <w:color w:val="2E74B5" w:themeColor="accent5" w:themeShade="BF"/>
          <w:sz w:val="24"/>
          <w:szCs w:val="24"/>
        </w:rPr>
      </w:pPr>
    </w:p>
    <w:p w14:paraId="49ED1485" w14:textId="3CFC5FBB" w:rsidR="006B5D82" w:rsidRDefault="006B5D82" w:rsidP="006B5D82">
      <w:pPr>
        <w:spacing w:line="0" w:lineRule="atLeast"/>
        <w:rPr>
          <w:rFonts w:ascii="Arial" w:hAnsi="Arial" w:cs="Arial"/>
          <w:b/>
          <w:bCs/>
          <w:color w:val="2E74B5" w:themeColor="accent5" w:themeShade="BF"/>
          <w:sz w:val="24"/>
          <w:szCs w:val="24"/>
        </w:rPr>
      </w:pPr>
    </w:p>
    <w:p w14:paraId="38F14F11" w14:textId="1C73199E" w:rsidR="004B5733" w:rsidRDefault="004B5733" w:rsidP="006B5D82">
      <w:pPr>
        <w:spacing w:line="0" w:lineRule="atLeast"/>
        <w:rPr>
          <w:rFonts w:ascii="Arial" w:hAnsi="Arial" w:cs="Arial"/>
          <w:b/>
          <w:bCs/>
          <w:color w:val="2E74B5" w:themeColor="accent5" w:themeShade="BF"/>
          <w:sz w:val="24"/>
          <w:szCs w:val="24"/>
        </w:rPr>
      </w:pPr>
    </w:p>
    <w:p w14:paraId="06AA7F18" w14:textId="55DA7424" w:rsidR="004B5733" w:rsidRDefault="004B5733" w:rsidP="006B5D82">
      <w:pPr>
        <w:spacing w:line="0" w:lineRule="atLeast"/>
        <w:rPr>
          <w:rFonts w:ascii="Arial" w:hAnsi="Arial" w:cs="Arial"/>
          <w:b/>
          <w:bCs/>
          <w:color w:val="2E74B5" w:themeColor="accent5" w:themeShade="BF"/>
          <w:sz w:val="24"/>
          <w:szCs w:val="24"/>
        </w:rPr>
      </w:pPr>
    </w:p>
    <w:p w14:paraId="38A65A4D" w14:textId="60E311EA" w:rsidR="004B5733" w:rsidRDefault="004B5733" w:rsidP="006B5D82">
      <w:pPr>
        <w:spacing w:line="0" w:lineRule="atLeast"/>
        <w:rPr>
          <w:rFonts w:ascii="Arial" w:hAnsi="Arial" w:cs="Arial"/>
          <w:b/>
          <w:bCs/>
          <w:color w:val="2E74B5" w:themeColor="accent5" w:themeShade="BF"/>
          <w:sz w:val="24"/>
          <w:szCs w:val="24"/>
        </w:rPr>
      </w:pPr>
    </w:p>
    <w:p w14:paraId="023324F7" w14:textId="77777777" w:rsidR="004B5733" w:rsidRDefault="004B5733" w:rsidP="006B5D82">
      <w:pPr>
        <w:spacing w:line="0" w:lineRule="atLeast"/>
        <w:rPr>
          <w:rFonts w:ascii="Arial" w:hAnsi="Arial" w:cs="Arial"/>
          <w:b/>
          <w:bCs/>
          <w:color w:val="2E74B5" w:themeColor="accent5" w:themeShade="BF"/>
          <w:sz w:val="24"/>
          <w:szCs w:val="24"/>
        </w:rPr>
      </w:pPr>
    </w:p>
    <w:p w14:paraId="2FEBCEB0" w14:textId="0464F5A1" w:rsidR="002426DA" w:rsidRDefault="002426DA" w:rsidP="006B5D82">
      <w:pPr>
        <w:spacing w:line="0" w:lineRule="atLeast"/>
        <w:rPr>
          <w:rFonts w:ascii="Arial" w:hAnsi="Arial" w:cs="Arial"/>
          <w:b/>
          <w:bCs/>
          <w:color w:val="2E74B5" w:themeColor="accent5" w:themeShade="BF"/>
          <w:sz w:val="24"/>
          <w:szCs w:val="24"/>
        </w:rPr>
      </w:pPr>
    </w:p>
    <w:p w14:paraId="302FE41A" w14:textId="384E7F47" w:rsidR="002426DA" w:rsidRDefault="002426DA" w:rsidP="006B5D82">
      <w:pPr>
        <w:spacing w:line="0" w:lineRule="atLeast"/>
        <w:rPr>
          <w:rFonts w:ascii="Arial" w:hAnsi="Arial" w:cs="Arial"/>
          <w:b/>
          <w:bCs/>
          <w:color w:val="2E74B5" w:themeColor="accent5" w:themeShade="BF"/>
          <w:sz w:val="24"/>
          <w:szCs w:val="24"/>
        </w:rPr>
      </w:pPr>
    </w:p>
    <w:p w14:paraId="3675ABB9" w14:textId="5B49A562" w:rsidR="002426DA" w:rsidRDefault="002426DA" w:rsidP="006B5D82">
      <w:pPr>
        <w:spacing w:line="0" w:lineRule="atLeast"/>
        <w:rPr>
          <w:rFonts w:ascii="Arial" w:hAnsi="Arial" w:cs="Arial"/>
          <w:b/>
          <w:bCs/>
          <w:color w:val="2E74B5" w:themeColor="accent5" w:themeShade="BF"/>
          <w:sz w:val="24"/>
          <w:szCs w:val="24"/>
        </w:rPr>
      </w:pPr>
    </w:p>
    <w:p w14:paraId="335A7DE3" w14:textId="319C4CC6" w:rsidR="002426DA" w:rsidRDefault="002426DA" w:rsidP="006B5D82">
      <w:pPr>
        <w:spacing w:line="0" w:lineRule="atLeast"/>
        <w:rPr>
          <w:rFonts w:ascii="Arial" w:hAnsi="Arial" w:cs="Arial"/>
          <w:b/>
          <w:bCs/>
          <w:color w:val="2E74B5" w:themeColor="accent5" w:themeShade="BF"/>
          <w:sz w:val="24"/>
          <w:szCs w:val="24"/>
        </w:rPr>
      </w:pPr>
    </w:p>
    <w:p w14:paraId="543A2391" w14:textId="55735122" w:rsidR="002426DA" w:rsidRDefault="002426DA" w:rsidP="006B5D82">
      <w:pPr>
        <w:spacing w:line="0" w:lineRule="atLeast"/>
        <w:rPr>
          <w:rFonts w:ascii="Arial" w:hAnsi="Arial" w:cs="Arial"/>
          <w:b/>
          <w:bCs/>
          <w:color w:val="2E74B5" w:themeColor="accent5" w:themeShade="BF"/>
          <w:sz w:val="24"/>
          <w:szCs w:val="24"/>
        </w:rPr>
      </w:pPr>
    </w:p>
    <w:p w14:paraId="43FC6EED" w14:textId="46385150" w:rsidR="002426DA" w:rsidRDefault="002426DA" w:rsidP="006B5D82">
      <w:pPr>
        <w:spacing w:line="0" w:lineRule="atLeast"/>
        <w:rPr>
          <w:rFonts w:ascii="Arial" w:hAnsi="Arial" w:cs="Arial"/>
          <w:b/>
          <w:bCs/>
          <w:color w:val="2E74B5" w:themeColor="accent5" w:themeShade="BF"/>
          <w:sz w:val="24"/>
          <w:szCs w:val="24"/>
        </w:rPr>
      </w:pPr>
    </w:p>
    <w:p w14:paraId="79945462" w14:textId="4A762A23" w:rsidR="002426DA" w:rsidRDefault="002426DA" w:rsidP="006B5D82">
      <w:pPr>
        <w:spacing w:line="0" w:lineRule="atLeast"/>
        <w:rPr>
          <w:rFonts w:ascii="Arial" w:hAnsi="Arial" w:cs="Arial"/>
          <w:b/>
          <w:bCs/>
          <w:color w:val="2E74B5" w:themeColor="accent5" w:themeShade="BF"/>
          <w:sz w:val="24"/>
          <w:szCs w:val="24"/>
        </w:rPr>
      </w:pPr>
    </w:p>
    <w:p w14:paraId="323B6858" w14:textId="2C1EB377" w:rsidR="002426DA" w:rsidRDefault="002426DA" w:rsidP="006B5D82">
      <w:pPr>
        <w:spacing w:line="0" w:lineRule="atLeast"/>
        <w:rPr>
          <w:rFonts w:ascii="Arial" w:hAnsi="Arial" w:cs="Arial"/>
          <w:b/>
          <w:bCs/>
          <w:color w:val="2E74B5" w:themeColor="accent5" w:themeShade="BF"/>
          <w:sz w:val="24"/>
          <w:szCs w:val="24"/>
        </w:rPr>
      </w:pPr>
    </w:p>
    <w:p w14:paraId="30D79840" w14:textId="59F895AE" w:rsidR="002426DA" w:rsidRDefault="002426DA" w:rsidP="006B5D82">
      <w:pPr>
        <w:spacing w:line="0" w:lineRule="atLeast"/>
        <w:rPr>
          <w:rFonts w:ascii="Arial" w:hAnsi="Arial" w:cs="Arial"/>
          <w:b/>
          <w:bCs/>
          <w:color w:val="2E74B5" w:themeColor="accent5" w:themeShade="BF"/>
          <w:sz w:val="24"/>
          <w:szCs w:val="24"/>
        </w:rPr>
      </w:pPr>
    </w:p>
    <w:p w14:paraId="30932A86" w14:textId="18D32941" w:rsidR="002426DA" w:rsidRDefault="002426DA" w:rsidP="006B5D82">
      <w:pPr>
        <w:spacing w:line="0" w:lineRule="atLeast"/>
        <w:rPr>
          <w:rFonts w:ascii="Arial" w:hAnsi="Arial" w:cs="Arial"/>
          <w:b/>
          <w:bCs/>
          <w:color w:val="2E74B5" w:themeColor="accent5" w:themeShade="BF"/>
          <w:sz w:val="24"/>
          <w:szCs w:val="24"/>
        </w:rPr>
      </w:pPr>
    </w:p>
    <w:p w14:paraId="77E25C88" w14:textId="4204B6E8" w:rsidR="002426DA" w:rsidRDefault="002426DA" w:rsidP="006B5D82">
      <w:pPr>
        <w:spacing w:line="0" w:lineRule="atLeast"/>
        <w:rPr>
          <w:rFonts w:ascii="Arial" w:hAnsi="Arial" w:cs="Arial"/>
          <w:b/>
          <w:bCs/>
          <w:color w:val="2E74B5" w:themeColor="accent5" w:themeShade="BF"/>
          <w:sz w:val="24"/>
          <w:szCs w:val="24"/>
        </w:rPr>
      </w:pPr>
    </w:p>
    <w:p w14:paraId="49E9B287" w14:textId="2572D37D" w:rsidR="002426DA" w:rsidRDefault="002426DA" w:rsidP="006B5D82">
      <w:pPr>
        <w:spacing w:line="0" w:lineRule="atLeast"/>
        <w:rPr>
          <w:rFonts w:ascii="Arial" w:hAnsi="Arial" w:cs="Arial"/>
          <w:b/>
          <w:bCs/>
          <w:color w:val="2E74B5" w:themeColor="accent5" w:themeShade="BF"/>
          <w:sz w:val="24"/>
          <w:szCs w:val="24"/>
        </w:rPr>
      </w:pPr>
    </w:p>
    <w:p w14:paraId="41283236" w14:textId="3E1B0640" w:rsidR="002426DA" w:rsidRDefault="002426DA" w:rsidP="006B5D82">
      <w:pPr>
        <w:spacing w:line="0" w:lineRule="atLeast"/>
        <w:rPr>
          <w:rFonts w:ascii="Arial" w:hAnsi="Arial" w:cs="Arial"/>
          <w:b/>
          <w:bCs/>
          <w:color w:val="2E74B5" w:themeColor="accent5" w:themeShade="BF"/>
          <w:sz w:val="24"/>
          <w:szCs w:val="24"/>
        </w:rPr>
      </w:pPr>
    </w:p>
    <w:p w14:paraId="58B00F19" w14:textId="75400D6B" w:rsidR="00EE5B89" w:rsidRDefault="00EE5B89"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6768743F" w14:textId="77777777" w:rsidTr="11A2E7F8">
        <w:tc>
          <w:tcPr>
            <w:tcW w:w="9016" w:type="dxa"/>
            <w:shd w:val="clear" w:color="auto" w:fill="1F4E79" w:themeFill="accent5" w:themeFillShade="80"/>
          </w:tcPr>
          <w:p w14:paraId="64C83F54" w14:textId="59CFF5AD" w:rsidR="009C0345" w:rsidRPr="002D7D2D" w:rsidRDefault="6C3CDECB" w:rsidP="11A2E7F8">
            <w:pPr>
              <w:spacing w:line="0" w:lineRule="atLeast"/>
              <w:rPr>
                <w:rFonts w:ascii="Arial" w:hAnsi="Arial" w:cs="Arial"/>
                <w:b/>
                <w:bCs/>
                <w:color w:val="FFFFFF" w:themeColor="background1"/>
                <w:sz w:val="24"/>
                <w:szCs w:val="24"/>
              </w:rPr>
            </w:pPr>
            <w:r w:rsidRPr="11A2E7F8">
              <w:rPr>
                <w:rFonts w:ascii="Arial" w:hAnsi="Arial" w:cs="Arial"/>
                <w:b/>
                <w:bCs/>
                <w:color w:val="FFFFFF" w:themeColor="background1"/>
                <w:sz w:val="24"/>
                <w:szCs w:val="24"/>
              </w:rPr>
              <w:lastRenderedPageBreak/>
              <w:t>SP5: Support and enabling adults to secure employment, to reskill and raise their skill levels and engage in lifelong learning, to enable career progression and increased productivity in priority sectors</w:t>
            </w:r>
          </w:p>
          <w:p w14:paraId="6F21312D" w14:textId="423EDCF0" w:rsidR="009C0345" w:rsidRPr="002D7D2D" w:rsidRDefault="009C0345" w:rsidP="11A2E7F8">
            <w:pPr>
              <w:spacing w:line="0" w:lineRule="atLeast"/>
              <w:rPr>
                <w:rFonts w:ascii="Arial" w:hAnsi="Arial" w:cs="Arial"/>
                <w:b/>
                <w:bCs/>
                <w:color w:val="FFFFFF" w:themeColor="background1"/>
              </w:rPr>
            </w:pPr>
          </w:p>
        </w:tc>
      </w:tr>
      <w:tr w:rsidR="009C0345" w:rsidRPr="002D7D2D" w14:paraId="1FF683E1" w14:textId="77777777" w:rsidTr="11A2E7F8">
        <w:tc>
          <w:tcPr>
            <w:tcW w:w="9016" w:type="dxa"/>
          </w:tcPr>
          <w:p w14:paraId="2D407A1E"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1D999396" w14:textId="77777777" w:rsidR="009C0345" w:rsidRDefault="009C0345" w:rsidP="00EA6DE6">
            <w:pPr>
              <w:pStyle w:val="ListParagraph"/>
              <w:numPr>
                <w:ilvl w:val="0"/>
                <w:numId w:val="29"/>
              </w:numPr>
              <w:spacing w:line="0" w:lineRule="atLeast"/>
              <w:rPr>
                <w:rFonts w:ascii="Arial" w:hAnsi="Arial" w:cs="Arial"/>
                <w:color w:val="2E74B5" w:themeColor="accent5" w:themeShade="BF"/>
              </w:rPr>
            </w:pPr>
            <w:r>
              <w:rPr>
                <w:rFonts w:ascii="Arial" w:hAnsi="Arial" w:cs="Arial"/>
                <w:color w:val="2E74B5" w:themeColor="accent5" w:themeShade="BF"/>
              </w:rPr>
              <w:t>Although we have seen improvement in adults obtaining formal skills there still remain too many with no formal qualifications or employability skills and being out of work</w:t>
            </w:r>
          </w:p>
          <w:p w14:paraId="27BFAE4C" w14:textId="77777777" w:rsidR="009C0345" w:rsidRDefault="009C0345" w:rsidP="00EA6DE6">
            <w:pPr>
              <w:pStyle w:val="ListParagraph"/>
              <w:numPr>
                <w:ilvl w:val="0"/>
                <w:numId w:val="29"/>
              </w:numPr>
              <w:spacing w:line="0" w:lineRule="atLeast"/>
              <w:rPr>
                <w:rFonts w:ascii="Arial" w:hAnsi="Arial" w:cs="Arial"/>
                <w:color w:val="2E74B5" w:themeColor="accent5" w:themeShade="BF"/>
              </w:rPr>
            </w:pPr>
            <w:r>
              <w:rPr>
                <w:rFonts w:ascii="Arial" w:hAnsi="Arial" w:cs="Arial"/>
                <w:color w:val="2E74B5" w:themeColor="accent5" w:themeShade="BF"/>
              </w:rPr>
              <w:t>We need to upskill those with no or low skill levels enabling participation in the workforce and a better quality of life</w:t>
            </w:r>
          </w:p>
          <w:p w14:paraId="7F8E540D" w14:textId="77777777" w:rsidR="009C0345" w:rsidRDefault="009C0345" w:rsidP="00EA6DE6">
            <w:pPr>
              <w:pStyle w:val="ListParagraph"/>
              <w:numPr>
                <w:ilvl w:val="0"/>
                <w:numId w:val="29"/>
              </w:numPr>
              <w:spacing w:line="0" w:lineRule="atLeast"/>
              <w:rPr>
                <w:rFonts w:ascii="Arial" w:hAnsi="Arial" w:cs="Arial"/>
                <w:color w:val="2E74B5" w:themeColor="accent5" w:themeShade="BF"/>
              </w:rPr>
            </w:pPr>
            <w:r>
              <w:rPr>
                <w:rFonts w:ascii="Arial" w:hAnsi="Arial" w:cs="Arial"/>
                <w:color w:val="2E74B5" w:themeColor="accent5" w:themeShade="BF"/>
              </w:rPr>
              <w:t>At the same time retraining at all ages and raising the skill levels of existing workers will be key to addressing growing demand for higher skills, offsetting the risks of automation and increasing productivity in priority sectors</w:t>
            </w:r>
          </w:p>
          <w:p w14:paraId="123B6AA4" w14:textId="77777777" w:rsidR="009C0345" w:rsidRDefault="009C0345" w:rsidP="006B5A66">
            <w:pPr>
              <w:pStyle w:val="ListParagraph"/>
              <w:spacing w:line="0" w:lineRule="atLeast"/>
              <w:ind w:left="0"/>
              <w:rPr>
                <w:rFonts w:ascii="Arial" w:hAnsi="Arial" w:cs="Arial"/>
                <w:color w:val="2E74B5" w:themeColor="accent5" w:themeShade="BF"/>
              </w:rPr>
            </w:pPr>
          </w:p>
          <w:p w14:paraId="0C76C90F" w14:textId="77777777" w:rsidR="009C0345" w:rsidRPr="00140B93"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440BEFC2" w14:textId="3BD1EEB8" w:rsidR="009C0345" w:rsidRPr="002D7D2D" w:rsidRDefault="006C4E13" w:rsidP="00EA6DE6">
            <w:pPr>
              <w:pStyle w:val="ListParagraph"/>
              <w:numPr>
                <w:ilvl w:val="0"/>
                <w:numId w:val="16"/>
              </w:numPr>
              <w:spacing w:line="0" w:lineRule="atLeast"/>
              <w:rPr>
                <w:rFonts w:ascii="Arial" w:hAnsi="Arial" w:cs="Arial"/>
                <w:color w:val="2E74B5" w:themeColor="accent5" w:themeShade="BF"/>
              </w:rPr>
            </w:pPr>
            <w:r>
              <w:rPr>
                <w:rFonts w:ascii="Arial" w:hAnsi="Arial" w:cs="Arial"/>
                <w:color w:val="2E74B5" w:themeColor="accent5" w:themeShade="BF"/>
              </w:rPr>
              <w:t xml:space="preserve">More than </w:t>
            </w:r>
            <w:r w:rsidR="009C0345" w:rsidRPr="002D7D2D">
              <w:rPr>
                <w:rFonts w:ascii="Arial" w:hAnsi="Arial" w:cs="Arial"/>
                <w:color w:val="2E74B5" w:themeColor="accent5" w:themeShade="BF"/>
              </w:rPr>
              <w:t xml:space="preserve">53,000 adults </w:t>
            </w:r>
            <w:r>
              <w:rPr>
                <w:rFonts w:ascii="Arial" w:hAnsi="Arial" w:cs="Arial"/>
                <w:color w:val="2E74B5" w:themeColor="accent5" w:themeShade="BF"/>
              </w:rPr>
              <w:t xml:space="preserve">remain </w:t>
            </w:r>
            <w:r w:rsidR="009C0345" w:rsidRPr="002D7D2D">
              <w:rPr>
                <w:rFonts w:ascii="Arial" w:hAnsi="Arial" w:cs="Arial"/>
                <w:color w:val="2E74B5" w:themeColor="accent5" w:themeShade="BF"/>
              </w:rPr>
              <w:t xml:space="preserve">with </w:t>
            </w:r>
            <w:r w:rsidR="009C0345" w:rsidRPr="00DA6FBA">
              <w:rPr>
                <w:rFonts w:ascii="Arial" w:hAnsi="Arial" w:cs="Arial"/>
                <w:b/>
                <w:bCs/>
                <w:color w:val="2E74B5" w:themeColor="accent5" w:themeShade="BF"/>
              </w:rPr>
              <w:t>no formal qualifications</w:t>
            </w:r>
          </w:p>
          <w:p w14:paraId="18F9BEDE" w14:textId="77777777" w:rsidR="009C0345" w:rsidRPr="00DA6FBA" w:rsidRDefault="009C0345" w:rsidP="00EA6DE6">
            <w:pPr>
              <w:pStyle w:val="ListParagraph"/>
              <w:numPr>
                <w:ilvl w:val="0"/>
                <w:numId w:val="16"/>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 xml:space="preserve">Approximately 47,900 adults who are </w:t>
            </w:r>
            <w:r w:rsidRPr="00DA6FBA">
              <w:rPr>
                <w:rFonts w:ascii="Arial" w:hAnsi="Arial" w:cs="Arial"/>
                <w:b/>
                <w:bCs/>
                <w:color w:val="2E74B5" w:themeColor="accent5" w:themeShade="BF"/>
              </w:rPr>
              <w:t xml:space="preserve">unemployed or economically inactive and want to work </w:t>
            </w:r>
          </w:p>
          <w:p w14:paraId="401C18E0" w14:textId="77777777" w:rsidR="009C0345" w:rsidRPr="006238E0" w:rsidRDefault="009C0345" w:rsidP="00EA6DE6">
            <w:pPr>
              <w:pStyle w:val="ListParagraph"/>
              <w:numPr>
                <w:ilvl w:val="0"/>
                <w:numId w:val="16"/>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 xml:space="preserve">Greater </w:t>
            </w:r>
            <w:r w:rsidRPr="00DA6FBA">
              <w:rPr>
                <w:rFonts w:ascii="Arial" w:hAnsi="Arial" w:cs="Arial"/>
                <w:b/>
                <w:bCs/>
                <w:color w:val="2E74B5" w:themeColor="accent5" w:themeShade="BF"/>
              </w:rPr>
              <w:t>adult participation</w:t>
            </w:r>
            <w:r w:rsidRPr="002D7D2D">
              <w:rPr>
                <w:rFonts w:ascii="Arial" w:hAnsi="Arial" w:cs="Arial"/>
                <w:color w:val="2E74B5" w:themeColor="accent5" w:themeShade="BF"/>
              </w:rPr>
              <w:t xml:space="preserve"> in education and learning can lead to a more inclusive and productive economy </w:t>
            </w:r>
          </w:p>
          <w:p w14:paraId="10F31521" w14:textId="77777777" w:rsidR="009C0345" w:rsidRPr="006238E0" w:rsidRDefault="009C0345" w:rsidP="00EA6DE6">
            <w:pPr>
              <w:pStyle w:val="ListParagraph"/>
              <w:numPr>
                <w:ilvl w:val="0"/>
                <w:numId w:val="16"/>
              </w:numPr>
              <w:spacing w:line="0" w:lineRule="atLeast"/>
              <w:rPr>
                <w:rFonts w:ascii="Arial" w:hAnsi="Arial" w:cs="Arial"/>
                <w:color w:val="2E74B5" w:themeColor="accent5" w:themeShade="BF"/>
              </w:rPr>
            </w:pPr>
            <w:r w:rsidRPr="006238E0">
              <w:rPr>
                <w:rFonts w:ascii="Arial" w:hAnsi="Arial" w:cs="Arial"/>
                <w:color w:val="2E74B5" w:themeColor="accent5" w:themeShade="BF"/>
              </w:rPr>
              <w:t xml:space="preserve">Rapidly </w:t>
            </w:r>
            <w:r w:rsidRPr="00DA6FBA">
              <w:rPr>
                <w:rFonts w:ascii="Arial" w:hAnsi="Arial" w:cs="Arial"/>
                <w:b/>
                <w:bCs/>
                <w:color w:val="2E74B5" w:themeColor="accent5" w:themeShade="BF"/>
              </w:rPr>
              <w:t>changing world of work requiring new and evolving skills</w:t>
            </w:r>
            <w:r w:rsidRPr="006238E0">
              <w:rPr>
                <w:rFonts w:ascii="Arial" w:hAnsi="Arial" w:cs="Arial"/>
                <w:color w:val="2E74B5" w:themeColor="accent5" w:themeShade="BF"/>
              </w:rPr>
              <w:t xml:space="preserve"> e.g. digital literacy</w:t>
            </w:r>
          </w:p>
          <w:p w14:paraId="587E5EF7" w14:textId="77777777" w:rsidR="009C0345" w:rsidRPr="006238E0" w:rsidRDefault="009C0345" w:rsidP="00EA6DE6">
            <w:pPr>
              <w:pStyle w:val="ListParagraph"/>
              <w:numPr>
                <w:ilvl w:val="0"/>
                <w:numId w:val="16"/>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Adult skills levels</w:t>
            </w:r>
            <w:r w:rsidRPr="006238E0">
              <w:rPr>
                <w:rFonts w:ascii="Arial" w:hAnsi="Arial" w:cs="Arial"/>
                <w:color w:val="2E74B5" w:themeColor="accent5" w:themeShade="BF"/>
              </w:rPr>
              <w:t xml:space="preserve"> are below average at Levels 3 &amp; 4+</w:t>
            </w:r>
          </w:p>
          <w:p w14:paraId="030E0A9E" w14:textId="77777777" w:rsidR="009C0345" w:rsidRPr="006238E0" w:rsidRDefault="009C0345" w:rsidP="00EA6DE6">
            <w:pPr>
              <w:pStyle w:val="ListParagraph"/>
              <w:numPr>
                <w:ilvl w:val="0"/>
                <w:numId w:val="16"/>
              </w:numPr>
              <w:spacing w:line="0" w:lineRule="atLeast"/>
              <w:rPr>
                <w:rFonts w:ascii="Arial" w:hAnsi="Arial" w:cs="Arial"/>
                <w:color w:val="2E74B5" w:themeColor="accent5" w:themeShade="BF"/>
              </w:rPr>
            </w:pPr>
            <w:r w:rsidRPr="006238E0">
              <w:rPr>
                <w:rFonts w:ascii="Arial" w:hAnsi="Arial" w:cs="Arial"/>
                <w:color w:val="2E74B5" w:themeColor="accent5" w:themeShade="BF"/>
              </w:rPr>
              <w:t xml:space="preserve">Businesses are reporting </w:t>
            </w:r>
            <w:r w:rsidRPr="00DA6FBA">
              <w:rPr>
                <w:rFonts w:ascii="Arial" w:hAnsi="Arial" w:cs="Arial"/>
                <w:b/>
                <w:bCs/>
                <w:color w:val="2E74B5" w:themeColor="accent5" w:themeShade="BF"/>
              </w:rPr>
              <w:t>skills supply issues</w:t>
            </w:r>
            <w:r w:rsidRPr="006238E0">
              <w:rPr>
                <w:rFonts w:ascii="Arial" w:hAnsi="Arial" w:cs="Arial"/>
                <w:color w:val="2E74B5" w:themeColor="accent5" w:themeShade="BF"/>
              </w:rPr>
              <w:t xml:space="preserve"> which is hindering growth i.e. hard-to-fill vacancies and skills gaps in existing workforce</w:t>
            </w:r>
          </w:p>
          <w:p w14:paraId="4CB9FD8E" w14:textId="77777777" w:rsidR="009C0345" w:rsidRPr="006238E0" w:rsidRDefault="009C0345" w:rsidP="00EA6DE6">
            <w:pPr>
              <w:pStyle w:val="ListParagraph"/>
              <w:numPr>
                <w:ilvl w:val="0"/>
                <w:numId w:val="16"/>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Barriers to employee training</w:t>
            </w:r>
            <w:r w:rsidRPr="006238E0">
              <w:rPr>
                <w:rFonts w:ascii="Arial" w:hAnsi="Arial" w:cs="Arial"/>
                <w:color w:val="2E74B5" w:themeColor="accent5" w:themeShade="BF"/>
              </w:rPr>
              <w:t xml:space="preserve"> exist in many businesses such as a lack of funding or staff time</w:t>
            </w:r>
          </w:p>
          <w:p w14:paraId="1641063C" w14:textId="0C66EAB0" w:rsidR="009C0345" w:rsidRDefault="009C0345" w:rsidP="00EA6DE6">
            <w:pPr>
              <w:pStyle w:val="ListParagraph"/>
              <w:numPr>
                <w:ilvl w:val="0"/>
                <w:numId w:val="16"/>
              </w:numPr>
              <w:spacing w:line="0" w:lineRule="atLeast"/>
              <w:rPr>
                <w:rFonts w:ascii="Arial" w:hAnsi="Arial" w:cs="Arial"/>
                <w:color w:val="2E74B5" w:themeColor="accent5" w:themeShade="BF"/>
              </w:rPr>
            </w:pPr>
            <w:r w:rsidRPr="00DA6FBA">
              <w:rPr>
                <w:rFonts w:ascii="Arial" w:hAnsi="Arial" w:cs="Arial"/>
                <w:b/>
                <w:bCs/>
                <w:color w:val="2E74B5" w:themeColor="accent5" w:themeShade="BF"/>
              </w:rPr>
              <w:t>Ageing society/workforce</w:t>
            </w:r>
            <w:r w:rsidRPr="006238E0">
              <w:rPr>
                <w:rFonts w:ascii="Arial" w:hAnsi="Arial" w:cs="Arial"/>
                <w:color w:val="2E74B5" w:themeColor="accent5" w:themeShade="BF"/>
              </w:rPr>
              <w:t xml:space="preserve"> with longer careers and changing roles/skills requirements i.e. Industrial Strategy Grand Challenge – ageing society/workforce</w:t>
            </w:r>
          </w:p>
          <w:p w14:paraId="6346224D" w14:textId="130F5EEA" w:rsidR="00D82A9D" w:rsidRPr="006238E0" w:rsidRDefault="00D82A9D" w:rsidP="00EA6DE6">
            <w:pPr>
              <w:pStyle w:val="ListParagraph"/>
              <w:numPr>
                <w:ilvl w:val="0"/>
                <w:numId w:val="16"/>
              </w:numPr>
              <w:spacing w:line="0" w:lineRule="atLeast"/>
              <w:rPr>
                <w:rFonts w:ascii="Arial" w:hAnsi="Arial" w:cs="Arial"/>
                <w:color w:val="2E74B5" w:themeColor="accent5" w:themeShade="BF"/>
              </w:rPr>
            </w:pPr>
            <w:r>
              <w:rPr>
                <w:rFonts w:ascii="Arial" w:hAnsi="Arial" w:cs="Arial"/>
                <w:b/>
                <w:bCs/>
                <w:color w:val="2E74B5" w:themeColor="accent5" w:themeShade="BF"/>
              </w:rPr>
              <w:t xml:space="preserve">Adult </w:t>
            </w:r>
            <w:r w:rsidR="00393E09">
              <w:rPr>
                <w:rFonts w:ascii="Arial" w:hAnsi="Arial" w:cs="Arial"/>
                <w:b/>
                <w:bCs/>
                <w:color w:val="2E74B5" w:themeColor="accent5" w:themeShade="BF"/>
              </w:rPr>
              <w:t>c</w:t>
            </w:r>
            <w:r w:rsidRPr="00C37A8B">
              <w:rPr>
                <w:rFonts w:ascii="Arial" w:hAnsi="Arial" w:cs="Arial"/>
                <w:b/>
                <w:bCs/>
                <w:color w:val="2E74B5" w:themeColor="accent5" w:themeShade="BF"/>
              </w:rPr>
              <w:t xml:space="preserve">ross-cutting themes report found on the SSLEP website </w:t>
            </w:r>
            <w:hyperlink r:id="rId23" w:history="1">
              <w:r w:rsidRPr="00C37A8B">
                <w:rPr>
                  <w:rStyle w:val="Hyperlink"/>
                  <w:rFonts w:ascii="Arial" w:hAnsi="Arial" w:cs="Arial"/>
                  <w:b/>
                  <w:bCs/>
                </w:rPr>
                <w:t>here</w:t>
              </w:r>
            </w:hyperlink>
            <w:r>
              <w:rPr>
                <w:rFonts w:ascii="Arial" w:hAnsi="Arial" w:cs="Arial"/>
                <w:color w:val="2E74B5" w:themeColor="accent5" w:themeShade="BF"/>
              </w:rPr>
              <w:t xml:space="preserve"> provides detailed analysis and evidence of the specific skills issues for adults </w:t>
            </w:r>
          </w:p>
          <w:p w14:paraId="5798E783"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r w:rsidR="009C0345" w:rsidRPr="002D7D2D" w14:paraId="4348C627" w14:textId="77777777" w:rsidTr="11A2E7F8">
        <w:tc>
          <w:tcPr>
            <w:tcW w:w="9016" w:type="dxa"/>
          </w:tcPr>
          <w:p w14:paraId="4F2E08CF" w14:textId="4C47C4A0"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784F19F2" w14:textId="47EB1E3D" w:rsidR="007602DF" w:rsidRPr="008400C2" w:rsidRDefault="007602DF" w:rsidP="007602DF">
            <w:pPr>
              <w:pStyle w:val="ListParagraph"/>
              <w:numPr>
                <w:ilvl w:val="0"/>
                <w:numId w:val="39"/>
              </w:numPr>
              <w:spacing w:line="0" w:lineRule="atLeast"/>
              <w:rPr>
                <w:rFonts w:ascii="Arial" w:hAnsi="Arial" w:cs="Arial"/>
                <w:color w:val="4472C4" w:themeColor="accent1"/>
              </w:rPr>
            </w:pPr>
            <w:r w:rsidRPr="008400C2">
              <w:rPr>
                <w:rFonts w:ascii="Arial" w:hAnsi="Arial" w:cs="Arial"/>
                <w:color w:val="4472C4" w:themeColor="accent1"/>
              </w:rPr>
              <w:t>Support unemployed people to gain employment following COVID-19 pandemic focusing on those groups hardest hit and supporting those closer to the labour market</w:t>
            </w:r>
          </w:p>
          <w:p w14:paraId="3414BE46" w14:textId="77777777" w:rsidR="009C0345" w:rsidRPr="008400C2" w:rsidRDefault="009C0345" w:rsidP="00C6014B">
            <w:pPr>
              <w:pStyle w:val="ListParagraph"/>
              <w:numPr>
                <w:ilvl w:val="0"/>
                <w:numId w:val="2"/>
              </w:numPr>
              <w:rPr>
                <w:rFonts w:ascii="Arial" w:hAnsi="Arial" w:cs="Arial"/>
                <w:color w:val="4472C4" w:themeColor="accent1"/>
              </w:rPr>
            </w:pPr>
            <w:r w:rsidRPr="008400C2">
              <w:rPr>
                <w:rFonts w:ascii="Arial" w:hAnsi="Arial" w:cs="Arial"/>
                <w:color w:val="4472C4" w:themeColor="accent1"/>
              </w:rPr>
              <w:t>Support local residents to progress and retrain and raise skills levels at all ages, enabling higher wages and increasing participation</w:t>
            </w:r>
          </w:p>
          <w:p w14:paraId="1AD44B70" w14:textId="05524394" w:rsidR="009C0345" w:rsidRPr="008400C2" w:rsidRDefault="009C0345" w:rsidP="00C6014B">
            <w:pPr>
              <w:pStyle w:val="ListParagraph"/>
              <w:numPr>
                <w:ilvl w:val="0"/>
                <w:numId w:val="2"/>
              </w:numPr>
              <w:rPr>
                <w:rFonts w:ascii="Arial" w:hAnsi="Arial" w:cs="Arial"/>
                <w:color w:val="4472C4" w:themeColor="accent1"/>
              </w:rPr>
            </w:pPr>
            <w:r w:rsidRPr="008400C2">
              <w:rPr>
                <w:rFonts w:ascii="Arial" w:hAnsi="Arial" w:cs="Arial"/>
                <w:color w:val="4472C4" w:themeColor="accent1"/>
              </w:rPr>
              <w:t>Attract and retain highly skilled people in local businesses</w:t>
            </w:r>
          </w:p>
          <w:p w14:paraId="5D5ED084" w14:textId="7AF64164" w:rsidR="009C0345" w:rsidRPr="008400C2" w:rsidRDefault="009C0345" w:rsidP="00C6014B">
            <w:pPr>
              <w:pStyle w:val="ListParagraph"/>
              <w:numPr>
                <w:ilvl w:val="0"/>
                <w:numId w:val="2"/>
              </w:numPr>
              <w:spacing w:line="0" w:lineRule="atLeast"/>
              <w:rPr>
                <w:rFonts w:ascii="Arial" w:hAnsi="Arial" w:cs="Arial"/>
                <w:color w:val="4472C4" w:themeColor="accent1"/>
              </w:rPr>
            </w:pPr>
            <w:r w:rsidRPr="008400C2">
              <w:rPr>
                <w:rFonts w:ascii="Arial" w:hAnsi="Arial" w:cs="Arial"/>
                <w:color w:val="4472C4" w:themeColor="accent1"/>
              </w:rPr>
              <w:t>Develop the local areas significant and important adult and community learning offer</w:t>
            </w:r>
          </w:p>
          <w:p w14:paraId="19724713" w14:textId="00212C56" w:rsidR="009C0345" w:rsidRPr="004341AE" w:rsidRDefault="009C0345" w:rsidP="00C6014B">
            <w:pPr>
              <w:pStyle w:val="ListParagraph"/>
              <w:numPr>
                <w:ilvl w:val="0"/>
                <w:numId w:val="9"/>
              </w:numPr>
              <w:rPr>
                <w:rFonts w:ascii="Arial" w:eastAsia="Times New Roman" w:hAnsi="Arial" w:cs="Times New Roman"/>
                <w:color w:val="2E74B5" w:themeColor="accent5" w:themeShade="BF"/>
              </w:rPr>
            </w:pPr>
            <w:r w:rsidRPr="004341AE">
              <w:rPr>
                <w:rFonts w:ascii="Arial" w:hAnsi="Arial" w:cs="Arial"/>
                <w:color w:val="2E74B5" w:themeColor="accent5" w:themeShade="BF"/>
              </w:rPr>
              <w:t>Ensur</w:t>
            </w:r>
            <w:r w:rsidR="006C4E13">
              <w:rPr>
                <w:rFonts w:ascii="Arial" w:hAnsi="Arial" w:cs="Arial"/>
                <w:color w:val="2E74B5" w:themeColor="accent5" w:themeShade="BF"/>
              </w:rPr>
              <w:t>e</w:t>
            </w:r>
            <w:r w:rsidRPr="004341AE">
              <w:rPr>
                <w:rFonts w:ascii="Arial" w:hAnsi="Arial" w:cs="Arial"/>
                <w:color w:val="2E74B5" w:themeColor="accent5" w:themeShade="BF"/>
              </w:rPr>
              <w:t xml:space="preserve"> that all have at least basic employability skills to secure a job i.e. numeracy, literacy and digital</w:t>
            </w:r>
            <w:r w:rsidRPr="004341AE">
              <w:rPr>
                <w:rFonts w:ascii="Arial" w:eastAsia="Times New Roman" w:hAnsi="Arial" w:cs="Times New Roman"/>
                <w:color w:val="2E74B5" w:themeColor="accent5" w:themeShade="BF"/>
              </w:rPr>
              <w:t xml:space="preserve"> </w:t>
            </w:r>
          </w:p>
          <w:p w14:paraId="501D65B0" w14:textId="37C149FB" w:rsidR="009C0345" w:rsidRPr="004341AE" w:rsidRDefault="009C0345" w:rsidP="00C6014B">
            <w:pPr>
              <w:pStyle w:val="ListParagraph"/>
              <w:numPr>
                <w:ilvl w:val="0"/>
                <w:numId w:val="9"/>
              </w:numPr>
              <w:rPr>
                <w:rFonts w:ascii="Arial" w:eastAsia="Times New Roman" w:hAnsi="Arial" w:cs="Times New Roman"/>
                <w:color w:val="2E74B5" w:themeColor="accent5" w:themeShade="BF"/>
              </w:rPr>
            </w:pPr>
            <w:r w:rsidRPr="004341AE">
              <w:rPr>
                <w:rFonts w:ascii="Arial" w:eastAsia="Times New Roman" w:hAnsi="Arial" w:cs="Times New Roman"/>
                <w:color w:val="2E74B5" w:themeColor="accent5" w:themeShade="BF"/>
              </w:rPr>
              <w:t>Ensur</w:t>
            </w:r>
            <w:r w:rsidR="006C4E13">
              <w:rPr>
                <w:rFonts w:ascii="Arial" w:eastAsia="Times New Roman" w:hAnsi="Arial" w:cs="Times New Roman"/>
                <w:color w:val="2E74B5" w:themeColor="accent5" w:themeShade="BF"/>
              </w:rPr>
              <w:t>e</w:t>
            </w:r>
            <w:r w:rsidRPr="004341AE">
              <w:rPr>
                <w:rFonts w:ascii="Arial" w:eastAsia="Times New Roman" w:hAnsi="Arial" w:cs="Times New Roman"/>
                <w:color w:val="2E74B5" w:themeColor="accent5" w:themeShade="BF"/>
              </w:rPr>
              <w:t xml:space="preserve"> that all adults understand and can experience local opportunities</w:t>
            </w:r>
          </w:p>
          <w:p w14:paraId="12D2FD36" w14:textId="77777777" w:rsidR="009C0345" w:rsidRPr="00AB69EE" w:rsidRDefault="009C0345" w:rsidP="006B5A66">
            <w:pPr>
              <w:spacing w:line="0" w:lineRule="atLeast"/>
              <w:ind w:left="360"/>
              <w:rPr>
                <w:rFonts w:ascii="Arial" w:hAnsi="Arial" w:cs="Arial"/>
                <w:color w:val="2E74B5" w:themeColor="accent5" w:themeShade="BF"/>
              </w:rPr>
            </w:pPr>
          </w:p>
        </w:tc>
      </w:tr>
      <w:tr w:rsidR="009C0345" w:rsidRPr="002D7D2D" w14:paraId="5F88760B" w14:textId="77777777" w:rsidTr="11A2E7F8">
        <w:tc>
          <w:tcPr>
            <w:tcW w:w="9016" w:type="dxa"/>
          </w:tcPr>
          <w:p w14:paraId="59E68F39" w14:textId="77777777" w:rsidR="009C0345" w:rsidRPr="00752260" w:rsidRDefault="009C0345" w:rsidP="006B5A66">
            <w:pPr>
              <w:pStyle w:val="DeptBullets"/>
              <w:numPr>
                <w:ilvl w:val="0"/>
                <w:numId w:val="0"/>
              </w:numPr>
              <w:spacing w:before="100" w:beforeAutospacing="1" w:after="0"/>
              <w:rPr>
                <w:b/>
                <w:bCs/>
                <w:color w:val="2E74B5" w:themeColor="accent5" w:themeShade="BF"/>
                <w:sz w:val="22"/>
                <w:szCs w:val="22"/>
              </w:rPr>
            </w:pPr>
            <w:r w:rsidRPr="00752260">
              <w:rPr>
                <w:b/>
                <w:bCs/>
                <w:color w:val="2E74B5" w:themeColor="accent5" w:themeShade="BF"/>
                <w:sz w:val="22"/>
                <w:szCs w:val="22"/>
              </w:rPr>
              <w:t>What are we already doing?</w:t>
            </w:r>
          </w:p>
          <w:p w14:paraId="7D115B5D" w14:textId="77777777" w:rsidR="009C0345" w:rsidRPr="00752260" w:rsidRDefault="009C0345" w:rsidP="00C6014B">
            <w:pPr>
              <w:pStyle w:val="NormalWeb"/>
              <w:numPr>
                <w:ilvl w:val="0"/>
                <w:numId w:val="2"/>
              </w:numPr>
              <w:spacing w:before="0" w:beforeAutospacing="0" w:after="0" w:afterAutospacing="0"/>
              <w:rPr>
                <w:rFonts w:ascii="Arial" w:hAnsi="Arial" w:cs="Arial"/>
                <w:b/>
                <w:bCs/>
                <w:color w:val="2E74B5" w:themeColor="accent5" w:themeShade="BF"/>
              </w:rPr>
            </w:pPr>
            <w:r w:rsidRPr="00752260">
              <w:rPr>
                <w:rFonts w:ascii="Arial" w:hAnsi="Arial" w:cs="Arial"/>
                <w:color w:val="2E74B5" w:themeColor="accent5" w:themeShade="BF"/>
                <w:sz w:val="22"/>
                <w:szCs w:val="22"/>
              </w:rPr>
              <w:t xml:space="preserve">Strategic commissioner </w:t>
            </w:r>
            <w:r w:rsidRPr="00752260">
              <w:rPr>
                <w:rFonts w:ascii="Arial" w:eastAsia="+mn-ea" w:hAnsi="Arial" w:cs="Arial"/>
                <w:color w:val="2E74B5" w:themeColor="accent5" w:themeShade="BF"/>
                <w:kern w:val="24"/>
                <w:sz w:val="22"/>
                <w:szCs w:val="22"/>
              </w:rPr>
              <w:t xml:space="preserve">for £58m ESF funded skills programmes to increase labour market participation, social inclusion and mobility and improve employer engagement in skills </w:t>
            </w:r>
            <w:r w:rsidRPr="00752260">
              <w:rPr>
                <w:rFonts w:ascii="Arial" w:hAnsi="Arial" w:cs="Arial"/>
                <w:color w:val="2E74B5" w:themeColor="accent5" w:themeShade="BF"/>
                <w:kern w:val="24"/>
                <w:sz w:val="22"/>
                <w:szCs w:val="22"/>
              </w:rPr>
              <w:t xml:space="preserve">(to date supported </w:t>
            </w:r>
            <w:r w:rsidRPr="00752260">
              <w:rPr>
                <w:rFonts w:ascii="Arial" w:eastAsia="MS PGothic" w:hAnsi="Arial" w:cs="Arial"/>
                <w:color w:val="2E74B5" w:themeColor="accent5" w:themeShade="BF"/>
                <w:kern w:val="24"/>
                <w:sz w:val="22"/>
                <w:szCs w:val="22"/>
              </w:rPr>
              <w:t>22,482 residents, over 9000 positive progressions)</w:t>
            </w:r>
          </w:p>
          <w:p w14:paraId="1DEB00F0" w14:textId="1C2A4A20" w:rsidR="009C0345" w:rsidRPr="00752260" w:rsidRDefault="009C0345" w:rsidP="00C6014B">
            <w:pPr>
              <w:pStyle w:val="NormalWeb"/>
              <w:numPr>
                <w:ilvl w:val="0"/>
                <w:numId w:val="2"/>
              </w:numPr>
              <w:spacing w:before="0" w:beforeAutospacing="0" w:after="0" w:afterAutospacing="0"/>
              <w:rPr>
                <w:rFonts w:ascii="Arial" w:hAnsi="Arial" w:cs="Arial"/>
                <w:color w:val="2E74B5" w:themeColor="accent5" w:themeShade="BF"/>
                <w:sz w:val="22"/>
                <w:szCs w:val="22"/>
              </w:rPr>
            </w:pPr>
            <w:r w:rsidRPr="00752260">
              <w:rPr>
                <w:rFonts w:ascii="Arial" w:eastAsia="MS PGothic" w:hAnsi="Arial" w:cs="Arial"/>
                <w:color w:val="2E74B5" w:themeColor="accent5" w:themeShade="BF"/>
                <w:kern w:val="24"/>
                <w:sz w:val="22"/>
                <w:szCs w:val="22"/>
              </w:rPr>
              <w:lastRenderedPageBreak/>
              <w:t>Co-</w:t>
            </w:r>
            <w:r w:rsidR="005C56DC" w:rsidRPr="00752260">
              <w:rPr>
                <w:rFonts w:ascii="Arial" w:eastAsia="MS PGothic" w:hAnsi="Arial" w:cs="Arial"/>
                <w:color w:val="2E74B5" w:themeColor="accent5" w:themeShade="BF"/>
                <w:kern w:val="24"/>
                <w:sz w:val="22"/>
                <w:szCs w:val="22"/>
              </w:rPr>
              <w:t>c</w:t>
            </w:r>
            <w:r w:rsidRPr="00752260">
              <w:rPr>
                <w:rFonts w:ascii="Arial" w:eastAsia="MS PGothic" w:hAnsi="Arial" w:cs="Arial"/>
                <w:color w:val="2E74B5" w:themeColor="accent5" w:themeShade="BF"/>
                <w:kern w:val="24"/>
                <w:sz w:val="22"/>
                <w:szCs w:val="22"/>
              </w:rPr>
              <w:t xml:space="preserve">ommissioned the </w:t>
            </w:r>
            <w:r w:rsidR="00E941C3">
              <w:rPr>
                <w:rFonts w:ascii="Arial" w:eastAsia="MS PGothic" w:hAnsi="Arial" w:cs="Arial"/>
                <w:color w:val="2E74B5" w:themeColor="accent5" w:themeShade="BF"/>
                <w:kern w:val="24"/>
                <w:sz w:val="22"/>
                <w:szCs w:val="22"/>
              </w:rPr>
              <w:t>National Careers Service (</w:t>
            </w:r>
            <w:r w:rsidRPr="00752260">
              <w:rPr>
                <w:rFonts w:ascii="Arial" w:eastAsia="MS PGothic" w:hAnsi="Arial" w:cs="Arial"/>
                <w:color w:val="2E74B5" w:themeColor="accent5" w:themeShade="BF"/>
                <w:kern w:val="24"/>
                <w:sz w:val="22"/>
                <w:szCs w:val="22"/>
              </w:rPr>
              <w:t>NCS</w:t>
            </w:r>
            <w:r w:rsidR="00E941C3">
              <w:rPr>
                <w:rFonts w:ascii="Arial" w:eastAsia="MS PGothic" w:hAnsi="Arial" w:cs="Arial"/>
                <w:color w:val="2E74B5" w:themeColor="accent5" w:themeShade="BF"/>
                <w:kern w:val="24"/>
                <w:sz w:val="22"/>
                <w:szCs w:val="22"/>
              </w:rPr>
              <w:t>)</w:t>
            </w:r>
            <w:r w:rsidRPr="00752260">
              <w:rPr>
                <w:rFonts w:ascii="Arial" w:eastAsia="MS PGothic" w:hAnsi="Arial" w:cs="Arial"/>
                <w:color w:val="2E74B5" w:themeColor="accent5" w:themeShade="BF"/>
                <w:kern w:val="24"/>
                <w:sz w:val="22"/>
                <w:szCs w:val="22"/>
              </w:rPr>
              <w:t xml:space="preserve"> to ensure strategic fit with priority groups and local levels of need</w:t>
            </w:r>
            <w:r w:rsidRPr="00752260">
              <w:rPr>
                <w:rFonts w:ascii="Arial" w:hAnsi="Arial" w:cs="Arial"/>
                <w:color w:val="2E74B5" w:themeColor="accent5" w:themeShade="BF"/>
                <w:kern w:val="24"/>
                <w:sz w:val="22"/>
                <w:szCs w:val="22"/>
              </w:rPr>
              <w:t xml:space="preserve"> (</w:t>
            </w:r>
            <w:r w:rsidRPr="00752260">
              <w:rPr>
                <w:rFonts w:ascii="Arial" w:eastAsia="MS PGothic" w:hAnsi="Arial" w:cs="Arial"/>
                <w:color w:val="2E74B5" w:themeColor="accent5" w:themeShade="BF"/>
                <w:kern w:val="24"/>
                <w:sz w:val="22"/>
                <w:szCs w:val="22"/>
              </w:rPr>
              <w:t>Provides CEIAG support to 9,000 adult residents annually backed by digital and online support)</w:t>
            </w:r>
          </w:p>
          <w:p w14:paraId="5B8FBE4B" w14:textId="77777777" w:rsidR="009C0345" w:rsidRPr="00752260" w:rsidRDefault="009C0345" w:rsidP="00C6014B">
            <w:pPr>
              <w:pStyle w:val="NormalWeb"/>
              <w:numPr>
                <w:ilvl w:val="0"/>
                <w:numId w:val="2"/>
              </w:numPr>
              <w:spacing w:before="0" w:beforeAutospacing="0" w:after="0" w:afterAutospacing="0"/>
              <w:ind w:left="714" w:hanging="357"/>
              <w:rPr>
                <w:rFonts w:ascii="Arial" w:hAnsi="Arial" w:cs="Arial"/>
                <w:color w:val="2E74B5" w:themeColor="accent5" w:themeShade="BF"/>
                <w:sz w:val="22"/>
                <w:szCs w:val="22"/>
              </w:rPr>
            </w:pPr>
            <w:r w:rsidRPr="00752260">
              <w:rPr>
                <w:rFonts w:ascii="Arial" w:hAnsi="Arial" w:cs="Arial"/>
                <w:color w:val="2E74B5" w:themeColor="accent5" w:themeShade="BF"/>
                <w:sz w:val="22"/>
                <w:szCs w:val="22"/>
              </w:rPr>
              <w:t xml:space="preserve">Strategic commissioner for the £3.1m ESF funded skills hub that delivers </w:t>
            </w:r>
            <w:r w:rsidRPr="00752260">
              <w:rPr>
                <w:rFonts w:ascii="Arial" w:eastAsia="+mn-ea" w:hAnsi="Arial" w:cs="Arial"/>
                <w:color w:val="2E74B5" w:themeColor="accent5" w:themeShade="BF"/>
                <w:kern w:val="24"/>
                <w:sz w:val="22"/>
                <w:szCs w:val="22"/>
              </w:rPr>
              <w:t>skills support brokerage for employers for training and workforce development</w:t>
            </w:r>
          </w:p>
          <w:p w14:paraId="4D876DB4" w14:textId="1018A000" w:rsidR="009C0345" w:rsidRPr="00752260" w:rsidRDefault="009C0345" w:rsidP="00C6014B">
            <w:pPr>
              <w:pStyle w:val="NormalWeb"/>
              <w:numPr>
                <w:ilvl w:val="0"/>
                <w:numId w:val="2"/>
              </w:numPr>
              <w:spacing w:before="0" w:beforeAutospacing="0" w:after="0" w:afterAutospacing="0"/>
              <w:ind w:left="714" w:hanging="357"/>
              <w:rPr>
                <w:rFonts w:ascii="Arial" w:hAnsi="Arial" w:cs="Arial"/>
                <w:color w:val="2E74B5" w:themeColor="accent5" w:themeShade="BF"/>
                <w:sz w:val="22"/>
                <w:szCs w:val="22"/>
              </w:rPr>
            </w:pPr>
            <w:r w:rsidRPr="00752260">
              <w:rPr>
                <w:rFonts w:ascii="Arial" w:eastAsia="+mn-ea" w:hAnsi="Arial" w:cs="Arial"/>
                <w:color w:val="2E74B5" w:themeColor="accent5" w:themeShade="BF"/>
                <w:kern w:val="24"/>
                <w:sz w:val="22"/>
                <w:szCs w:val="22"/>
              </w:rPr>
              <w:t xml:space="preserve">Support the delivery of a vibrant adult and community offer </w:t>
            </w:r>
            <w:r w:rsidR="006B5A66" w:rsidRPr="00752260">
              <w:rPr>
                <w:rFonts w:ascii="Arial" w:eastAsia="+mn-ea" w:hAnsi="Arial" w:cs="Arial"/>
                <w:color w:val="2E74B5" w:themeColor="accent5" w:themeShade="BF"/>
                <w:kern w:val="24"/>
                <w:sz w:val="22"/>
                <w:szCs w:val="22"/>
              </w:rPr>
              <w:t xml:space="preserve">to engage adults into further education and employment </w:t>
            </w:r>
          </w:p>
        </w:tc>
      </w:tr>
      <w:tr w:rsidR="009C0345" w:rsidRPr="002D7D2D" w14:paraId="438F649D" w14:textId="77777777" w:rsidTr="11A2E7F8">
        <w:tc>
          <w:tcPr>
            <w:tcW w:w="9016" w:type="dxa"/>
          </w:tcPr>
          <w:p w14:paraId="1125742B"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lastRenderedPageBreak/>
              <w:t>What do we want to do next? (Strategic Actions)</w:t>
            </w:r>
          </w:p>
          <w:p w14:paraId="64E645DF"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Options:</w:t>
            </w:r>
          </w:p>
          <w:p w14:paraId="71137B50" w14:textId="77777777" w:rsidR="009C0345" w:rsidRPr="00752260" w:rsidRDefault="009C0345" w:rsidP="006B5A66">
            <w:pPr>
              <w:spacing w:line="0" w:lineRule="atLeast"/>
              <w:rPr>
                <w:rFonts w:ascii="Arial" w:hAnsi="Arial" w:cs="Arial"/>
                <w:b/>
                <w:bCs/>
                <w:color w:val="2E74B5" w:themeColor="accent5" w:themeShade="BF"/>
              </w:rPr>
            </w:pPr>
          </w:p>
          <w:p w14:paraId="136E9D35"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 xml:space="preserve">Do nothing </w:t>
            </w:r>
          </w:p>
          <w:p w14:paraId="1591B886" w14:textId="77777777" w:rsidR="009C0345" w:rsidRPr="00752260" w:rsidRDefault="009C0345" w:rsidP="006B5A66">
            <w:pPr>
              <w:spacing w:line="0" w:lineRule="atLeast"/>
              <w:rPr>
                <w:rFonts w:ascii="Arial" w:hAnsi="Arial" w:cs="Arial"/>
                <w:b/>
                <w:bCs/>
                <w:color w:val="2E74B5" w:themeColor="accent5" w:themeShade="BF"/>
              </w:rPr>
            </w:pPr>
          </w:p>
          <w:p w14:paraId="12609DFC" w14:textId="77777777"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existing resources</w:t>
            </w:r>
          </w:p>
          <w:p w14:paraId="33F914ED" w14:textId="66E3DA38" w:rsidR="00163887" w:rsidRPr="002714B6" w:rsidRDefault="009C0345" w:rsidP="002714B6">
            <w:pPr>
              <w:pStyle w:val="ListParagraph"/>
              <w:numPr>
                <w:ilvl w:val="0"/>
                <w:numId w:val="17"/>
              </w:numPr>
              <w:spacing w:line="0" w:lineRule="atLeast"/>
              <w:rPr>
                <w:rFonts w:ascii="Arial" w:hAnsi="Arial" w:cs="Arial"/>
                <w:b/>
                <w:color w:val="2E74B5" w:themeColor="accent5" w:themeShade="BF"/>
                <w:u w:val="single"/>
              </w:rPr>
            </w:pPr>
            <w:r w:rsidRPr="00752260">
              <w:rPr>
                <w:rFonts w:ascii="Arial" w:hAnsi="Arial" w:cs="Arial"/>
                <w:color w:val="2E74B5" w:themeColor="accent5" w:themeShade="BF"/>
              </w:rPr>
              <w:t xml:space="preserve">Establish an Adult Learning Partnerships bringing together local and regional government, universities and colleges, community and educational groups, and local employers to deliver the Adult Education &amp; Lifelong Learning Strategy </w:t>
            </w:r>
          </w:p>
          <w:p w14:paraId="4E3794AC" w14:textId="77777777" w:rsidR="002714B6" w:rsidRDefault="002714B6" w:rsidP="002714B6">
            <w:pPr>
              <w:pStyle w:val="ListParagraph"/>
              <w:spacing w:line="0" w:lineRule="atLeast"/>
              <w:rPr>
                <w:rFonts w:ascii="Arial" w:hAnsi="Arial" w:cs="Arial"/>
                <w:b/>
                <w:color w:val="2E74B5" w:themeColor="accent5" w:themeShade="BF"/>
                <w:u w:val="single"/>
              </w:rPr>
            </w:pPr>
          </w:p>
          <w:p w14:paraId="30828681" w14:textId="38CD1AEB" w:rsidR="009C0345"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limited additional resources</w:t>
            </w:r>
          </w:p>
          <w:p w14:paraId="2F8E7460" w14:textId="071359E6" w:rsidR="002A1E89" w:rsidRPr="008400C2" w:rsidRDefault="002A1E89" w:rsidP="002A1E89">
            <w:pPr>
              <w:pStyle w:val="ListParagraph"/>
              <w:numPr>
                <w:ilvl w:val="0"/>
                <w:numId w:val="40"/>
              </w:numPr>
              <w:spacing w:line="0" w:lineRule="atLeast"/>
              <w:rPr>
                <w:rFonts w:ascii="Arial" w:hAnsi="Arial" w:cs="Arial"/>
                <w:b/>
                <w:bCs/>
                <w:color w:val="4472C4" w:themeColor="accent1"/>
              </w:rPr>
            </w:pPr>
            <w:r w:rsidRPr="008400C2">
              <w:rPr>
                <w:rFonts w:ascii="Arial" w:hAnsi="Arial" w:cs="Arial"/>
                <w:color w:val="4472C4" w:themeColor="accent1"/>
                <w:lang w:eastAsia="en-GB"/>
              </w:rPr>
              <w:t>rapid retraining to help redeploy people in sectors recruiting in care, IT, food and transport is a priority and matching these people to opportunities will be a key mitigation through Redundancy &amp; Recruitment Triage service that has been established</w:t>
            </w:r>
          </w:p>
          <w:p w14:paraId="260805C0" w14:textId="77777777" w:rsidR="009C0345" w:rsidRPr="00752260" w:rsidRDefault="009C0345" w:rsidP="006B5A66">
            <w:pPr>
              <w:spacing w:line="0" w:lineRule="atLeast"/>
              <w:rPr>
                <w:rFonts w:ascii="Arial" w:hAnsi="Arial" w:cs="Arial"/>
                <w:b/>
                <w:bCs/>
                <w:color w:val="2E74B5" w:themeColor="accent5" w:themeShade="BF"/>
              </w:rPr>
            </w:pPr>
          </w:p>
          <w:p w14:paraId="1CD167AD" w14:textId="3E59931D" w:rsidR="009C0345" w:rsidRPr="00752260" w:rsidRDefault="009C0345" w:rsidP="006B5A66">
            <w:pPr>
              <w:spacing w:line="0" w:lineRule="atLeast"/>
              <w:rPr>
                <w:rFonts w:ascii="Arial" w:hAnsi="Arial" w:cs="Arial"/>
                <w:b/>
                <w:bCs/>
                <w:color w:val="2E74B5" w:themeColor="accent5" w:themeShade="BF"/>
              </w:rPr>
            </w:pPr>
            <w:r w:rsidRPr="00752260">
              <w:rPr>
                <w:rFonts w:ascii="Arial" w:hAnsi="Arial" w:cs="Arial"/>
                <w:b/>
                <w:bCs/>
                <w:color w:val="2E74B5" w:themeColor="accent5" w:themeShade="BF"/>
              </w:rPr>
              <w:t>With full additional resources/</w:t>
            </w:r>
            <w:r w:rsidR="00507EEC" w:rsidRPr="00752260">
              <w:rPr>
                <w:rFonts w:ascii="Arial" w:hAnsi="Arial" w:cs="Arial"/>
                <w:b/>
                <w:bCs/>
                <w:color w:val="2E74B5" w:themeColor="accent5" w:themeShade="BF"/>
              </w:rPr>
              <w:t xml:space="preserve">change to </w:t>
            </w:r>
            <w:r w:rsidRPr="00752260">
              <w:rPr>
                <w:rFonts w:ascii="Arial" w:hAnsi="Arial" w:cs="Arial"/>
                <w:b/>
                <w:bCs/>
                <w:color w:val="2E74B5" w:themeColor="accent5" w:themeShade="BF"/>
              </w:rPr>
              <w:t>govt</w:t>
            </w:r>
            <w:r w:rsidR="00507EEC" w:rsidRPr="00752260">
              <w:rPr>
                <w:rFonts w:ascii="Arial" w:hAnsi="Arial" w:cs="Arial"/>
                <w:b/>
                <w:bCs/>
                <w:color w:val="2E74B5" w:themeColor="accent5" w:themeShade="BF"/>
              </w:rPr>
              <w:t>.</w:t>
            </w:r>
            <w:r w:rsidRPr="00752260">
              <w:rPr>
                <w:rFonts w:ascii="Arial" w:hAnsi="Arial" w:cs="Arial"/>
                <w:b/>
                <w:bCs/>
                <w:color w:val="2E74B5" w:themeColor="accent5" w:themeShade="BF"/>
              </w:rPr>
              <w:t xml:space="preserve"> policy</w:t>
            </w:r>
          </w:p>
          <w:p w14:paraId="288311EB" w14:textId="77777777" w:rsidR="009C0345" w:rsidRPr="00752260" w:rsidRDefault="009C0345" w:rsidP="00EA6DE6">
            <w:pPr>
              <w:pStyle w:val="ListParagraph"/>
              <w:numPr>
                <w:ilvl w:val="0"/>
                <w:numId w:val="17"/>
              </w:numPr>
              <w:spacing w:line="0" w:lineRule="atLeast"/>
              <w:rPr>
                <w:rFonts w:ascii="Arial" w:hAnsi="Arial" w:cs="Arial"/>
                <w:color w:val="2E74B5" w:themeColor="accent5" w:themeShade="BF"/>
              </w:rPr>
            </w:pPr>
            <w:r w:rsidRPr="00752260">
              <w:rPr>
                <w:rFonts w:ascii="Arial" w:hAnsi="Arial" w:cs="Arial"/>
                <w:color w:val="2E74B5" w:themeColor="accent5" w:themeShade="BF"/>
              </w:rPr>
              <w:t>Co-commission with the ESFA an extension to current ESF skills programmes - Skills Support for the Unemployed - working with communities to improve social inclusion and employability, with a focus on areas of multiple deprivation and those who are hardest to reach</w:t>
            </w:r>
          </w:p>
          <w:p w14:paraId="47533572" w14:textId="77777777" w:rsidR="009C0345" w:rsidRPr="00752260" w:rsidRDefault="009C0345" w:rsidP="00EA6DE6">
            <w:pPr>
              <w:pStyle w:val="ListParagraph"/>
              <w:numPr>
                <w:ilvl w:val="0"/>
                <w:numId w:val="17"/>
              </w:numPr>
              <w:rPr>
                <w:rFonts w:ascii="Arial" w:hAnsi="Arial" w:cs="Arial"/>
                <w:color w:val="2E74B5" w:themeColor="accent5" w:themeShade="BF"/>
              </w:rPr>
            </w:pPr>
            <w:r w:rsidRPr="00752260">
              <w:rPr>
                <w:rFonts w:ascii="Arial" w:hAnsi="Arial" w:cs="Arial"/>
                <w:color w:val="2E74B5" w:themeColor="accent5" w:themeShade="BF"/>
              </w:rPr>
              <w:t>Extend and broaden the scope of the Skills Hub to act as a full wrap around service for employers with a focus to support businesses that are not already engaged in skills development</w:t>
            </w:r>
          </w:p>
          <w:p w14:paraId="5E361E6B" w14:textId="3A3A7646" w:rsidR="009C0345" w:rsidRPr="00752260" w:rsidRDefault="009C0345" w:rsidP="00EA6DE6">
            <w:pPr>
              <w:pStyle w:val="ListParagraph"/>
              <w:numPr>
                <w:ilvl w:val="0"/>
                <w:numId w:val="17"/>
              </w:numPr>
              <w:spacing w:line="0" w:lineRule="atLeast"/>
              <w:rPr>
                <w:rFonts w:ascii="Arial" w:hAnsi="Arial" w:cs="Arial"/>
                <w:color w:val="2E74B5" w:themeColor="accent5" w:themeShade="BF"/>
              </w:rPr>
            </w:pPr>
            <w:r w:rsidRPr="00752260">
              <w:rPr>
                <w:rFonts w:ascii="Arial" w:hAnsi="Arial" w:cs="Arial"/>
                <w:color w:val="2E74B5" w:themeColor="accent5" w:themeShade="BF"/>
              </w:rPr>
              <w:t xml:space="preserve">Secure a Work </w:t>
            </w:r>
            <w:r w:rsidR="004E7078" w:rsidRPr="00752260">
              <w:rPr>
                <w:rFonts w:ascii="Arial" w:hAnsi="Arial" w:cs="Arial"/>
                <w:color w:val="2E74B5" w:themeColor="accent5" w:themeShade="BF"/>
              </w:rPr>
              <w:t>L</w:t>
            </w:r>
            <w:r w:rsidRPr="00752260">
              <w:rPr>
                <w:rFonts w:ascii="Arial" w:hAnsi="Arial" w:cs="Arial"/>
                <w:color w:val="2E74B5" w:themeColor="accent5" w:themeShade="BF"/>
              </w:rPr>
              <w:t>ocal place-based model to design local relevant and flexible learning offer for all post 16 learning</w:t>
            </w:r>
          </w:p>
          <w:p w14:paraId="5D39DE10" w14:textId="3CD691E2" w:rsidR="009C0345" w:rsidRDefault="009C0345" w:rsidP="00EA6DE6">
            <w:pPr>
              <w:pStyle w:val="ListParagraph"/>
              <w:numPr>
                <w:ilvl w:val="0"/>
                <w:numId w:val="17"/>
              </w:numPr>
              <w:spacing w:line="0" w:lineRule="atLeast"/>
              <w:rPr>
                <w:rFonts w:ascii="Arial" w:hAnsi="Arial" w:cs="Arial"/>
                <w:color w:val="2E74B5" w:themeColor="accent5" w:themeShade="BF"/>
              </w:rPr>
            </w:pPr>
            <w:r w:rsidRPr="00752260">
              <w:rPr>
                <w:rFonts w:ascii="Arial" w:hAnsi="Arial" w:cs="Arial"/>
                <w:color w:val="2E74B5" w:themeColor="accent5" w:themeShade="BF"/>
              </w:rPr>
              <w:t>Inform the development of the National Retraining Scheme such as through the SSLEP Career Learning Pilot to shape the outcome of the NRT - focus on returners to work after childcare breaks, self-employed people needing to upskill, employees in micro/small business wanting to upskill</w:t>
            </w:r>
          </w:p>
          <w:p w14:paraId="0EA76A44" w14:textId="08149C7A" w:rsidR="00A80616" w:rsidRPr="008400C2" w:rsidRDefault="00A80616" w:rsidP="00EA6DE6">
            <w:pPr>
              <w:pStyle w:val="ListParagraph"/>
              <w:numPr>
                <w:ilvl w:val="0"/>
                <w:numId w:val="17"/>
              </w:numPr>
              <w:spacing w:line="0" w:lineRule="atLeast"/>
              <w:rPr>
                <w:rFonts w:ascii="Arial" w:hAnsi="Arial" w:cs="Arial"/>
                <w:color w:val="4472C4" w:themeColor="accent1"/>
              </w:rPr>
            </w:pPr>
            <w:r w:rsidRPr="008400C2">
              <w:rPr>
                <w:rFonts w:ascii="Arial" w:hAnsi="Arial" w:cs="Arial"/>
                <w:color w:val="4472C4" w:themeColor="accent1"/>
              </w:rPr>
              <w:t>Revise Advanced Learner loans to enable free courses for adults</w:t>
            </w:r>
          </w:p>
          <w:p w14:paraId="19C3A40D" w14:textId="1AA6F6E8" w:rsidR="002A1E89" w:rsidRPr="008400C2" w:rsidRDefault="002A1E89" w:rsidP="00EA6DE6">
            <w:pPr>
              <w:pStyle w:val="ListParagraph"/>
              <w:numPr>
                <w:ilvl w:val="0"/>
                <w:numId w:val="17"/>
              </w:numPr>
              <w:spacing w:line="0" w:lineRule="atLeast"/>
              <w:rPr>
                <w:rFonts w:ascii="Arial" w:hAnsi="Arial" w:cs="Arial"/>
                <w:color w:val="4472C4" w:themeColor="accent1"/>
              </w:rPr>
            </w:pPr>
            <w:r w:rsidRPr="008400C2">
              <w:rPr>
                <w:rFonts w:ascii="Arial" w:hAnsi="Arial" w:cs="Arial"/>
                <w:color w:val="4472C4" w:themeColor="accent1"/>
                <w:lang w:eastAsia="en-GB"/>
              </w:rPr>
              <w:t>Secure flexibilities in funding to support lower skilled people into work in economic important sectors. E.g. in construction CSCS cards, transport HGV drivers, forklift truck drivers</w:t>
            </w:r>
          </w:p>
          <w:p w14:paraId="1008FAEF" w14:textId="77777777" w:rsidR="009C0345" w:rsidRPr="00752260" w:rsidRDefault="009C0345" w:rsidP="006B5A66">
            <w:pPr>
              <w:spacing w:line="0" w:lineRule="atLeast"/>
              <w:rPr>
                <w:rFonts w:ascii="Arial" w:hAnsi="Arial" w:cs="Arial"/>
                <w:color w:val="2E74B5" w:themeColor="accent5" w:themeShade="BF"/>
              </w:rPr>
            </w:pPr>
          </w:p>
        </w:tc>
      </w:tr>
      <w:tr w:rsidR="009C0345" w:rsidRPr="002D7D2D" w14:paraId="4DF99955" w14:textId="77777777" w:rsidTr="11A2E7F8">
        <w:tc>
          <w:tcPr>
            <w:tcW w:w="9016" w:type="dxa"/>
          </w:tcPr>
          <w:p w14:paraId="6F13A0F1"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How will we evaluate success? (Strategic Indicators)</w:t>
            </w:r>
          </w:p>
          <w:p w14:paraId="5F122972"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56CCE9D5"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Reduce proportion of people with no qualifications</w:t>
            </w:r>
          </w:p>
          <w:p w14:paraId="0E336E0B" w14:textId="77777777" w:rsidR="009C0345" w:rsidRPr="003F2E78"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2+ qualification</w:t>
            </w:r>
          </w:p>
          <w:p w14:paraId="6611516B"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3+ qualifications</w:t>
            </w:r>
          </w:p>
          <w:p w14:paraId="416D6344"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4+ qualifications</w:t>
            </w:r>
          </w:p>
          <w:p w14:paraId="1C86090A"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proportion of staff trained by employers</w:t>
            </w:r>
          </w:p>
          <w:p w14:paraId="5D15763C"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people who are unemployed or inactive but wish to work</w:t>
            </w:r>
          </w:p>
          <w:p w14:paraId="1B65BF14" w14:textId="77777777" w:rsidR="009C0345" w:rsidRPr="002D7D2D"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employment rate of older workers</w:t>
            </w:r>
          </w:p>
          <w:p w14:paraId="29602F98" w14:textId="77777777" w:rsidR="009C0345" w:rsidRPr="003F2E78" w:rsidRDefault="009C0345" w:rsidP="00C6014B">
            <w:pPr>
              <w:pStyle w:val="ListParagraph"/>
              <w:numPr>
                <w:ilvl w:val="0"/>
                <w:numId w:val="2"/>
              </w:numPr>
              <w:spacing w:line="0" w:lineRule="atLeast"/>
              <w:rPr>
                <w:rFonts w:ascii="Arial" w:hAnsi="Arial" w:cs="Arial"/>
                <w:color w:val="2E74B5" w:themeColor="accent5" w:themeShade="BF"/>
              </w:rPr>
            </w:pPr>
            <w:r w:rsidRPr="002D7D2D">
              <w:rPr>
                <w:rFonts w:ascii="Arial" w:hAnsi="Arial" w:cs="Arial"/>
                <w:color w:val="2E74B5" w:themeColor="accent5" w:themeShade="BF"/>
              </w:rPr>
              <w:t>Reduce the number of employers with Hard to Fill Vacancies</w:t>
            </w:r>
          </w:p>
          <w:p w14:paraId="6A0E9F13"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bl>
    <w:p w14:paraId="30ECDE06" w14:textId="77777777" w:rsidR="00C3221F" w:rsidRDefault="00C3221F"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tblBorders>
        <w:tblLook w:val="04A0" w:firstRow="1" w:lastRow="0" w:firstColumn="1" w:lastColumn="0" w:noHBand="0" w:noVBand="1"/>
      </w:tblPr>
      <w:tblGrid>
        <w:gridCol w:w="8980"/>
      </w:tblGrid>
      <w:tr w:rsidR="009C0345" w:rsidRPr="002D7D2D" w14:paraId="326816F2" w14:textId="77777777" w:rsidTr="006B5A66">
        <w:tc>
          <w:tcPr>
            <w:tcW w:w="9016" w:type="dxa"/>
            <w:shd w:val="clear" w:color="auto" w:fill="1F4E79" w:themeFill="accent5" w:themeFillShade="80"/>
          </w:tcPr>
          <w:p w14:paraId="7C6E16D5" w14:textId="0C788131" w:rsidR="0074740F" w:rsidRPr="002D7D2D" w:rsidRDefault="0074740F" w:rsidP="006B5A66">
            <w:pPr>
              <w:spacing w:line="0" w:lineRule="atLeast"/>
              <w:rPr>
                <w:rFonts w:ascii="Arial" w:hAnsi="Arial" w:cs="Arial"/>
                <w:b/>
                <w:bCs/>
                <w:color w:val="FFFFFF" w:themeColor="background1"/>
              </w:rPr>
            </w:pPr>
            <w:r w:rsidRPr="0074740F">
              <w:rPr>
                <w:rFonts w:ascii="Arial" w:hAnsi="Arial" w:cs="Arial"/>
                <w:b/>
                <w:bCs/>
                <w:color w:val="FFFFFF" w:themeColor="background1"/>
              </w:rPr>
              <w:t>SP</w:t>
            </w:r>
            <w:r w:rsidR="00BB4565">
              <w:rPr>
                <w:rFonts w:ascii="Arial" w:hAnsi="Arial" w:cs="Arial"/>
                <w:b/>
                <w:bCs/>
                <w:color w:val="FFFFFF" w:themeColor="background1"/>
              </w:rPr>
              <w:t>6</w:t>
            </w:r>
            <w:r w:rsidRPr="0074740F">
              <w:rPr>
                <w:rFonts w:ascii="Arial" w:hAnsi="Arial" w:cs="Arial"/>
                <w:b/>
                <w:bCs/>
                <w:color w:val="FFFFFF" w:themeColor="background1"/>
              </w:rPr>
              <w:t xml:space="preserve">: </w:t>
            </w:r>
            <w:r w:rsidR="00BB4565" w:rsidRPr="00BB4565">
              <w:rPr>
                <w:rFonts w:ascii="Arial" w:hAnsi="Arial" w:cs="Arial"/>
                <w:b/>
                <w:bCs/>
                <w:color w:val="FFFFFF" w:themeColor="background1"/>
                <w:sz w:val="24"/>
                <w:szCs w:val="24"/>
              </w:rPr>
              <w:t>Supporting greater diversity and inclusivity in the workforce and enable disadvantaged young people and adults engage in learning and skills programmes, progress to employment and improve their health &amp; wellbeing</w:t>
            </w:r>
          </w:p>
          <w:p w14:paraId="2EBD6212"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32B40D1F" w14:textId="77777777" w:rsidTr="006B5A66">
        <w:tc>
          <w:tcPr>
            <w:tcW w:w="9016" w:type="dxa"/>
          </w:tcPr>
          <w:p w14:paraId="5E45038D"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70A3B3A8" w14:textId="1093114D" w:rsidR="00896DA0" w:rsidRDefault="00896DA0" w:rsidP="00A728EB">
            <w:pPr>
              <w:pStyle w:val="ListParagraph"/>
              <w:numPr>
                <w:ilvl w:val="0"/>
                <w:numId w:val="18"/>
              </w:numPr>
              <w:rPr>
                <w:rFonts w:ascii="Arial" w:hAnsi="Arial" w:cs="Arial"/>
                <w:color w:val="2E74B5" w:themeColor="accent5" w:themeShade="BF"/>
              </w:rPr>
            </w:pPr>
            <w:r w:rsidRPr="00896DA0">
              <w:rPr>
                <w:rFonts w:ascii="Arial" w:hAnsi="Arial" w:cs="Arial"/>
                <w:color w:val="2E74B5" w:themeColor="accent5" w:themeShade="BF"/>
              </w:rPr>
              <w:t>With many historically male-dominated industries that are now changing fast</w:t>
            </w:r>
            <w:r w:rsidR="006D0510">
              <w:rPr>
                <w:rFonts w:ascii="Arial" w:hAnsi="Arial" w:cs="Arial"/>
                <w:color w:val="2E74B5" w:themeColor="accent5" w:themeShade="BF"/>
              </w:rPr>
              <w:t>, such as manufacturing and construction</w:t>
            </w:r>
            <w:r w:rsidRPr="00896DA0">
              <w:rPr>
                <w:rFonts w:ascii="Arial" w:hAnsi="Arial" w:cs="Arial"/>
                <w:color w:val="2E74B5" w:themeColor="accent5" w:themeShade="BF"/>
              </w:rPr>
              <w:t>, we have a significant opportunity to tackle the gender pay gap</w:t>
            </w:r>
            <w:r w:rsidR="009473E0">
              <w:rPr>
                <w:rFonts w:ascii="Arial" w:hAnsi="Arial" w:cs="Arial"/>
                <w:color w:val="2E74B5" w:themeColor="accent5" w:themeShade="BF"/>
              </w:rPr>
              <w:t>, address the skills gap</w:t>
            </w:r>
            <w:r w:rsidRPr="00896DA0">
              <w:rPr>
                <w:rFonts w:ascii="Arial" w:hAnsi="Arial" w:cs="Arial"/>
                <w:color w:val="2E74B5" w:themeColor="accent5" w:themeShade="BF"/>
              </w:rPr>
              <w:t xml:space="preserve"> and ensure our businesses are benefiting from the widest potential labour market</w:t>
            </w:r>
          </w:p>
          <w:p w14:paraId="2A468C51" w14:textId="2C9F6E79" w:rsidR="00155062" w:rsidRDefault="00155062" w:rsidP="00A728EB">
            <w:pPr>
              <w:pStyle w:val="ListParagraph"/>
              <w:numPr>
                <w:ilvl w:val="0"/>
                <w:numId w:val="18"/>
              </w:numPr>
              <w:rPr>
                <w:rFonts w:ascii="Arial" w:hAnsi="Arial" w:cs="Arial"/>
                <w:color w:val="2E74B5" w:themeColor="accent5" w:themeShade="BF"/>
              </w:rPr>
            </w:pPr>
            <w:r w:rsidRPr="00155062">
              <w:rPr>
                <w:rFonts w:ascii="Arial" w:hAnsi="Arial" w:cs="Arial"/>
                <w:color w:val="2E74B5" w:themeColor="accent5" w:themeShade="BF"/>
              </w:rPr>
              <w:t>Employers need to attract and retain older workers</w:t>
            </w:r>
            <w:r>
              <w:rPr>
                <w:rFonts w:ascii="Arial" w:hAnsi="Arial" w:cs="Arial"/>
                <w:color w:val="2E74B5" w:themeColor="accent5" w:themeShade="BF"/>
              </w:rPr>
              <w:t xml:space="preserve"> to prevent the </w:t>
            </w:r>
            <w:r w:rsidRPr="00155062">
              <w:rPr>
                <w:rFonts w:ascii="Arial" w:hAnsi="Arial" w:cs="Arial"/>
                <w:color w:val="2E74B5" w:themeColor="accent5" w:themeShade="BF"/>
              </w:rPr>
              <w:t>loss of important knowledge, skills and experience</w:t>
            </w:r>
            <w:r>
              <w:rPr>
                <w:rFonts w:ascii="Arial" w:hAnsi="Arial" w:cs="Arial"/>
                <w:color w:val="2E74B5" w:themeColor="accent5" w:themeShade="BF"/>
              </w:rPr>
              <w:t xml:space="preserve"> and </w:t>
            </w:r>
            <w:r w:rsidR="0097066F">
              <w:rPr>
                <w:rFonts w:ascii="Arial" w:hAnsi="Arial" w:cs="Arial"/>
                <w:color w:val="2E74B5" w:themeColor="accent5" w:themeShade="BF"/>
              </w:rPr>
              <w:t>not</w:t>
            </w:r>
            <w:r w:rsidR="0097066F">
              <w:t xml:space="preserve"> </w:t>
            </w:r>
            <w:r w:rsidR="0097066F" w:rsidRPr="0097066F">
              <w:rPr>
                <w:rFonts w:ascii="Arial" w:hAnsi="Arial" w:cs="Arial"/>
                <w:color w:val="2E74B5" w:themeColor="accent5" w:themeShade="BF"/>
              </w:rPr>
              <w:t>fall behind their competitors</w:t>
            </w:r>
          </w:p>
          <w:p w14:paraId="7B5DEC06" w14:textId="326E7468" w:rsidR="00AD37E8" w:rsidRDefault="00AD37E8" w:rsidP="00A728EB">
            <w:pPr>
              <w:pStyle w:val="ListParagraph"/>
              <w:numPr>
                <w:ilvl w:val="0"/>
                <w:numId w:val="18"/>
              </w:numPr>
              <w:rPr>
                <w:rFonts w:ascii="Arial" w:hAnsi="Arial" w:cs="Arial"/>
                <w:color w:val="2E74B5" w:themeColor="accent5" w:themeShade="BF"/>
              </w:rPr>
            </w:pPr>
            <w:r w:rsidRPr="00AD37E8">
              <w:rPr>
                <w:rFonts w:ascii="Arial" w:hAnsi="Arial" w:cs="Arial"/>
                <w:color w:val="2E74B5" w:themeColor="accent5" w:themeShade="BF"/>
              </w:rPr>
              <w:t>Older workers themselves can play an important part in workforce learning and development programmes by transferring their knowledge and skills to younger workers helping to ease replacement demand</w:t>
            </w:r>
          </w:p>
          <w:p w14:paraId="18A6168F" w14:textId="05823E7B" w:rsidR="009C0345" w:rsidRDefault="009C0345" w:rsidP="00A728EB">
            <w:pPr>
              <w:pStyle w:val="ListParagraph"/>
              <w:numPr>
                <w:ilvl w:val="0"/>
                <w:numId w:val="18"/>
              </w:numPr>
              <w:rPr>
                <w:rFonts w:ascii="Arial" w:hAnsi="Arial" w:cs="Arial"/>
                <w:color w:val="2E74B5" w:themeColor="accent5" w:themeShade="BF"/>
              </w:rPr>
            </w:pPr>
            <w:r>
              <w:rPr>
                <w:rFonts w:ascii="Arial" w:hAnsi="Arial" w:cs="Arial"/>
                <w:color w:val="2E74B5" w:themeColor="accent5" w:themeShade="BF"/>
              </w:rPr>
              <w:t>We have some severely deprived communities with health and wellbeing outcomes that are unacceptably low</w:t>
            </w:r>
          </w:p>
          <w:p w14:paraId="36BC39BA" w14:textId="77777777" w:rsidR="009C0345" w:rsidRPr="00664DB9" w:rsidRDefault="009C0345" w:rsidP="00A728EB">
            <w:pPr>
              <w:pStyle w:val="ListParagraph"/>
              <w:numPr>
                <w:ilvl w:val="0"/>
                <w:numId w:val="18"/>
              </w:numPr>
              <w:rPr>
                <w:rFonts w:ascii="Arial" w:hAnsi="Arial" w:cs="Arial"/>
                <w:color w:val="2E74B5" w:themeColor="accent5" w:themeShade="BF"/>
              </w:rPr>
            </w:pPr>
            <w:r>
              <w:rPr>
                <w:rFonts w:ascii="Arial" w:hAnsi="Arial" w:cs="Arial"/>
                <w:color w:val="2E74B5" w:themeColor="accent5" w:themeShade="BF"/>
              </w:rPr>
              <w:t>To t</w:t>
            </w:r>
            <w:r w:rsidRPr="005C104E">
              <w:rPr>
                <w:rFonts w:ascii="Arial" w:hAnsi="Arial" w:cs="Arial"/>
                <w:color w:val="2E74B5" w:themeColor="accent5" w:themeShade="BF"/>
              </w:rPr>
              <w:t xml:space="preserve">ackle persistent deprivation and joblessness, </w:t>
            </w:r>
            <w:r>
              <w:rPr>
                <w:rFonts w:ascii="Arial" w:hAnsi="Arial" w:cs="Arial"/>
                <w:color w:val="2E74B5" w:themeColor="accent5" w:themeShade="BF"/>
              </w:rPr>
              <w:t xml:space="preserve">we need to better link skills provision with </w:t>
            </w:r>
            <w:r w:rsidRPr="007B4798">
              <w:rPr>
                <w:rFonts w:ascii="Arial" w:hAnsi="Arial" w:cs="Arial"/>
                <w:color w:val="2E74B5" w:themeColor="accent5" w:themeShade="BF"/>
              </w:rPr>
              <w:t>specific business opportunities locally</w:t>
            </w:r>
            <w:r>
              <w:rPr>
                <w:rFonts w:ascii="Arial" w:hAnsi="Arial" w:cs="Arial"/>
                <w:color w:val="2E74B5" w:themeColor="accent5" w:themeShade="BF"/>
              </w:rPr>
              <w:t xml:space="preserve"> enabling people to live prosperously and achieve their ambitions</w:t>
            </w:r>
          </w:p>
          <w:p w14:paraId="6DFF5CE0" w14:textId="77777777" w:rsidR="009C0345" w:rsidRDefault="009C0345" w:rsidP="006B5A66">
            <w:pPr>
              <w:pStyle w:val="DeptBullets"/>
              <w:numPr>
                <w:ilvl w:val="0"/>
                <w:numId w:val="0"/>
              </w:numPr>
              <w:spacing w:after="0"/>
              <w:ind w:left="720"/>
              <w:rPr>
                <w:color w:val="2E74B5" w:themeColor="accent5" w:themeShade="BF"/>
                <w:sz w:val="22"/>
                <w:szCs w:val="22"/>
              </w:rPr>
            </w:pPr>
          </w:p>
          <w:p w14:paraId="789AE213" w14:textId="77777777" w:rsidR="009C0345" w:rsidRPr="00154279"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2DC04420" w14:textId="466AE699" w:rsidR="00C61041" w:rsidRDefault="00C61041" w:rsidP="00A728EB">
            <w:pPr>
              <w:pStyle w:val="DeptBullets"/>
              <w:numPr>
                <w:ilvl w:val="0"/>
                <w:numId w:val="18"/>
              </w:numPr>
              <w:spacing w:after="0"/>
              <w:rPr>
                <w:color w:val="2E74B5" w:themeColor="accent5" w:themeShade="BF"/>
                <w:sz w:val="22"/>
                <w:szCs w:val="22"/>
              </w:rPr>
            </w:pPr>
            <w:r w:rsidRPr="00C61041">
              <w:rPr>
                <w:color w:val="2E74B5" w:themeColor="accent5" w:themeShade="BF"/>
                <w:sz w:val="22"/>
                <w:szCs w:val="22"/>
              </w:rPr>
              <w:t xml:space="preserve">On average - </w:t>
            </w:r>
            <w:r w:rsidRPr="00C61041">
              <w:rPr>
                <w:b/>
                <w:bCs/>
                <w:color w:val="2E74B5" w:themeColor="accent5" w:themeShade="BF"/>
                <w:sz w:val="22"/>
                <w:szCs w:val="22"/>
              </w:rPr>
              <w:t>men working full time in Stoke &amp; Staffordshire earn 25.8% more than women</w:t>
            </w:r>
            <w:r w:rsidRPr="00C61041">
              <w:rPr>
                <w:color w:val="2E74B5" w:themeColor="accent5" w:themeShade="BF"/>
                <w:sz w:val="22"/>
                <w:szCs w:val="22"/>
              </w:rPr>
              <w:t xml:space="preserve"> (working full time) as of 2019</w:t>
            </w:r>
            <w:r w:rsidR="001F530F">
              <w:rPr>
                <w:color w:val="2E74B5" w:themeColor="accent5" w:themeShade="BF"/>
                <w:sz w:val="22"/>
                <w:szCs w:val="22"/>
              </w:rPr>
              <w:t>, e</w:t>
            </w:r>
            <w:r w:rsidRPr="00C61041">
              <w:rPr>
                <w:color w:val="2E74B5" w:themeColor="accent5" w:themeShade="BF"/>
                <w:sz w:val="22"/>
                <w:szCs w:val="22"/>
              </w:rPr>
              <w:t>quivalent gap for UK is 22.8%</w:t>
            </w:r>
            <w:r w:rsidR="00BC2AE7">
              <w:rPr>
                <w:color w:val="2E74B5" w:themeColor="accent5" w:themeShade="BF"/>
                <w:sz w:val="22"/>
                <w:szCs w:val="22"/>
              </w:rPr>
              <w:t xml:space="preserve"> and</w:t>
            </w:r>
            <w:r w:rsidRPr="00C61041">
              <w:rPr>
                <w:color w:val="2E74B5" w:themeColor="accent5" w:themeShade="BF"/>
                <w:sz w:val="22"/>
                <w:szCs w:val="22"/>
              </w:rPr>
              <w:t xml:space="preserve"> W</w:t>
            </w:r>
            <w:r w:rsidR="00BC2AE7">
              <w:rPr>
                <w:color w:val="2E74B5" w:themeColor="accent5" w:themeShade="BF"/>
                <w:sz w:val="22"/>
                <w:szCs w:val="22"/>
              </w:rPr>
              <w:t>est Midlands</w:t>
            </w:r>
            <w:r w:rsidRPr="00C61041">
              <w:rPr>
                <w:color w:val="2E74B5" w:themeColor="accent5" w:themeShade="BF"/>
                <w:sz w:val="22"/>
                <w:szCs w:val="22"/>
              </w:rPr>
              <w:t xml:space="preserve"> it is 24.9%</w:t>
            </w:r>
          </w:p>
          <w:p w14:paraId="7B12FEFB" w14:textId="00C9E4A9" w:rsidR="00155062" w:rsidRPr="00155062" w:rsidRDefault="00155062" w:rsidP="00A728EB">
            <w:pPr>
              <w:pStyle w:val="ListParagraph"/>
              <w:numPr>
                <w:ilvl w:val="0"/>
                <w:numId w:val="18"/>
              </w:numPr>
              <w:rPr>
                <w:rFonts w:ascii="Arial" w:hAnsi="Arial" w:cs="Arial"/>
                <w:color w:val="2E74B5" w:themeColor="accent5" w:themeShade="BF"/>
              </w:rPr>
            </w:pPr>
            <w:r w:rsidRPr="00155062">
              <w:rPr>
                <w:rFonts w:ascii="Arial" w:hAnsi="Arial" w:cs="Arial"/>
                <w:b/>
                <w:bCs/>
                <w:color w:val="2E74B5" w:themeColor="accent5" w:themeShade="BF"/>
              </w:rPr>
              <w:t>Employment rate of those aged 65 and over</w:t>
            </w:r>
            <w:r w:rsidRPr="00155062">
              <w:rPr>
                <w:rFonts w:ascii="Arial" w:hAnsi="Arial" w:cs="Arial"/>
                <w:color w:val="2E74B5" w:themeColor="accent5" w:themeShade="BF"/>
              </w:rPr>
              <w:t xml:space="preserve"> in Staffordshire has increased from 5.2% in 2004 to 12.3% in 2018, this is equivalent to 14,700 or nearly a 216% increase in the number of residents aged 65 and over in employment. Rate now above that seen in West Midlands (10.1%) and England (10.7%). In Stoke-on-Trent the rate has increased from 3.9% in 2004 to 8.3% in 2018, equivalent to 2,800 more over 65 workers. However, the gap to the rate in Staffordshire is widening and may be an area to focus on in the city to reduce the disparity</w:t>
            </w:r>
          </w:p>
          <w:p w14:paraId="68DFF7E6" w14:textId="1CE58F89" w:rsidR="009C0345" w:rsidRPr="002D7D2D" w:rsidRDefault="009C0345" w:rsidP="00A728EB">
            <w:pPr>
              <w:pStyle w:val="DeptBullets"/>
              <w:numPr>
                <w:ilvl w:val="0"/>
                <w:numId w:val="18"/>
              </w:numPr>
              <w:spacing w:after="0"/>
              <w:rPr>
                <w:color w:val="2E74B5" w:themeColor="accent5" w:themeShade="BF"/>
                <w:sz w:val="22"/>
                <w:szCs w:val="22"/>
              </w:rPr>
            </w:pPr>
            <w:r w:rsidRPr="00DA6FBA">
              <w:rPr>
                <w:b/>
                <w:bCs/>
                <w:color w:val="2E74B5" w:themeColor="accent5" w:themeShade="BF"/>
                <w:sz w:val="22"/>
                <w:szCs w:val="22"/>
              </w:rPr>
              <w:t>Educational attainment at school age</w:t>
            </w:r>
            <w:r w:rsidRPr="002D7D2D">
              <w:rPr>
                <w:color w:val="2E74B5" w:themeColor="accent5" w:themeShade="BF"/>
                <w:sz w:val="22"/>
                <w:szCs w:val="22"/>
              </w:rPr>
              <w:t>, especially for disadvantaged groups, is below average</w:t>
            </w:r>
          </w:p>
          <w:p w14:paraId="73361C47" w14:textId="77777777" w:rsidR="009C0345" w:rsidRPr="002D7D2D" w:rsidRDefault="009C0345" w:rsidP="00A728EB">
            <w:pPr>
              <w:pStyle w:val="DeptBullets"/>
              <w:numPr>
                <w:ilvl w:val="0"/>
                <w:numId w:val="18"/>
              </w:numPr>
              <w:spacing w:after="0"/>
              <w:rPr>
                <w:color w:val="2E74B5" w:themeColor="accent5" w:themeShade="BF"/>
                <w:sz w:val="22"/>
                <w:szCs w:val="22"/>
              </w:rPr>
            </w:pPr>
            <w:r w:rsidRPr="002D7D2D">
              <w:rPr>
                <w:color w:val="2E74B5" w:themeColor="accent5" w:themeShade="BF"/>
                <w:sz w:val="22"/>
                <w:szCs w:val="22"/>
              </w:rPr>
              <w:t xml:space="preserve">Nearly half (45.9%) of residents with a </w:t>
            </w:r>
            <w:r w:rsidRPr="00DA6FBA">
              <w:rPr>
                <w:b/>
                <w:bCs/>
                <w:color w:val="2E74B5" w:themeColor="accent5" w:themeShade="BF"/>
                <w:sz w:val="22"/>
                <w:szCs w:val="22"/>
              </w:rPr>
              <w:t>disability are economically inactive</w:t>
            </w:r>
            <w:r w:rsidRPr="002D7D2D">
              <w:rPr>
                <w:color w:val="2E74B5" w:themeColor="accent5" w:themeShade="BF"/>
                <w:sz w:val="22"/>
                <w:szCs w:val="22"/>
              </w:rPr>
              <w:t xml:space="preserve"> compared to 12.3% of those not disabled</w:t>
            </w:r>
          </w:p>
          <w:p w14:paraId="7DE7B4F1" w14:textId="77777777" w:rsidR="009C0345" w:rsidRPr="002D7D2D" w:rsidRDefault="009C0345" w:rsidP="00A728EB">
            <w:pPr>
              <w:pStyle w:val="DeptBullets"/>
              <w:numPr>
                <w:ilvl w:val="0"/>
                <w:numId w:val="18"/>
              </w:numPr>
              <w:spacing w:after="0"/>
              <w:rPr>
                <w:color w:val="2E74B5" w:themeColor="accent5" w:themeShade="BF"/>
                <w:sz w:val="22"/>
                <w:szCs w:val="22"/>
              </w:rPr>
            </w:pPr>
            <w:r w:rsidRPr="00DA6FBA">
              <w:rPr>
                <w:b/>
                <w:bCs/>
                <w:color w:val="2E74B5" w:themeColor="accent5" w:themeShade="BF"/>
                <w:sz w:val="22"/>
                <w:szCs w:val="22"/>
              </w:rPr>
              <w:t>Unemployment rate for those with disabilities</w:t>
            </w:r>
            <w:r w:rsidRPr="002D7D2D">
              <w:rPr>
                <w:color w:val="2E74B5" w:themeColor="accent5" w:themeShade="BF"/>
                <w:sz w:val="22"/>
                <w:szCs w:val="22"/>
              </w:rPr>
              <w:t xml:space="preserve"> is higher than average</w:t>
            </w:r>
          </w:p>
          <w:p w14:paraId="3D158A25" w14:textId="77777777" w:rsidR="009C0345" w:rsidRPr="002D7D2D" w:rsidRDefault="009C0345" w:rsidP="00A728EB">
            <w:pPr>
              <w:pStyle w:val="ListParagraph"/>
              <w:numPr>
                <w:ilvl w:val="0"/>
                <w:numId w:val="18"/>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Remain more than 53,000 adults with </w:t>
            </w:r>
            <w:r w:rsidRPr="00DA6FBA">
              <w:rPr>
                <w:rFonts w:ascii="Arial" w:hAnsi="Arial" w:cs="Arial"/>
                <w:b/>
                <w:bCs/>
                <w:color w:val="2E74B5" w:themeColor="accent5" w:themeShade="BF"/>
              </w:rPr>
              <w:t>no formal qualifications</w:t>
            </w:r>
          </w:p>
          <w:p w14:paraId="7E618C5F" w14:textId="1FF1D7EB" w:rsidR="009C0345" w:rsidRDefault="009C0345" w:rsidP="00A728EB">
            <w:pPr>
              <w:pStyle w:val="ListParagraph"/>
              <w:numPr>
                <w:ilvl w:val="0"/>
                <w:numId w:val="18"/>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Businesses report that many </w:t>
            </w:r>
            <w:r w:rsidRPr="00DA6FBA">
              <w:rPr>
                <w:rFonts w:ascii="Arial" w:hAnsi="Arial" w:cs="Arial"/>
                <w:b/>
                <w:bCs/>
                <w:color w:val="2E74B5" w:themeColor="accent5" w:themeShade="BF"/>
              </w:rPr>
              <w:t>job seekers lack basic numeracy, literacy and digital skills and ‘soft’ employability skills</w:t>
            </w:r>
            <w:r w:rsidRPr="002D7D2D">
              <w:rPr>
                <w:rFonts w:ascii="Arial" w:hAnsi="Arial" w:cs="Arial"/>
                <w:color w:val="2E74B5" w:themeColor="accent5" w:themeShade="BF"/>
              </w:rPr>
              <w:t xml:space="preserve"> such as communication, team working etc.</w:t>
            </w:r>
          </w:p>
          <w:p w14:paraId="1BF51BBA" w14:textId="371931A2" w:rsidR="00A728EB" w:rsidRPr="00A728EB" w:rsidRDefault="00A728EB" w:rsidP="00A728EB">
            <w:pPr>
              <w:pStyle w:val="ListParagraph"/>
              <w:numPr>
                <w:ilvl w:val="0"/>
                <w:numId w:val="18"/>
              </w:numPr>
              <w:spacing w:line="0" w:lineRule="atLeast"/>
              <w:rPr>
                <w:rFonts w:ascii="Arial" w:hAnsi="Arial" w:cs="Arial"/>
                <w:color w:val="2E74B5" w:themeColor="accent5" w:themeShade="BF"/>
              </w:rPr>
            </w:pPr>
            <w:r>
              <w:rPr>
                <w:rFonts w:ascii="Arial" w:hAnsi="Arial" w:cs="Arial"/>
                <w:b/>
                <w:bCs/>
                <w:color w:val="2E74B5" w:themeColor="accent5" w:themeShade="BF"/>
              </w:rPr>
              <w:t>S</w:t>
            </w:r>
            <w:r w:rsidRPr="00C37A8B">
              <w:rPr>
                <w:rFonts w:ascii="Arial" w:hAnsi="Arial" w:cs="Arial"/>
                <w:b/>
                <w:bCs/>
                <w:color w:val="2E74B5" w:themeColor="accent5" w:themeShade="BF"/>
              </w:rPr>
              <w:t xml:space="preserve">ector and cross-cutting themes reports found on the SSLEP website </w:t>
            </w:r>
            <w:hyperlink r:id="rId24" w:history="1">
              <w:r w:rsidRPr="00C37A8B">
                <w:rPr>
                  <w:rStyle w:val="Hyperlink"/>
                  <w:rFonts w:ascii="Arial" w:hAnsi="Arial" w:cs="Arial"/>
                  <w:b/>
                  <w:bCs/>
                </w:rPr>
                <w:t>here</w:t>
              </w:r>
            </w:hyperlink>
            <w:r>
              <w:rPr>
                <w:rFonts w:ascii="Arial" w:hAnsi="Arial" w:cs="Arial"/>
                <w:color w:val="2E74B5" w:themeColor="accent5" w:themeShade="BF"/>
              </w:rPr>
              <w:t xml:space="preserve"> provide detailed analysis and evidence of the specific skills issues for young people, adults and a number of our key sectors including manufacturing, construction and logistics</w:t>
            </w:r>
          </w:p>
          <w:p w14:paraId="7F531E08"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27D016F8" w14:textId="77777777" w:rsidTr="006B5A66">
        <w:tc>
          <w:tcPr>
            <w:tcW w:w="9016" w:type="dxa"/>
          </w:tcPr>
          <w:p w14:paraId="40682D9C"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What do we want to achieve? (Strategic Objectives)</w:t>
            </w:r>
          </w:p>
          <w:p w14:paraId="77AAA138" w14:textId="291AF440" w:rsidR="009C0345" w:rsidRPr="008400C2" w:rsidRDefault="009C0345" w:rsidP="00C6014B">
            <w:pPr>
              <w:pStyle w:val="ListParagraph"/>
              <w:numPr>
                <w:ilvl w:val="0"/>
                <w:numId w:val="7"/>
              </w:numPr>
              <w:rPr>
                <w:rFonts w:ascii="Arial" w:hAnsi="Arial" w:cs="Arial"/>
                <w:color w:val="4472C4" w:themeColor="accent1"/>
              </w:rPr>
            </w:pPr>
            <w:r w:rsidRPr="008400C2">
              <w:rPr>
                <w:rFonts w:ascii="Arial" w:hAnsi="Arial" w:cs="Arial"/>
                <w:color w:val="4472C4" w:themeColor="accent1"/>
              </w:rPr>
              <w:t>Improving health outcomes, particularly in our most deprived communities</w:t>
            </w:r>
          </w:p>
          <w:p w14:paraId="0A19031C" w14:textId="30F4867A" w:rsidR="0044631D" w:rsidRPr="008400C2" w:rsidRDefault="0044631D" w:rsidP="00C6014B">
            <w:pPr>
              <w:pStyle w:val="ListParagraph"/>
              <w:numPr>
                <w:ilvl w:val="0"/>
                <w:numId w:val="7"/>
              </w:numPr>
              <w:rPr>
                <w:rFonts w:ascii="Arial" w:hAnsi="Arial" w:cs="Arial"/>
                <w:color w:val="4472C4" w:themeColor="accent1"/>
              </w:rPr>
            </w:pPr>
            <w:r w:rsidRPr="008400C2">
              <w:rPr>
                <w:rFonts w:ascii="Arial" w:hAnsi="Arial" w:cs="Arial"/>
                <w:color w:val="4472C4" w:themeColor="accent1"/>
              </w:rPr>
              <w:t>Ensuring greater diversity and inclusivity within the workforce of our employers</w:t>
            </w:r>
          </w:p>
          <w:p w14:paraId="2BBCC7CC" w14:textId="2CCD597E" w:rsidR="009C0345" w:rsidRPr="008400C2" w:rsidRDefault="009C0345" w:rsidP="00C6014B">
            <w:pPr>
              <w:pStyle w:val="DeptBullets"/>
              <w:numPr>
                <w:ilvl w:val="0"/>
                <w:numId w:val="7"/>
              </w:numPr>
              <w:spacing w:after="0"/>
              <w:rPr>
                <w:color w:val="4472C4" w:themeColor="accent1"/>
                <w:sz w:val="22"/>
                <w:szCs w:val="22"/>
              </w:rPr>
            </w:pPr>
            <w:r w:rsidRPr="008400C2">
              <w:rPr>
                <w:color w:val="4472C4" w:themeColor="accent1"/>
                <w:sz w:val="22"/>
                <w:szCs w:val="22"/>
              </w:rPr>
              <w:t xml:space="preserve">Ensuring disadvantaged young people </w:t>
            </w:r>
            <w:r w:rsidR="006B5A66" w:rsidRPr="008400C2">
              <w:rPr>
                <w:color w:val="4472C4" w:themeColor="accent1"/>
                <w:sz w:val="22"/>
                <w:szCs w:val="22"/>
              </w:rPr>
              <w:t xml:space="preserve">and adults </w:t>
            </w:r>
            <w:r w:rsidRPr="008400C2">
              <w:rPr>
                <w:color w:val="4472C4" w:themeColor="accent1"/>
                <w:sz w:val="22"/>
                <w:szCs w:val="22"/>
              </w:rPr>
              <w:t>are supported to achieve their potential</w:t>
            </w:r>
          </w:p>
          <w:p w14:paraId="0449AA24" w14:textId="77777777" w:rsidR="009C0345" w:rsidRPr="004341AE" w:rsidRDefault="009C0345" w:rsidP="00C6014B">
            <w:pPr>
              <w:pStyle w:val="DeptBullets"/>
              <w:numPr>
                <w:ilvl w:val="0"/>
                <w:numId w:val="7"/>
              </w:numPr>
              <w:spacing w:before="20" w:after="0"/>
              <w:rPr>
                <w:b/>
                <w:bCs/>
                <w:color w:val="2E74B5" w:themeColor="accent5" w:themeShade="BF"/>
                <w:sz w:val="22"/>
                <w:szCs w:val="22"/>
              </w:rPr>
            </w:pPr>
            <w:r w:rsidRPr="004341AE">
              <w:rPr>
                <w:color w:val="2E74B5" w:themeColor="accent5" w:themeShade="BF"/>
                <w:sz w:val="22"/>
                <w:szCs w:val="22"/>
              </w:rPr>
              <w:t>Preventing young people from becoming NEET</w:t>
            </w:r>
          </w:p>
          <w:p w14:paraId="1910D011" w14:textId="77777777" w:rsidR="009C0345" w:rsidRPr="004341AE" w:rsidRDefault="009C0345" w:rsidP="00C6014B">
            <w:pPr>
              <w:pStyle w:val="DeptBullets"/>
              <w:numPr>
                <w:ilvl w:val="0"/>
                <w:numId w:val="7"/>
              </w:numPr>
              <w:spacing w:after="0"/>
              <w:rPr>
                <w:color w:val="2E74B5" w:themeColor="accent5" w:themeShade="BF"/>
                <w:sz w:val="22"/>
                <w:szCs w:val="22"/>
              </w:rPr>
            </w:pPr>
            <w:r w:rsidRPr="004341AE">
              <w:rPr>
                <w:color w:val="2E74B5" w:themeColor="accent5" w:themeShade="BF"/>
                <w:sz w:val="22"/>
                <w:szCs w:val="22"/>
              </w:rPr>
              <w:lastRenderedPageBreak/>
              <w:t>Improving outcomes for young people with Special Education Needs</w:t>
            </w:r>
          </w:p>
          <w:p w14:paraId="7CDB13AB" w14:textId="5C8F8DC1" w:rsidR="009C0345" w:rsidRPr="004341AE" w:rsidRDefault="009C0345" w:rsidP="00C6014B">
            <w:pPr>
              <w:pStyle w:val="ListParagraph"/>
              <w:numPr>
                <w:ilvl w:val="0"/>
                <w:numId w:val="7"/>
              </w:numPr>
              <w:rPr>
                <w:rFonts w:ascii="Arial" w:hAnsi="Arial" w:cs="Arial"/>
                <w:color w:val="2E74B5" w:themeColor="accent5" w:themeShade="BF"/>
              </w:rPr>
            </w:pPr>
            <w:r w:rsidRPr="004341AE">
              <w:rPr>
                <w:rFonts w:ascii="Arial" w:hAnsi="Arial" w:cs="Arial"/>
                <w:color w:val="2E74B5" w:themeColor="accent5" w:themeShade="BF"/>
              </w:rPr>
              <w:t>Support</w:t>
            </w:r>
            <w:r w:rsidR="00342ACB" w:rsidRPr="004341AE">
              <w:rPr>
                <w:rFonts w:ascii="Arial" w:hAnsi="Arial" w:cs="Arial"/>
                <w:color w:val="2E74B5" w:themeColor="accent5" w:themeShade="BF"/>
              </w:rPr>
              <w:t>ing</w:t>
            </w:r>
            <w:r w:rsidRPr="004341AE">
              <w:rPr>
                <w:rFonts w:ascii="Arial" w:hAnsi="Arial" w:cs="Arial"/>
                <w:color w:val="2E74B5" w:themeColor="accent5" w:themeShade="BF"/>
              </w:rPr>
              <w:t xml:space="preserve"> everyone who can work to work by helping to address their barriers to employment</w:t>
            </w:r>
          </w:p>
          <w:p w14:paraId="7B8E93FC" w14:textId="77777777" w:rsidR="009C0345" w:rsidRPr="002D7D2D" w:rsidRDefault="009C0345" w:rsidP="006B5A66">
            <w:pPr>
              <w:spacing w:line="0" w:lineRule="atLeast"/>
              <w:rPr>
                <w:rFonts w:ascii="Arial" w:hAnsi="Arial" w:cs="Arial"/>
                <w:color w:val="2E74B5" w:themeColor="accent5" w:themeShade="BF"/>
              </w:rPr>
            </w:pPr>
          </w:p>
        </w:tc>
      </w:tr>
      <w:tr w:rsidR="009C0345" w:rsidRPr="002D7D2D" w14:paraId="3347DBB8" w14:textId="77777777" w:rsidTr="006B5A66">
        <w:tc>
          <w:tcPr>
            <w:tcW w:w="9016" w:type="dxa"/>
          </w:tcPr>
          <w:p w14:paraId="750DFBA3" w14:textId="5CEF09DE" w:rsidR="009C0345" w:rsidRPr="004341AE" w:rsidRDefault="009C0345" w:rsidP="006B5A66">
            <w:pPr>
              <w:pStyle w:val="DeptBullets"/>
              <w:numPr>
                <w:ilvl w:val="0"/>
                <w:numId w:val="0"/>
              </w:numPr>
              <w:spacing w:before="100" w:beforeAutospacing="1" w:after="0"/>
              <w:rPr>
                <w:b/>
                <w:bCs/>
                <w:color w:val="2E74B5" w:themeColor="accent5" w:themeShade="BF"/>
                <w:sz w:val="22"/>
                <w:szCs w:val="22"/>
              </w:rPr>
            </w:pPr>
            <w:r w:rsidRPr="004341AE">
              <w:rPr>
                <w:b/>
                <w:bCs/>
                <w:color w:val="2E74B5" w:themeColor="accent5" w:themeShade="BF"/>
                <w:sz w:val="22"/>
                <w:szCs w:val="22"/>
              </w:rPr>
              <w:lastRenderedPageBreak/>
              <w:t>What are we already doing?</w:t>
            </w:r>
          </w:p>
          <w:p w14:paraId="595A7458" w14:textId="21E04AD3" w:rsidR="006B5A66" w:rsidRPr="004341AE" w:rsidRDefault="006B5A66" w:rsidP="007602DF">
            <w:pPr>
              <w:pStyle w:val="ListParagraph"/>
              <w:numPr>
                <w:ilvl w:val="0"/>
                <w:numId w:val="36"/>
              </w:numPr>
              <w:autoSpaceDE w:val="0"/>
              <w:autoSpaceDN w:val="0"/>
              <w:adjustRightInd w:val="0"/>
              <w:spacing w:after="100"/>
              <w:rPr>
                <w:rFonts w:ascii="Arial" w:eastAsia="Cambria" w:hAnsi="Arial" w:cs="Arial"/>
                <w:color w:val="2E74B5" w:themeColor="accent5" w:themeShade="BF"/>
                <w:lang w:eastAsia="en-GB"/>
              </w:rPr>
            </w:pPr>
            <w:r w:rsidRPr="004341AE">
              <w:rPr>
                <w:rFonts w:ascii="Arial" w:hAnsi="Arial" w:cs="Arial"/>
                <w:color w:val="2E74B5" w:themeColor="accent5" w:themeShade="BF"/>
              </w:rPr>
              <w:t>Support</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the delivery of the council’s community learning offer that </w:t>
            </w:r>
            <w:r w:rsidRPr="004341AE">
              <w:rPr>
                <w:rFonts w:ascii="Arial" w:eastAsia="Cambria" w:hAnsi="Arial" w:cs="Arial"/>
                <w:color w:val="2E74B5" w:themeColor="accent5" w:themeShade="BF"/>
                <w:lang w:eastAsia="en-GB"/>
              </w:rPr>
              <w:t>supports and develops individuals to build confidence and realise their potential leading to employment, learning new skills, building up personal confidence, or recovering from illness</w:t>
            </w:r>
          </w:p>
          <w:p w14:paraId="347B8A5C" w14:textId="34A34DE8" w:rsidR="009C0345" w:rsidRPr="004341AE" w:rsidRDefault="003F354D" w:rsidP="007602DF">
            <w:pPr>
              <w:pStyle w:val="ListParagraph"/>
              <w:numPr>
                <w:ilvl w:val="0"/>
                <w:numId w:val="36"/>
              </w:numPr>
              <w:jc w:val="both"/>
              <w:rPr>
                <w:rFonts w:ascii="Arial" w:eastAsia="Calibri" w:hAnsi="Arial" w:cs="Arial"/>
                <w:color w:val="2E74B5" w:themeColor="accent5" w:themeShade="BF"/>
              </w:rPr>
            </w:pPr>
            <w:r w:rsidRPr="004341AE">
              <w:rPr>
                <w:rFonts w:ascii="Arial" w:hAnsi="Arial" w:cs="Arial"/>
                <w:color w:val="2E74B5" w:themeColor="accent5" w:themeShade="BF"/>
              </w:rPr>
              <w:t>Strategic commissioner for the £18m ESF funded</w:t>
            </w:r>
            <w:r w:rsidR="009C0345" w:rsidRPr="004341AE">
              <w:rPr>
                <w:rFonts w:ascii="Arial" w:hAnsi="Arial" w:cs="Arial"/>
                <w:color w:val="2E74B5" w:themeColor="accent5" w:themeShade="BF"/>
              </w:rPr>
              <w:t xml:space="preserve"> </w:t>
            </w:r>
            <w:r w:rsidRPr="004341AE">
              <w:rPr>
                <w:rFonts w:ascii="Arial" w:hAnsi="Arial" w:cs="Arial"/>
                <w:color w:val="2E74B5" w:themeColor="accent5" w:themeShade="BF"/>
              </w:rPr>
              <w:t xml:space="preserve">Building Better Opportunities Programme with the NLCF supporting </w:t>
            </w:r>
            <w:r w:rsidRPr="004341AE">
              <w:rPr>
                <w:rFonts w:ascii="Arial" w:eastAsia="Calibri" w:hAnsi="Arial" w:cs="Arial"/>
                <w:color w:val="2E74B5" w:themeColor="accent5" w:themeShade="BF"/>
              </w:rPr>
              <w:t>unemployed and inactive individuals who are furthest from the labour market. The programme delivers a coherent package of programmes to individuals with multiple barriers preventing them from entering employment or further education (to date 2800 learners engaged, 750 positive progressions)</w:t>
            </w:r>
          </w:p>
          <w:p w14:paraId="493C0689" w14:textId="77777777" w:rsidR="009C0345" w:rsidRPr="004341AE" w:rsidRDefault="009C0345" w:rsidP="00C6014B">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Supporting and promoting the Department of Work and Pensions (DWP) Work and Health Programme to improve employment outcomes for people with health conditions or disabilities and those unemployed for more than two years</w:t>
            </w:r>
          </w:p>
          <w:p w14:paraId="1ED382A6"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39DAE59A" w14:textId="77777777" w:rsidTr="006B5A66">
        <w:tc>
          <w:tcPr>
            <w:tcW w:w="9016" w:type="dxa"/>
          </w:tcPr>
          <w:p w14:paraId="66C4EB45" w14:textId="79BC2841"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298C4B91" w14:textId="77777777"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063BC8F4" w14:textId="77777777" w:rsidR="00394E3A" w:rsidRPr="004341AE" w:rsidRDefault="00394E3A" w:rsidP="00394E3A">
            <w:pPr>
              <w:spacing w:line="0" w:lineRule="atLeast"/>
              <w:rPr>
                <w:rFonts w:ascii="Arial" w:hAnsi="Arial" w:cs="Arial"/>
                <w:b/>
                <w:bCs/>
                <w:color w:val="2E74B5" w:themeColor="accent5" w:themeShade="BF"/>
              </w:rPr>
            </w:pPr>
          </w:p>
          <w:p w14:paraId="3E98F2DC" w14:textId="77777777"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0CA9C0EF" w14:textId="77777777" w:rsidR="00394E3A" w:rsidRPr="004341AE" w:rsidRDefault="00394E3A" w:rsidP="00394E3A">
            <w:pPr>
              <w:spacing w:line="0" w:lineRule="atLeast"/>
              <w:rPr>
                <w:rFonts w:ascii="Arial" w:hAnsi="Arial" w:cs="Arial"/>
                <w:b/>
                <w:bCs/>
                <w:color w:val="2E74B5" w:themeColor="accent5" w:themeShade="BF"/>
              </w:rPr>
            </w:pPr>
          </w:p>
          <w:p w14:paraId="675B5096" w14:textId="5512ECC3"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5211CD1B" w14:textId="46B8BE7B" w:rsidR="00EF0BC1" w:rsidRPr="004C2F9B" w:rsidRDefault="0060207A" w:rsidP="0060207A">
            <w:pPr>
              <w:pStyle w:val="ListParagraph"/>
              <w:numPr>
                <w:ilvl w:val="0"/>
                <w:numId w:val="2"/>
              </w:numPr>
              <w:rPr>
                <w:rFonts w:ascii="Arial" w:hAnsi="Arial" w:cs="Arial"/>
                <w:color w:val="2E74B5" w:themeColor="accent5" w:themeShade="BF"/>
              </w:rPr>
            </w:pPr>
            <w:r>
              <w:rPr>
                <w:rFonts w:ascii="Arial" w:hAnsi="Arial" w:cs="Arial"/>
                <w:color w:val="2E74B5" w:themeColor="accent5" w:themeShade="BF"/>
              </w:rPr>
              <w:t>E</w:t>
            </w:r>
            <w:r w:rsidRPr="0060207A">
              <w:rPr>
                <w:rFonts w:ascii="Arial" w:hAnsi="Arial" w:cs="Arial"/>
                <w:color w:val="2E74B5" w:themeColor="accent5" w:themeShade="BF"/>
              </w:rPr>
              <w:t>n</w:t>
            </w:r>
            <w:r w:rsidR="00163887">
              <w:rPr>
                <w:rFonts w:ascii="Arial" w:hAnsi="Arial" w:cs="Arial"/>
                <w:color w:val="2E74B5" w:themeColor="accent5" w:themeShade="BF"/>
              </w:rPr>
              <w:t xml:space="preserve">gage LEP employers to work </w:t>
            </w:r>
            <w:r w:rsidRPr="0060207A">
              <w:rPr>
                <w:rFonts w:ascii="Arial" w:hAnsi="Arial" w:cs="Arial"/>
                <w:color w:val="2E74B5" w:themeColor="accent5" w:themeShade="BF"/>
              </w:rPr>
              <w:t xml:space="preserve">with our providers to develop pathways into work and progression in work, particularly in sectors where young women are </w:t>
            </w:r>
            <w:r w:rsidRPr="004C2F9B">
              <w:rPr>
                <w:rFonts w:ascii="Arial" w:hAnsi="Arial" w:cs="Arial"/>
                <w:color w:val="2E74B5" w:themeColor="accent5" w:themeShade="BF"/>
              </w:rPr>
              <w:t>underrepresented</w:t>
            </w:r>
            <w:r w:rsidR="00EE3756">
              <w:rPr>
                <w:rFonts w:ascii="Arial" w:hAnsi="Arial" w:cs="Arial"/>
                <w:color w:val="2E74B5" w:themeColor="accent5" w:themeShade="BF"/>
              </w:rPr>
              <w:t xml:space="preserve"> and offer supported employment to learners with learning difficulties and disabilities</w:t>
            </w:r>
          </w:p>
          <w:p w14:paraId="79973A80" w14:textId="3FCAD7E5" w:rsidR="00F50726" w:rsidRDefault="00163887" w:rsidP="00F50726">
            <w:pPr>
              <w:pStyle w:val="ListParagraph"/>
              <w:numPr>
                <w:ilvl w:val="0"/>
                <w:numId w:val="2"/>
              </w:numPr>
              <w:rPr>
                <w:rFonts w:ascii="Arial" w:hAnsi="Arial" w:cs="Arial"/>
                <w:color w:val="2E74B5" w:themeColor="accent5" w:themeShade="BF"/>
              </w:rPr>
            </w:pPr>
            <w:r>
              <w:rPr>
                <w:rFonts w:ascii="Arial" w:hAnsi="Arial" w:cs="Arial"/>
                <w:color w:val="2E74B5" w:themeColor="accent5" w:themeShade="BF"/>
              </w:rPr>
              <w:t xml:space="preserve">Promote our providers </w:t>
            </w:r>
            <w:r w:rsidR="00F50726" w:rsidRPr="004C2F9B">
              <w:rPr>
                <w:rFonts w:ascii="Arial" w:hAnsi="Arial" w:cs="Arial"/>
                <w:color w:val="2E74B5" w:themeColor="accent5" w:themeShade="BF"/>
              </w:rPr>
              <w:t>to create additional opportunities targeted at and accessible to the different requirements of specific groups of people, such as mothers returning to work, older workers and sectors such as construction, logistics and engineering where young women are underrepresented, building on successful local pilots</w:t>
            </w:r>
          </w:p>
          <w:p w14:paraId="0E9BB11F" w14:textId="57DA11BC" w:rsidR="00155B9A" w:rsidRDefault="00163887" w:rsidP="00F50726">
            <w:pPr>
              <w:pStyle w:val="ListParagraph"/>
              <w:numPr>
                <w:ilvl w:val="0"/>
                <w:numId w:val="2"/>
              </w:numPr>
              <w:rPr>
                <w:rFonts w:ascii="Arial" w:hAnsi="Arial" w:cs="Arial"/>
                <w:color w:val="2E74B5" w:themeColor="accent5" w:themeShade="BF"/>
              </w:rPr>
            </w:pPr>
            <w:r>
              <w:rPr>
                <w:rFonts w:ascii="Arial" w:hAnsi="Arial" w:cs="Arial"/>
                <w:color w:val="2E74B5" w:themeColor="accent5" w:themeShade="BF"/>
              </w:rPr>
              <w:t>Promote our providers to deliver programmes that s</w:t>
            </w:r>
            <w:r w:rsidR="00155B9A">
              <w:rPr>
                <w:rFonts w:ascii="Arial" w:hAnsi="Arial" w:cs="Arial"/>
                <w:color w:val="2E74B5" w:themeColor="accent5" w:themeShade="BF"/>
              </w:rPr>
              <w:t xml:space="preserve">upport </w:t>
            </w:r>
            <w:r w:rsidR="001A34A4">
              <w:rPr>
                <w:rFonts w:ascii="Arial" w:hAnsi="Arial" w:cs="Arial"/>
                <w:color w:val="2E74B5" w:themeColor="accent5" w:themeShade="BF"/>
              </w:rPr>
              <w:t xml:space="preserve">digital inclusion by helping </w:t>
            </w:r>
            <w:r w:rsidR="00155B9A" w:rsidRPr="00155B9A">
              <w:rPr>
                <w:rFonts w:ascii="Arial" w:hAnsi="Arial" w:cs="Arial"/>
                <w:color w:val="2E74B5" w:themeColor="accent5" w:themeShade="BF"/>
              </w:rPr>
              <w:t>women, disabled people, people from minority backgrounds or those living in lower socioeconomic areas to succeed in digital roles such as data analysts, programmers, cyber security specialists, software developers and marketeers</w:t>
            </w:r>
          </w:p>
          <w:p w14:paraId="7978DC65" w14:textId="77777777" w:rsidR="00394E3A" w:rsidRPr="004341AE" w:rsidRDefault="00394E3A" w:rsidP="00394E3A">
            <w:pPr>
              <w:spacing w:line="0" w:lineRule="atLeast"/>
              <w:rPr>
                <w:rFonts w:ascii="Arial" w:hAnsi="Arial" w:cs="Arial"/>
                <w:b/>
                <w:bCs/>
                <w:color w:val="2E74B5" w:themeColor="accent5" w:themeShade="BF"/>
              </w:rPr>
            </w:pPr>
          </w:p>
          <w:p w14:paraId="2CAC1A5C" w14:textId="6D3AE001"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55739A30" w14:textId="6FA559B5" w:rsidR="00AD37E8" w:rsidRDefault="00F23030" w:rsidP="00C6014B">
            <w:pPr>
              <w:numPr>
                <w:ilvl w:val="0"/>
                <w:numId w:val="9"/>
              </w:numPr>
              <w:spacing w:after="160" w:line="0" w:lineRule="atLeast"/>
              <w:contextualSpacing/>
              <w:rPr>
                <w:rFonts w:ascii="Arial" w:hAnsi="Arial" w:cs="Arial"/>
                <w:color w:val="2E74B5" w:themeColor="accent5" w:themeShade="BF"/>
              </w:rPr>
            </w:pPr>
            <w:r>
              <w:rPr>
                <w:rFonts w:ascii="Arial" w:hAnsi="Arial" w:cs="Arial"/>
                <w:color w:val="2E74B5" w:themeColor="accent5" w:themeShade="BF"/>
              </w:rPr>
              <w:t>Work with training providers to d</w:t>
            </w:r>
            <w:r w:rsidR="00AD37E8" w:rsidRPr="00AD37E8">
              <w:rPr>
                <w:rFonts w:ascii="Arial" w:hAnsi="Arial" w:cs="Arial"/>
                <w:color w:val="2E74B5" w:themeColor="accent5" w:themeShade="BF"/>
              </w:rPr>
              <w:t xml:space="preserve">evelop </w:t>
            </w:r>
            <w:r>
              <w:rPr>
                <w:rFonts w:ascii="Arial" w:hAnsi="Arial" w:cs="Arial"/>
                <w:color w:val="2E74B5" w:themeColor="accent5" w:themeShade="BF"/>
              </w:rPr>
              <w:t xml:space="preserve">programmes that provide </w:t>
            </w:r>
            <w:r w:rsidR="00AD37E8" w:rsidRPr="00AD37E8">
              <w:rPr>
                <w:rFonts w:ascii="Arial" w:hAnsi="Arial" w:cs="Arial"/>
                <w:color w:val="2E74B5" w:themeColor="accent5" w:themeShade="BF"/>
              </w:rPr>
              <w:t>interventions</w:t>
            </w:r>
            <w:r w:rsidR="00AD37E8">
              <w:rPr>
                <w:rFonts w:ascii="Arial" w:hAnsi="Arial" w:cs="Arial"/>
                <w:color w:val="2E74B5" w:themeColor="accent5" w:themeShade="BF"/>
              </w:rPr>
              <w:t xml:space="preserve"> for older workers</w:t>
            </w:r>
            <w:r w:rsidR="00AD37E8" w:rsidRPr="00AD37E8">
              <w:rPr>
                <w:rFonts w:ascii="Arial" w:hAnsi="Arial" w:cs="Arial"/>
                <w:color w:val="2E74B5" w:themeColor="accent5" w:themeShade="BF"/>
              </w:rPr>
              <w:t>, e.g. mid-life MOT</w:t>
            </w:r>
            <w:r w:rsidR="00AD37E8">
              <w:rPr>
                <w:rFonts w:ascii="Arial" w:hAnsi="Arial" w:cs="Arial"/>
                <w:color w:val="2E74B5" w:themeColor="accent5" w:themeShade="BF"/>
              </w:rPr>
              <w:t>,</w:t>
            </w:r>
            <w:r w:rsidR="00AD37E8" w:rsidRPr="00AD37E8">
              <w:rPr>
                <w:rFonts w:ascii="Arial" w:hAnsi="Arial" w:cs="Arial"/>
                <w:color w:val="2E74B5" w:themeColor="accent5" w:themeShade="BF"/>
              </w:rPr>
              <w:t xml:space="preserve"> to </w:t>
            </w:r>
            <w:r w:rsidR="00AD37E8">
              <w:rPr>
                <w:rFonts w:ascii="Arial" w:hAnsi="Arial" w:cs="Arial"/>
                <w:color w:val="2E74B5" w:themeColor="accent5" w:themeShade="BF"/>
              </w:rPr>
              <w:t xml:space="preserve">allow them to </w:t>
            </w:r>
            <w:r w:rsidR="00AD37E8" w:rsidRPr="00AD37E8">
              <w:rPr>
                <w:rFonts w:ascii="Arial" w:hAnsi="Arial" w:cs="Arial"/>
                <w:color w:val="2E74B5" w:themeColor="accent5" w:themeShade="BF"/>
              </w:rPr>
              <w:t>make realistic choices about their career development, health and finances, to achieve an age-inclusive workforce can help the local area to meet the Ageing Society Grand Challenge of the Industrial Strategy</w:t>
            </w:r>
          </w:p>
          <w:p w14:paraId="66028D2B" w14:textId="527493B2" w:rsidR="00EF0BC1" w:rsidRPr="004341AE" w:rsidRDefault="00EF0BC1" w:rsidP="00C6014B">
            <w:pPr>
              <w:numPr>
                <w:ilvl w:val="0"/>
                <w:numId w:val="9"/>
              </w:numPr>
              <w:spacing w:after="160" w:line="0" w:lineRule="atLeast"/>
              <w:contextualSpacing/>
              <w:rPr>
                <w:rFonts w:ascii="Arial" w:hAnsi="Arial" w:cs="Arial"/>
                <w:color w:val="2E74B5" w:themeColor="accent5" w:themeShade="BF"/>
              </w:rPr>
            </w:pPr>
            <w:r w:rsidRPr="004341AE">
              <w:rPr>
                <w:rFonts w:ascii="Arial" w:hAnsi="Arial" w:cs="Arial"/>
                <w:color w:val="2E74B5" w:themeColor="accent5" w:themeShade="BF"/>
              </w:rPr>
              <w:t>Work with training providers to develop new approaches to local learning provision to meet the needs of young people with Learning Difficulties and/or in particular those with Social, Emotional and/and Mental Health difficulties. These will be developed by business and providers working together to meet local needs.</w:t>
            </w:r>
          </w:p>
          <w:p w14:paraId="465EE40D" w14:textId="033CD9CB" w:rsidR="00EF0BC1" w:rsidRPr="004341AE" w:rsidRDefault="00EF0BC1" w:rsidP="00C6014B">
            <w:pPr>
              <w:numPr>
                <w:ilvl w:val="0"/>
                <w:numId w:val="9"/>
              </w:numPr>
              <w:spacing w:after="160" w:line="0" w:lineRule="atLeast"/>
              <w:contextualSpacing/>
              <w:rPr>
                <w:rFonts w:ascii="Arial" w:hAnsi="Arial" w:cs="Arial"/>
                <w:color w:val="2E74B5" w:themeColor="accent5" w:themeShade="BF"/>
              </w:rPr>
            </w:pPr>
            <w:r w:rsidRPr="004341AE">
              <w:rPr>
                <w:rFonts w:ascii="Arial" w:hAnsi="Arial" w:cs="Arial"/>
                <w:color w:val="2E74B5" w:themeColor="accent5" w:themeShade="BF"/>
              </w:rPr>
              <w:t xml:space="preserve">Work with training provides to deliver programmes that support underrepresented groups, including people with disabilities, </w:t>
            </w:r>
            <w:r w:rsidR="00187213" w:rsidRPr="004341AE">
              <w:rPr>
                <w:rFonts w:ascii="Arial" w:hAnsi="Arial" w:cs="Arial"/>
                <w:color w:val="2E74B5" w:themeColor="accent5" w:themeShade="BF"/>
              </w:rPr>
              <w:t>people from BAME backgrounds, and those living in deprived areas.</w:t>
            </w:r>
          </w:p>
          <w:p w14:paraId="06B0818D" w14:textId="28EDEAEC" w:rsidR="00EF0BC1" w:rsidRDefault="00EF0BC1" w:rsidP="00394E3A">
            <w:pPr>
              <w:spacing w:line="0" w:lineRule="atLeast"/>
              <w:rPr>
                <w:rFonts w:ascii="Arial" w:hAnsi="Arial" w:cs="Arial"/>
                <w:b/>
                <w:bCs/>
                <w:color w:val="2E74B5" w:themeColor="accent5" w:themeShade="BF"/>
              </w:rPr>
            </w:pPr>
          </w:p>
          <w:p w14:paraId="4A5A2F28" w14:textId="00D0000E" w:rsidR="0016013F" w:rsidRDefault="0016013F" w:rsidP="00394E3A">
            <w:pPr>
              <w:spacing w:line="0" w:lineRule="atLeast"/>
              <w:rPr>
                <w:rFonts w:ascii="Arial" w:hAnsi="Arial" w:cs="Arial"/>
                <w:b/>
                <w:bCs/>
                <w:color w:val="2E74B5" w:themeColor="accent5" w:themeShade="BF"/>
              </w:rPr>
            </w:pPr>
          </w:p>
          <w:p w14:paraId="469EC97D" w14:textId="77777777" w:rsidR="0016013F" w:rsidRPr="004341AE" w:rsidRDefault="0016013F" w:rsidP="00394E3A">
            <w:pPr>
              <w:spacing w:line="0" w:lineRule="atLeast"/>
              <w:rPr>
                <w:rFonts w:ascii="Arial" w:hAnsi="Arial" w:cs="Arial"/>
                <w:b/>
                <w:bCs/>
                <w:color w:val="2E74B5" w:themeColor="accent5" w:themeShade="BF"/>
              </w:rPr>
            </w:pPr>
          </w:p>
          <w:p w14:paraId="1C875D19" w14:textId="2FF854B9" w:rsidR="00394E3A" w:rsidRPr="004341AE" w:rsidRDefault="00394E3A" w:rsidP="00394E3A">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EF0BC1" w:rsidRPr="004341AE">
              <w:rPr>
                <w:rFonts w:ascii="Arial" w:hAnsi="Arial" w:cs="Arial"/>
                <w:b/>
                <w:bCs/>
                <w:color w:val="2E74B5" w:themeColor="accent5" w:themeShade="BF"/>
              </w:rPr>
              <w:t>/</w:t>
            </w:r>
            <w:r w:rsidR="00507EEC" w:rsidRPr="004341AE">
              <w:rPr>
                <w:rFonts w:ascii="Arial" w:hAnsi="Arial" w:cs="Arial"/>
                <w:b/>
                <w:bCs/>
                <w:color w:val="2E74B5" w:themeColor="accent5" w:themeShade="BF"/>
              </w:rPr>
              <w:t xml:space="preserve">change to </w:t>
            </w:r>
            <w:r w:rsidRPr="004341AE">
              <w:rPr>
                <w:rFonts w:ascii="Arial" w:hAnsi="Arial" w:cs="Arial"/>
                <w:b/>
                <w:bCs/>
                <w:color w:val="2E74B5" w:themeColor="accent5" w:themeShade="BF"/>
              </w:rPr>
              <w:t>govt</w:t>
            </w:r>
            <w:r w:rsidR="00507EEC" w:rsidRPr="004341AE">
              <w:rPr>
                <w:rFonts w:ascii="Arial" w:hAnsi="Arial" w:cs="Arial"/>
                <w:b/>
                <w:bCs/>
                <w:color w:val="2E74B5" w:themeColor="accent5" w:themeShade="BF"/>
              </w:rPr>
              <w:t>.</w:t>
            </w:r>
            <w:r w:rsidRPr="004341AE">
              <w:rPr>
                <w:rFonts w:ascii="Arial" w:hAnsi="Arial" w:cs="Arial"/>
                <w:b/>
                <w:bCs/>
                <w:color w:val="2E74B5" w:themeColor="accent5" w:themeShade="BF"/>
              </w:rPr>
              <w:t xml:space="preserve"> policy</w:t>
            </w:r>
          </w:p>
          <w:p w14:paraId="42614B23" w14:textId="0FF6749B" w:rsidR="00394E3A" w:rsidRPr="004341AE" w:rsidRDefault="00394E3A" w:rsidP="00C6014B">
            <w:pPr>
              <w:pStyle w:val="ListParagraph"/>
              <w:numPr>
                <w:ilvl w:val="0"/>
                <w:numId w:val="2"/>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Co-commission with the ESFA an extension to current ESF skills programmes - Positive Directions to support young people aged between 15-24 to develop the capability and capacity to progress into learning, training and or work, Building Better Opportunities to provide intensive, holistic support to move people into, or closer to, employment. </w:t>
            </w:r>
          </w:p>
          <w:p w14:paraId="2CB86A83" w14:textId="77777777" w:rsidR="009C0345" w:rsidRPr="002D7D2D" w:rsidRDefault="009C0345" w:rsidP="00EF0BC1">
            <w:pPr>
              <w:pStyle w:val="ListParagraph"/>
              <w:spacing w:line="0" w:lineRule="atLeast"/>
              <w:rPr>
                <w:rFonts w:ascii="Arial" w:hAnsi="Arial" w:cs="Arial"/>
                <w:b/>
                <w:bCs/>
                <w:color w:val="2E74B5" w:themeColor="accent5" w:themeShade="BF"/>
              </w:rPr>
            </w:pPr>
          </w:p>
        </w:tc>
      </w:tr>
      <w:tr w:rsidR="009C0345" w:rsidRPr="002D7D2D" w14:paraId="31DF817B" w14:textId="77777777" w:rsidTr="006B5A66">
        <w:tc>
          <w:tcPr>
            <w:tcW w:w="9016" w:type="dxa"/>
          </w:tcPr>
          <w:p w14:paraId="1DA71FC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2F7A3503"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7E507E44" w14:textId="77777777" w:rsidR="009C0345" w:rsidRPr="002D7D2D" w:rsidRDefault="009C0345" w:rsidP="00EA6DE6">
            <w:pPr>
              <w:pStyle w:val="ListParagraph"/>
              <w:numPr>
                <w:ilvl w:val="0"/>
                <w:numId w:val="14"/>
              </w:numPr>
              <w:spacing w:line="0" w:lineRule="atLeast"/>
              <w:rPr>
                <w:rFonts w:ascii="Arial" w:hAnsi="Arial" w:cs="Arial"/>
                <w:b/>
                <w:bCs/>
                <w:color w:val="2E74B5" w:themeColor="accent5" w:themeShade="BF"/>
              </w:rPr>
            </w:pPr>
            <w:r w:rsidRPr="002D7D2D">
              <w:rPr>
                <w:rFonts w:ascii="Arial" w:hAnsi="Arial" w:cs="Arial"/>
                <w:color w:val="2E74B5" w:themeColor="accent5" w:themeShade="BF"/>
              </w:rPr>
              <w:t>Reduction in the proportion of adults with no formal qualifications</w:t>
            </w:r>
          </w:p>
          <w:p w14:paraId="7108F029"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proportion of people with Level 2+ qualifications</w:t>
            </w:r>
          </w:p>
          <w:p w14:paraId="7EF23FAA"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Reduction in the number of people who are unemployed or inactive but wish to work</w:t>
            </w:r>
          </w:p>
          <w:p w14:paraId="2E8156D1"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the employment rate amongst disabled people</w:t>
            </w:r>
          </w:p>
          <w:p w14:paraId="32EC65B8" w14:textId="77777777"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Increase educational attainment of disadvantaged young people (Attainment 8)</w:t>
            </w:r>
          </w:p>
          <w:p w14:paraId="32071CDC" w14:textId="3C425269" w:rsidR="009C0345" w:rsidRPr="002D7D2D" w:rsidRDefault="009C0345" w:rsidP="00EA6DE6">
            <w:pPr>
              <w:pStyle w:val="ListParagraph"/>
              <w:numPr>
                <w:ilvl w:val="0"/>
                <w:numId w:val="14"/>
              </w:numPr>
              <w:spacing w:line="0" w:lineRule="atLeast"/>
              <w:rPr>
                <w:rFonts w:ascii="Arial" w:hAnsi="Arial" w:cs="Arial"/>
                <w:color w:val="2E74B5" w:themeColor="accent5" w:themeShade="BF"/>
              </w:rPr>
            </w:pPr>
            <w:r w:rsidRPr="002D7D2D">
              <w:rPr>
                <w:rFonts w:ascii="Arial" w:hAnsi="Arial" w:cs="Arial"/>
                <w:color w:val="2E74B5" w:themeColor="accent5" w:themeShade="BF"/>
              </w:rPr>
              <w:t xml:space="preserve">Reduction in the proportion of </w:t>
            </w:r>
            <w:r w:rsidR="00462A06" w:rsidRPr="002D7D2D">
              <w:rPr>
                <w:rFonts w:ascii="Arial" w:hAnsi="Arial" w:cs="Arial"/>
                <w:color w:val="2E74B5" w:themeColor="accent5" w:themeShade="BF"/>
              </w:rPr>
              <w:t>16-18-year</w:t>
            </w:r>
            <w:r w:rsidRPr="002D7D2D">
              <w:rPr>
                <w:rFonts w:ascii="Arial" w:hAnsi="Arial" w:cs="Arial"/>
                <w:color w:val="2E74B5" w:themeColor="accent5" w:themeShade="BF"/>
              </w:rPr>
              <w:t xml:space="preserve"> olds in who are not in education, employment or training (NEET)</w:t>
            </w:r>
          </w:p>
          <w:p w14:paraId="55EAF5AB" w14:textId="77777777" w:rsidR="009C0345" w:rsidRPr="002D7D2D" w:rsidRDefault="009C0345" w:rsidP="006B5A66">
            <w:pPr>
              <w:spacing w:line="0" w:lineRule="atLeast"/>
              <w:rPr>
                <w:rFonts w:ascii="Arial" w:hAnsi="Arial" w:cs="Arial"/>
                <w:b/>
                <w:bCs/>
                <w:color w:val="2E74B5" w:themeColor="accent5" w:themeShade="BF"/>
              </w:rPr>
            </w:pPr>
          </w:p>
        </w:tc>
      </w:tr>
    </w:tbl>
    <w:p w14:paraId="1C19BB68" w14:textId="77777777" w:rsidR="006B5D82" w:rsidRDefault="006B5D82" w:rsidP="006B5D82">
      <w:pPr>
        <w:spacing w:line="0" w:lineRule="atLeast"/>
        <w:rPr>
          <w:rFonts w:ascii="Arial" w:hAnsi="Arial" w:cs="Arial"/>
          <w:b/>
          <w:bCs/>
          <w:color w:val="2E74B5" w:themeColor="accent5" w:themeShade="BF"/>
          <w:sz w:val="24"/>
          <w:szCs w:val="24"/>
        </w:rPr>
      </w:pPr>
    </w:p>
    <w:p w14:paraId="3AA11888" w14:textId="7F1DBADE" w:rsidR="009C0345" w:rsidRDefault="009C0345" w:rsidP="006B5D82">
      <w:pPr>
        <w:spacing w:line="0" w:lineRule="atLeast"/>
        <w:rPr>
          <w:rFonts w:ascii="Arial" w:hAnsi="Arial" w:cs="Arial"/>
          <w:b/>
          <w:bCs/>
          <w:color w:val="2E74B5" w:themeColor="accent5" w:themeShade="BF"/>
          <w:sz w:val="24"/>
          <w:szCs w:val="24"/>
        </w:rPr>
      </w:pPr>
    </w:p>
    <w:p w14:paraId="3296DE1F" w14:textId="60D42566" w:rsidR="004B5733" w:rsidRDefault="004B5733" w:rsidP="006B5D82">
      <w:pPr>
        <w:spacing w:line="0" w:lineRule="atLeast"/>
        <w:rPr>
          <w:rFonts w:ascii="Arial" w:hAnsi="Arial" w:cs="Arial"/>
          <w:b/>
          <w:bCs/>
          <w:color w:val="2E74B5" w:themeColor="accent5" w:themeShade="BF"/>
          <w:sz w:val="24"/>
          <w:szCs w:val="24"/>
        </w:rPr>
      </w:pPr>
    </w:p>
    <w:p w14:paraId="45ABA79A" w14:textId="654987D9" w:rsidR="004B5733" w:rsidRDefault="004B5733" w:rsidP="006B5D82">
      <w:pPr>
        <w:spacing w:line="0" w:lineRule="atLeast"/>
        <w:rPr>
          <w:rFonts w:ascii="Arial" w:hAnsi="Arial" w:cs="Arial"/>
          <w:b/>
          <w:bCs/>
          <w:color w:val="2E74B5" w:themeColor="accent5" w:themeShade="BF"/>
          <w:sz w:val="24"/>
          <w:szCs w:val="24"/>
        </w:rPr>
      </w:pPr>
    </w:p>
    <w:p w14:paraId="50ED85EB" w14:textId="43376C67" w:rsidR="004B5733" w:rsidRDefault="004B5733" w:rsidP="006B5D82">
      <w:pPr>
        <w:spacing w:line="0" w:lineRule="atLeast"/>
        <w:rPr>
          <w:rFonts w:ascii="Arial" w:hAnsi="Arial" w:cs="Arial"/>
          <w:b/>
          <w:bCs/>
          <w:color w:val="2E74B5" w:themeColor="accent5" w:themeShade="BF"/>
          <w:sz w:val="24"/>
          <w:szCs w:val="24"/>
        </w:rPr>
      </w:pPr>
    </w:p>
    <w:p w14:paraId="404671B3" w14:textId="6984C866" w:rsidR="004B5733" w:rsidRDefault="004B5733" w:rsidP="006B5D82">
      <w:pPr>
        <w:spacing w:line="0" w:lineRule="atLeast"/>
        <w:rPr>
          <w:rFonts w:ascii="Arial" w:hAnsi="Arial" w:cs="Arial"/>
          <w:b/>
          <w:bCs/>
          <w:color w:val="2E74B5" w:themeColor="accent5" w:themeShade="BF"/>
          <w:sz w:val="24"/>
          <w:szCs w:val="24"/>
        </w:rPr>
      </w:pPr>
    </w:p>
    <w:p w14:paraId="2608F23C" w14:textId="77777777" w:rsidR="004B5733" w:rsidRDefault="004B5733" w:rsidP="006B5D82">
      <w:pPr>
        <w:spacing w:line="0" w:lineRule="atLeast"/>
        <w:rPr>
          <w:rFonts w:ascii="Arial" w:hAnsi="Arial" w:cs="Arial"/>
          <w:b/>
          <w:bCs/>
          <w:color w:val="2E74B5" w:themeColor="accent5" w:themeShade="BF"/>
          <w:sz w:val="24"/>
          <w:szCs w:val="24"/>
        </w:rPr>
      </w:pPr>
    </w:p>
    <w:p w14:paraId="366B9BEA" w14:textId="594934E6" w:rsidR="008D187F" w:rsidRDefault="008D187F" w:rsidP="006B5D82">
      <w:pPr>
        <w:spacing w:line="0" w:lineRule="atLeast"/>
        <w:rPr>
          <w:rFonts w:ascii="Arial" w:hAnsi="Arial" w:cs="Arial"/>
          <w:b/>
          <w:bCs/>
          <w:color w:val="2E74B5" w:themeColor="accent5" w:themeShade="BF"/>
          <w:sz w:val="24"/>
          <w:szCs w:val="24"/>
        </w:rPr>
      </w:pPr>
    </w:p>
    <w:p w14:paraId="687F540A" w14:textId="77C7E077" w:rsidR="008D187F" w:rsidRDefault="008D187F" w:rsidP="006B5D82">
      <w:pPr>
        <w:spacing w:line="0" w:lineRule="atLeast"/>
        <w:rPr>
          <w:rFonts w:ascii="Arial" w:hAnsi="Arial" w:cs="Arial"/>
          <w:b/>
          <w:bCs/>
          <w:color w:val="2E74B5" w:themeColor="accent5" w:themeShade="BF"/>
          <w:sz w:val="24"/>
          <w:szCs w:val="24"/>
        </w:rPr>
      </w:pPr>
    </w:p>
    <w:p w14:paraId="49FB3775" w14:textId="458B51A7" w:rsidR="008D187F" w:rsidRDefault="008D187F" w:rsidP="006B5D82">
      <w:pPr>
        <w:spacing w:line="0" w:lineRule="atLeast"/>
        <w:rPr>
          <w:rFonts w:ascii="Arial" w:hAnsi="Arial" w:cs="Arial"/>
          <w:b/>
          <w:bCs/>
          <w:color w:val="2E74B5" w:themeColor="accent5" w:themeShade="BF"/>
          <w:sz w:val="24"/>
          <w:szCs w:val="24"/>
        </w:rPr>
      </w:pPr>
    </w:p>
    <w:p w14:paraId="0CC85ED2" w14:textId="7DEA4805" w:rsidR="008D187F" w:rsidRDefault="008D187F" w:rsidP="006B5D82">
      <w:pPr>
        <w:spacing w:line="0" w:lineRule="atLeast"/>
        <w:rPr>
          <w:rFonts w:ascii="Arial" w:hAnsi="Arial" w:cs="Arial"/>
          <w:b/>
          <w:bCs/>
          <w:color w:val="2E74B5" w:themeColor="accent5" w:themeShade="BF"/>
          <w:sz w:val="24"/>
          <w:szCs w:val="24"/>
        </w:rPr>
      </w:pPr>
    </w:p>
    <w:p w14:paraId="1FD9EEB1" w14:textId="06A6ADFB" w:rsidR="008D187F" w:rsidRDefault="008D187F" w:rsidP="006B5D82">
      <w:pPr>
        <w:spacing w:line="0" w:lineRule="atLeast"/>
        <w:rPr>
          <w:rFonts w:ascii="Arial" w:hAnsi="Arial" w:cs="Arial"/>
          <w:b/>
          <w:bCs/>
          <w:color w:val="2E74B5" w:themeColor="accent5" w:themeShade="BF"/>
          <w:sz w:val="24"/>
          <w:szCs w:val="24"/>
        </w:rPr>
      </w:pPr>
    </w:p>
    <w:p w14:paraId="436D3A12" w14:textId="50598DBE" w:rsidR="008D187F" w:rsidRDefault="008D187F" w:rsidP="006B5D82">
      <w:pPr>
        <w:spacing w:line="0" w:lineRule="atLeast"/>
        <w:rPr>
          <w:rFonts w:ascii="Arial" w:hAnsi="Arial" w:cs="Arial"/>
          <w:b/>
          <w:bCs/>
          <w:color w:val="2E74B5" w:themeColor="accent5" w:themeShade="BF"/>
          <w:sz w:val="24"/>
          <w:szCs w:val="24"/>
        </w:rPr>
      </w:pPr>
    </w:p>
    <w:p w14:paraId="169F9DA0" w14:textId="046EB050" w:rsidR="008D187F" w:rsidRDefault="008D187F" w:rsidP="006B5D82">
      <w:pPr>
        <w:spacing w:line="0" w:lineRule="atLeast"/>
        <w:rPr>
          <w:rFonts w:ascii="Arial" w:hAnsi="Arial" w:cs="Arial"/>
          <w:b/>
          <w:bCs/>
          <w:color w:val="2E74B5" w:themeColor="accent5" w:themeShade="BF"/>
          <w:sz w:val="24"/>
          <w:szCs w:val="24"/>
        </w:rPr>
      </w:pPr>
    </w:p>
    <w:p w14:paraId="256E8E7C" w14:textId="1D5CDEFA" w:rsidR="008D187F" w:rsidRDefault="008D187F" w:rsidP="006B5D82">
      <w:pPr>
        <w:spacing w:line="0" w:lineRule="atLeast"/>
        <w:rPr>
          <w:rFonts w:ascii="Arial" w:hAnsi="Arial" w:cs="Arial"/>
          <w:b/>
          <w:bCs/>
          <w:color w:val="2E74B5" w:themeColor="accent5" w:themeShade="BF"/>
          <w:sz w:val="24"/>
          <w:szCs w:val="24"/>
        </w:rPr>
      </w:pPr>
    </w:p>
    <w:p w14:paraId="0EE2CB94" w14:textId="2DA8AD6E" w:rsidR="008D187F" w:rsidRDefault="008D187F" w:rsidP="006B5D82">
      <w:pPr>
        <w:spacing w:line="0" w:lineRule="atLeast"/>
        <w:rPr>
          <w:rFonts w:ascii="Arial" w:hAnsi="Arial" w:cs="Arial"/>
          <w:b/>
          <w:bCs/>
          <w:color w:val="2E74B5" w:themeColor="accent5" w:themeShade="BF"/>
          <w:sz w:val="24"/>
          <w:szCs w:val="24"/>
        </w:rPr>
      </w:pPr>
    </w:p>
    <w:p w14:paraId="3B12256F" w14:textId="4232F04F" w:rsidR="008D187F" w:rsidRDefault="008D187F" w:rsidP="006B5D82">
      <w:pPr>
        <w:spacing w:line="0" w:lineRule="atLeast"/>
        <w:rPr>
          <w:rFonts w:ascii="Arial" w:hAnsi="Arial" w:cs="Arial"/>
          <w:b/>
          <w:bCs/>
          <w:color w:val="2E74B5" w:themeColor="accent5" w:themeShade="BF"/>
          <w:sz w:val="24"/>
          <w:szCs w:val="24"/>
        </w:rPr>
      </w:pPr>
    </w:p>
    <w:p w14:paraId="3739F080" w14:textId="44CC2442" w:rsidR="008D187F" w:rsidRDefault="008D187F" w:rsidP="006B5D82">
      <w:pPr>
        <w:spacing w:line="0" w:lineRule="atLeast"/>
        <w:rPr>
          <w:rFonts w:ascii="Arial" w:hAnsi="Arial" w:cs="Arial"/>
          <w:b/>
          <w:bCs/>
          <w:color w:val="2E74B5" w:themeColor="accent5" w:themeShade="BF"/>
          <w:sz w:val="24"/>
          <w:szCs w:val="24"/>
        </w:rPr>
      </w:pPr>
    </w:p>
    <w:p w14:paraId="6697D5EF" w14:textId="69F7297C" w:rsidR="008D187F" w:rsidRDefault="008D187F" w:rsidP="006B5D82">
      <w:pPr>
        <w:spacing w:line="0" w:lineRule="atLeast"/>
        <w:rPr>
          <w:rFonts w:ascii="Arial" w:hAnsi="Arial" w:cs="Arial"/>
          <w:b/>
          <w:bCs/>
          <w:color w:val="2E74B5" w:themeColor="accent5" w:themeShade="BF"/>
          <w:sz w:val="24"/>
          <w:szCs w:val="24"/>
        </w:rPr>
      </w:pPr>
    </w:p>
    <w:p w14:paraId="41A7C8B1" w14:textId="77777777" w:rsidR="008D187F" w:rsidRDefault="008D187F" w:rsidP="006B5D82">
      <w:pPr>
        <w:spacing w:line="0" w:lineRule="atLeast"/>
        <w:rPr>
          <w:rFonts w:ascii="Arial" w:hAnsi="Arial" w:cs="Arial"/>
          <w:b/>
          <w:bCs/>
          <w:color w:val="2E74B5" w:themeColor="accent5" w:themeShade="BF"/>
          <w:sz w:val="24"/>
          <w:szCs w:val="24"/>
        </w:rPr>
      </w:pPr>
    </w:p>
    <w:tbl>
      <w:tblPr>
        <w:tblStyle w:val="TableGrid"/>
        <w:tblW w:w="0" w:type="auto"/>
        <w:tblBorders>
          <w:top w:val="single" w:sz="18" w:space="0" w:color="1F4E79" w:themeColor="accent5" w:themeShade="80"/>
          <w:left w:val="single" w:sz="18" w:space="0" w:color="1F4E79" w:themeColor="accent5" w:themeShade="80"/>
          <w:bottom w:val="single" w:sz="18" w:space="0" w:color="1F4E79" w:themeColor="accent5" w:themeShade="80"/>
          <w:right w:val="single" w:sz="18" w:space="0" w:color="1F4E79" w:themeColor="accent5" w:themeShade="80"/>
          <w:insideH w:val="single" w:sz="18" w:space="0" w:color="1F4E79" w:themeColor="accent5" w:themeShade="80"/>
          <w:insideV w:val="single" w:sz="18" w:space="0" w:color="1F4E79" w:themeColor="accent5" w:themeShade="80"/>
        </w:tblBorders>
        <w:tblLook w:val="04A0" w:firstRow="1" w:lastRow="0" w:firstColumn="1" w:lastColumn="0" w:noHBand="0" w:noVBand="1"/>
      </w:tblPr>
      <w:tblGrid>
        <w:gridCol w:w="8980"/>
      </w:tblGrid>
      <w:tr w:rsidR="009C0345" w:rsidRPr="002D7D2D" w14:paraId="53B269A5" w14:textId="77777777" w:rsidTr="006B5A66">
        <w:tc>
          <w:tcPr>
            <w:tcW w:w="9016" w:type="dxa"/>
            <w:shd w:val="clear" w:color="auto" w:fill="1F4E79" w:themeFill="accent5" w:themeFillShade="80"/>
          </w:tcPr>
          <w:p w14:paraId="551C6F7F" w14:textId="7E207571" w:rsidR="009C0345" w:rsidRPr="008F3759" w:rsidRDefault="009C0345" w:rsidP="006B5A66">
            <w:pPr>
              <w:spacing w:line="0" w:lineRule="atLeast"/>
              <w:rPr>
                <w:rFonts w:ascii="Arial" w:hAnsi="Arial" w:cs="Arial"/>
                <w:b/>
                <w:bCs/>
                <w:color w:val="FFFFFF" w:themeColor="background1"/>
              </w:rPr>
            </w:pPr>
            <w:r w:rsidRPr="008F3759">
              <w:rPr>
                <w:rFonts w:ascii="Arial" w:hAnsi="Arial" w:cs="Arial"/>
                <w:b/>
                <w:bCs/>
                <w:color w:val="FFFFFF" w:themeColor="background1"/>
              </w:rPr>
              <w:lastRenderedPageBreak/>
              <w:t>SP</w:t>
            </w:r>
            <w:r w:rsidR="00BB4565" w:rsidRPr="008F3759">
              <w:rPr>
                <w:rFonts w:ascii="Arial" w:hAnsi="Arial" w:cs="Arial"/>
                <w:b/>
                <w:bCs/>
                <w:color w:val="FFFFFF" w:themeColor="background1"/>
              </w:rPr>
              <w:t>7</w:t>
            </w:r>
            <w:r w:rsidRPr="008F3759">
              <w:rPr>
                <w:rFonts w:ascii="Arial" w:hAnsi="Arial" w:cs="Arial"/>
                <w:b/>
                <w:bCs/>
                <w:color w:val="FFFFFF" w:themeColor="background1"/>
              </w:rPr>
              <w:t xml:space="preserve">: </w:t>
            </w:r>
            <w:r w:rsidR="00BB4565" w:rsidRPr="008F3759">
              <w:rPr>
                <w:rFonts w:ascii="Arial" w:hAnsi="Arial" w:cs="Arial"/>
                <w:b/>
                <w:bCs/>
                <w:color w:val="FFFFFF" w:themeColor="background1"/>
              </w:rPr>
              <w:t>Ensuring young people and adults are equipped with the digital skills required in the changing world of work to support growth in productivity</w:t>
            </w:r>
          </w:p>
          <w:p w14:paraId="3EEE36A0" w14:textId="77777777" w:rsidR="009C0345" w:rsidRPr="002D7D2D" w:rsidRDefault="009C0345" w:rsidP="006B5A66">
            <w:pPr>
              <w:spacing w:line="0" w:lineRule="atLeast"/>
              <w:rPr>
                <w:rFonts w:ascii="Arial" w:hAnsi="Arial" w:cs="Arial"/>
                <w:b/>
                <w:bCs/>
                <w:color w:val="FFFFFF" w:themeColor="background1"/>
              </w:rPr>
            </w:pPr>
          </w:p>
        </w:tc>
      </w:tr>
      <w:tr w:rsidR="009C0345" w:rsidRPr="002D7D2D" w14:paraId="7651C61F" w14:textId="77777777" w:rsidTr="006B5A66">
        <w:tc>
          <w:tcPr>
            <w:tcW w:w="9016" w:type="dxa"/>
          </w:tcPr>
          <w:p w14:paraId="7E8BD0C1" w14:textId="77777777" w:rsidR="009C0345"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t>Why is this important? (Rational)</w:t>
            </w:r>
          </w:p>
          <w:p w14:paraId="54D478F1" w14:textId="77777777" w:rsidR="009C0345" w:rsidRDefault="009C0345" w:rsidP="00393E09">
            <w:pPr>
              <w:pStyle w:val="ListParagraph"/>
              <w:numPr>
                <w:ilvl w:val="0"/>
                <w:numId w:val="19"/>
              </w:numPr>
              <w:spacing w:line="0" w:lineRule="atLeast"/>
              <w:rPr>
                <w:rFonts w:ascii="Arial" w:hAnsi="Arial" w:cs="Arial"/>
                <w:color w:val="2E74B5" w:themeColor="accent5" w:themeShade="BF"/>
              </w:rPr>
            </w:pPr>
            <w:r w:rsidRPr="00043217">
              <w:rPr>
                <w:rFonts w:ascii="Arial" w:hAnsi="Arial" w:cs="Arial"/>
                <w:color w:val="2E74B5" w:themeColor="accent5" w:themeShade="BF"/>
              </w:rPr>
              <w:t xml:space="preserve">The 4th Industrial Revolution is seeing rapid technological change with ‘Tech’ </w:t>
            </w:r>
            <w:r>
              <w:rPr>
                <w:rFonts w:ascii="Arial" w:hAnsi="Arial" w:cs="Arial"/>
                <w:color w:val="2E74B5" w:themeColor="accent5" w:themeShade="BF"/>
              </w:rPr>
              <w:t xml:space="preserve">including automation and AI </w:t>
            </w:r>
            <w:r w:rsidRPr="00043217">
              <w:rPr>
                <w:rFonts w:ascii="Arial" w:hAnsi="Arial" w:cs="Arial"/>
                <w:color w:val="2E74B5" w:themeColor="accent5" w:themeShade="BF"/>
              </w:rPr>
              <w:t>becoming increasingly integrated within every sector and industry</w:t>
            </w:r>
            <w:r>
              <w:rPr>
                <w:rFonts w:ascii="Arial" w:hAnsi="Arial" w:cs="Arial"/>
                <w:color w:val="2E74B5" w:themeColor="accent5" w:themeShade="BF"/>
              </w:rPr>
              <w:t xml:space="preserve"> and putting many current jobs at risk</w:t>
            </w:r>
          </w:p>
          <w:p w14:paraId="7630A710" w14:textId="77777777" w:rsidR="009C0345" w:rsidRPr="00C7398A" w:rsidRDefault="009C0345" w:rsidP="00393E09">
            <w:pPr>
              <w:pStyle w:val="ListParagraph"/>
              <w:numPr>
                <w:ilvl w:val="0"/>
                <w:numId w:val="19"/>
              </w:numPr>
              <w:rPr>
                <w:rFonts w:ascii="Arial" w:hAnsi="Arial" w:cs="Arial"/>
                <w:color w:val="2E74B5" w:themeColor="accent5" w:themeShade="BF"/>
              </w:rPr>
            </w:pPr>
            <w:r w:rsidRPr="008D41D3">
              <w:rPr>
                <w:rFonts w:ascii="Arial" w:hAnsi="Arial" w:cs="Arial"/>
                <w:color w:val="2E74B5" w:themeColor="accent5" w:themeShade="BF"/>
              </w:rPr>
              <w:t>Virtually all jobs require digital skills to some degree</w:t>
            </w:r>
            <w:r>
              <w:rPr>
                <w:rFonts w:ascii="Arial" w:hAnsi="Arial" w:cs="Arial"/>
                <w:color w:val="2E74B5" w:themeColor="accent5" w:themeShade="BF"/>
              </w:rPr>
              <w:t xml:space="preserve"> </w:t>
            </w:r>
            <w:r w:rsidRPr="008D41D3">
              <w:rPr>
                <w:rFonts w:ascii="Arial" w:hAnsi="Arial" w:cs="Arial"/>
                <w:color w:val="2E74B5" w:themeColor="accent5" w:themeShade="BF"/>
              </w:rPr>
              <w:t>and many businesses are reporting digital skills gaps and supply issues which is hindering growth e.g. high numbers of hard-to-fill digital job vacancies</w:t>
            </w:r>
          </w:p>
          <w:p w14:paraId="43861822" w14:textId="77777777" w:rsidR="009C0345" w:rsidRPr="00682CFA" w:rsidRDefault="009C0345" w:rsidP="00393E09">
            <w:pPr>
              <w:pStyle w:val="ListParagraph"/>
              <w:numPr>
                <w:ilvl w:val="0"/>
                <w:numId w:val="19"/>
              </w:numPr>
              <w:rPr>
                <w:rFonts w:ascii="Arial" w:hAnsi="Arial" w:cs="Arial"/>
                <w:color w:val="2E74B5" w:themeColor="accent5" w:themeShade="BF"/>
              </w:rPr>
            </w:pPr>
            <w:r>
              <w:rPr>
                <w:rFonts w:ascii="Arial" w:hAnsi="Arial" w:cs="Arial"/>
                <w:color w:val="2E74B5" w:themeColor="accent5" w:themeShade="BF"/>
              </w:rPr>
              <w:t xml:space="preserve">We need to develop new flexible digital skills provision which provides local businesses with the digital skills needed to take advantage of </w:t>
            </w:r>
            <w:r w:rsidRPr="00682CFA">
              <w:rPr>
                <w:rFonts w:ascii="Arial" w:hAnsi="Arial" w:cs="Arial"/>
                <w:color w:val="2E74B5" w:themeColor="accent5" w:themeShade="BF"/>
              </w:rPr>
              <w:t>growth opportunities, e.g. Industrial Strategy Grand Challenge – AI and Big Data</w:t>
            </w:r>
            <w:r>
              <w:rPr>
                <w:rFonts w:ascii="Arial" w:hAnsi="Arial" w:cs="Arial"/>
                <w:color w:val="2E74B5" w:themeColor="accent5" w:themeShade="BF"/>
              </w:rPr>
              <w:t>, and workers with greater job security and progression</w:t>
            </w:r>
          </w:p>
          <w:p w14:paraId="0A58ABFE" w14:textId="77777777" w:rsidR="009C0345" w:rsidRDefault="009C0345" w:rsidP="006B5A66">
            <w:pPr>
              <w:pStyle w:val="ListParagraph"/>
              <w:spacing w:line="0" w:lineRule="atLeast"/>
              <w:ind w:left="0"/>
              <w:rPr>
                <w:rFonts w:ascii="Arial" w:hAnsi="Arial" w:cs="Arial"/>
                <w:b/>
                <w:bCs/>
                <w:color w:val="2E74B5" w:themeColor="accent5" w:themeShade="BF"/>
              </w:rPr>
            </w:pPr>
          </w:p>
          <w:p w14:paraId="06CAE85F" w14:textId="77777777" w:rsidR="009C0345" w:rsidRPr="00F31B27" w:rsidRDefault="009C0345" w:rsidP="006B5A66">
            <w:pPr>
              <w:spacing w:line="0" w:lineRule="atLeast"/>
              <w:rPr>
                <w:rFonts w:ascii="Arial" w:hAnsi="Arial" w:cs="Arial"/>
                <w:b/>
                <w:bCs/>
                <w:color w:val="2E74B5" w:themeColor="accent5" w:themeShade="BF"/>
              </w:rPr>
            </w:pPr>
            <w:r>
              <w:rPr>
                <w:rFonts w:ascii="Arial" w:hAnsi="Arial" w:cs="Arial"/>
                <w:b/>
                <w:bCs/>
                <w:color w:val="2E74B5" w:themeColor="accent5" w:themeShade="BF"/>
              </w:rPr>
              <w:t>Supporting evidence:</w:t>
            </w:r>
          </w:p>
          <w:p w14:paraId="314147B9" w14:textId="77777777" w:rsidR="009C0345" w:rsidRPr="002D7D2D" w:rsidRDefault="009C0345" w:rsidP="00393E09">
            <w:pPr>
              <w:pStyle w:val="ListParagraph"/>
              <w:numPr>
                <w:ilvl w:val="0"/>
                <w:numId w:val="19"/>
              </w:numPr>
              <w:rPr>
                <w:rFonts w:ascii="Arial" w:hAnsi="Arial" w:cs="Arial"/>
                <w:color w:val="2E74B5" w:themeColor="accent5" w:themeShade="BF"/>
              </w:rPr>
            </w:pPr>
            <w:r w:rsidRPr="002D7D2D">
              <w:rPr>
                <w:rFonts w:ascii="Arial" w:hAnsi="Arial" w:cs="Arial"/>
                <w:color w:val="2E74B5" w:themeColor="accent5" w:themeShade="BF"/>
              </w:rPr>
              <w:t xml:space="preserve">11.3 million UK adults (21%) </w:t>
            </w:r>
            <w:r w:rsidRPr="00CA133C">
              <w:rPr>
                <w:rFonts w:ascii="Arial" w:hAnsi="Arial" w:cs="Arial"/>
                <w:b/>
                <w:bCs/>
                <w:color w:val="2E74B5" w:themeColor="accent5" w:themeShade="BF"/>
              </w:rPr>
              <w:t>lack one or more of the 5 Basic Digital Skills</w:t>
            </w:r>
            <w:r w:rsidRPr="002D7D2D">
              <w:rPr>
                <w:rFonts w:ascii="Arial" w:hAnsi="Arial" w:cs="Arial"/>
                <w:color w:val="2E74B5" w:themeColor="accent5" w:themeShade="BF"/>
              </w:rPr>
              <w:t>, and 4.3 million (8%) have none at all</w:t>
            </w:r>
          </w:p>
          <w:p w14:paraId="30695B6D" w14:textId="60B25C64" w:rsidR="009C0345" w:rsidRDefault="009C0345" w:rsidP="00393E09">
            <w:pPr>
              <w:pStyle w:val="ListParagraph"/>
              <w:numPr>
                <w:ilvl w:val="0"/>
                <w:numId w:val="19"/>
              </w:numPr>
              <w:rPr>
                <w:rFonts w:ascii="Arial" w:hAnsi="Arial" w:cs="Arial"/>
                <w:b/>
                <w:bCs/>
                <w:color w:val="2E74B5" w:themeColor="accent5" w:themeShade="BF"/>
              </w:rPr>
            </w:pPr>
            <w:r w:rsidRPr="002D7D2D">
              <w:rPr>
                <w:rFonts w:ascii="Arial" w:hAnsi="Arial" w:cs="Arial"/>
                <w:color w:val="2E74B5" w:themeColor="accent5" w:themeShade="BF"/>
              </w:rPr>
              <w:t xml:space="preserve">In the UK 60,000 charities and 655,000 SMEs have </w:t>
            </w:r>
            <w:r w:rsidRPr="00CA133C">
              <w:rPr>
                <w:rFonts w:ascii="Arial" w:hAnsi="Arial" w:cs="Arial"/>
                <w:b/>
                <w:bCs/>
                <w:color w:val="2E74B5" w:themeColor="accent5" w:themeShade="BF"/>
              </w:rPr>
              <w:t>low digital skills</w:t>
            </w:r>
          </w:p>
          <w:p w14:paraId="358F47CA" w14:textId="70271574" w:rsidR="00393E09" w:rsidRDefault="00393E09" w:rsidP="00393E09">
            <w:pPr>
              <w:pStyle w:val="ListParagraph"/>
              <w:numPr>
                <w:ilvl w:val="0"/>
                <w:numId w:val="19"/>
              </w:numPr>
              <w:spacing w:line="0" w:lineRule="atLeast"/>
              <w:rPr>
                <w:rFonts w:ascii="Arial" w:hAnsi="Arial" w:cs="Arial"/>
                <w:color w:val="2E74B5" w:themeColor="accent5" w:themeShade="BF"/>
              </w:rPr>
            </w:pPr>
            <w:r>
              <w:rPr>
                <w:rFonts w:ascii="Arial" w:hAnsi="Arial" w:cs="Arial"/>
                <w:b/>
                <w:bCs/>
                <w:color w:val="2E74B5" w:themeColor="accent5" w:themeShade="BF"/>
              </w:rPr>
              <w:t>Digital, Young People and Adults c</w:t>
            </w:r>
            <w:r w:rsidRPr="00C37A8B">
              <w:rPr>
                <w:rFonts w:ascii="Arial" w:hAnsi="Arial" w:cs="Arial"/>
                <w:b/>
                <w:bCs/>
                <w:color w:val="2E74B5" w:themeColor="accent5" w:themeShade="BF"/>
              </w:rPr>
              <w:t>ross-cutting themes report</w:t>
            </w:r>
            <w:r>
              <w:rPr>
                <w:rFonts w:ascii="Arial" w:hAnsi="Arial" w:cs="Arial"/>
                <w:b/>
                <w:bCs/>
                <w:color w:val="2E74B5" w:themeColor="accent5" w:themeShade="BF"/>
              </w:rPr>
              <w:t>s</w:t>
            </w:r>
            <w:r w:rsidRPr="00C37A8B">
              <w:rPr>
                <w:rFonts w:ascii="Arial" w:hAnsi="Arial" w:cs="Arial"/>
                <w:b/>
                <w:bCs/>
                <w:color w:val="2E74B5" w:themeColor="accent5" w:themeShade="BF"/>
              </w:rPr>
              <w:t xml:space="preserve"> found on the SSLEP website </w:t>
            </w:r>
            <w:hyperlink r:id="rId25" w:history="1">
              <w:r w:rsidRPr="00C37A8B">
                <w:rPr>
                  <w:rStyle w:val="Hyperlink"/>
                  <w:rFonts w:ascii="Arial" w:hAnsi="Arial" w:cs="Arial"/>
                  <w:b/>
                  <w:bCs/>
                </w:rPr>
                <w:t>here</w:t>
              </w:r>
            </w:hyperlink>
            <w:r>
              <w:rPr>
                <w:rFonts w:ascii="Arial" w:hAnsi="Arial" w:cs="Arial"/>
                <w:color w:val="2E74B5" w:themeColor="accent5" w:themeShade="BF"/>
              </w:rPr>
              <w:t xml:space="preserve"> provides detailed analysis and evidence of the specific skills issues for digital, young people and adults</w:t>
            </w:r>
          </w:p>
          <w:p w14:paraId="2C93E459" w14:textId="4206C832" w:rsidR="00145D15" w:rsidRPr="00145D15" w:rsidRDefault="007A62C6" w:rsidP="00173518">
            <w:pPr>
              <w:pStyle w:val="ListParagraph"/>
              <w:numPr>
                <w:ilvl w:val="0"/>
                <w:numId w:val="19"/>
              </w:numPr>
              <w:rPr>
                <w:rFonts w:ascii="Arial" w:hAnsi="Arial" w:cs="Arial"/>
                <w:b/>
                <w:bCs/>
                <w:color w:val="2E74B5" w:themeColor="accent5" w:themeShade="BF"/>
              </w:rPr>
            </w:pPr>
            <w:r w:rsidRPr="00173518">
              <w:rPr>
                <w:rFonts w:ascii="Arial" w:hAnsi="Arial" w:cs="Arial"/>
                <w:b/>
                <w:bCs/>
                <w:color w:val="2E74B5" w:themeColor="accent5" w:themeShade="BF"/>
              </w:rPr>
              <w:t>Serco SSLEP Digital Skills Survey</w:t>
            </w:r>
            <w:r w:rsidRPr="00173518">
              <w:rPr>
                <w:rFonts w:ascii="Arial" w:hAnsi="Arial" w:cs="Arial"/>
                <w:color w:val="2E74B5" w:themeColor="accent5" w:themeShade="BF"/>
              </w:rPr>
              <w:t xml:space="preserve"> </w:t>
            </w:r>
            <w:r w:rsidR="009E2FDF">
              <w:rPr>
                <w:rFonts w:ascii="Arial" w:hAnsi="Arial" w:cs="Arial"/>
                <w:color w:val="2E74B5" w:themeColor="accent5" w:themeShade="BF"/>
              </w:rPr>
              <w:t xml:space="preserve">of 303 businesses </w:t>
            </w:r>
            <w:r w:rsidRPr="00173518">
              <w:rPr>
                <w:rFonts w:ascii="Arial" w:hAnsi="Arial" w:cs="Arial"/>
                <w:color w:val="2E74B5" w:themeColor="accent5" w:themeShade="BF"/>
              </w:rPr>
              <w:t xml:space="preserve">identified that </w:t>
            </w:r>
            <w:r w:rsidR="000F42D5">
              <w:rPr>
                <w:rFonts w:ascii="Arial" w:hAnsi="Arial" w:cs="Arial"/>
                <w:color w:val="2E74B5" w:themeColor="accent5" w:themeShade="BF"/>
              </w:rPr>
              <w:t xml:space="preserve">6% of businesses had digital skills gaps </w:t>
            </w:r>
            <w:r w:rsidR="00145D15">
              <w:rPr>
                <w:rFonts w:ascii="Arial" w:hAnsi="Arial" w:cs="Arial"/>
                <w:color w:val="2E74B5" w:themeColor="accent5" w:themeShade="BF"/>
              </w:rPr>
              <w:t>with t</w:t>
            </w:r>
            <w:r w:rsidR="00145D15" w:rsidRPr="00145D15">
              <w:rPr>
                <w:rFonts w:ascii="Arial" w:hAnsi="Arial" w:cs="Arial"/>
                <w:color w:val="2E74B5" w:themeColor="accent5" w:themeShade="BF"/>
              </w:rPr>
              <w:t xml:space="preserve">he most frequent digital skills gap related to </w:t>
            </w:r>
            <w:r w:rsidR="00145D15" w:rsidRPr="00145D15">
              <w:rPr>
                <w:rFonts w:ascii="Arial" w:hAnsi="Arial" w:cs="Arial"/>
                <w:b/>
                <w:bCs/>
                <w:color w:val="2E74B5" w:themeColor="accent5" w:themeShade="BF"/>
              </w:rPr>
              <w:t>Microsoft Office</w:t>
            </w:r>
            <w:r w:rsidR="00145D15" w:rsidRPr="00145D15">
              <w:rPr>
                <w:rFonts w:ascii="Arial" w:hAnsi="Arial" w:cs="Arial"/>
                <w:color w:val="2E74B5" w:themeColor="accent5" w:themeShade="BF"/>
              </w:rPr>
              <w:t xml:space="preserve"> (mentioned by 36% of businesses with a skills gap). This was followed by </w:t>
            </w:r>
            <w:r w:rsidR="00145D15" w:rsidRPr="00145D15">
              <w:rPr>
                <w:rFonts w:ascii="Arial" w:hAnsi="Arial" w:cs="Arial"/>
                <w:b/>
                <w:bCs/>
                <w:color w:val="2E74B5" w:themeColor="accent5" w:themeShade="BF"/>
              </w:rPr>
              <w:t>set-up, support and management of computer systems and networks (26%),</w:t>
            </w:r>
            <w:r w:rsidR="00145D15" w:rsidRPr="00145D15">
              <w:rPr>
                <w:rFonts w:ascii="Arial" w:hAnsi="Arial" w:cs="Arial"/>
                <w:color w:val="2E74B5" w:themeColor="accent5" w:themeShade="BF"/>
              </w:rPr>
              <w:t xml:space="preserve"> </w:t>
            </w:r>
            <w:r w:rsidR="00145D15" w:rsidRPr="00145D15">
              <w:rPr>
                <w:rFonts w:ascii="Arial" w:hAnsi="Arial" w:cs="Arial"/>
                <w:b/>
                <w:bCs/>
                <w:color w:val="2E74B5" w:themeColor="accent5" w:themeShade="BF"/>
              </w:rPr>
              <w:t>CRM software skills (25%), digital marketing skills,</w:t>
            </w:r>
            <w:r w:rsidR="00145D15" w:rsidRPr="00145D15">
              <w:rPr>
                <w:b/>
                <w:bCs/>
              </w:rPr>
              <w:t xml:space="preserve"> </w:t>
            </w:r>
            <w:r w:rsidR="00145D15" w:rsidRPr="00145D15">
              <w:rPr>
                <w:rFonts w:ascii="Arial" w:hAnsi="Arial" w:cs="Arial"/>
                <w:b/>
                <w:bCs/>
                <w:color w:val="2E74B5" w:themeColor="accent5" w:themeShade="BF"/>
              </w:rPr>
              <w:t>(24%) and IT security (23%)</w:t>
            </w:r>
          </w:p>
          <w:p w14:paraId="266EEED1" w14:textId="193B0CAB" w:rsidR="007A62C6" w:rsidRDefault="00145D15" w:rsidP="00173518">
            <w:pPr>
              <w:pStyle w:val="ListParagraph"/>
              <w:numPr>
                <w:ilvl w:val="0"/>
                <w:numId w:val="19"/>
              </w:numPr>
              <w:rPr>
                <w:rFonts w:ascii="Arial" w:hAnsi="Arial" w:cs="Arial"/>
                <w:color w:val="2E74B5" w:themeColor="accent5" w:themeShade="BF"/>
              </w:rPr>
            </w:pPr>
            <w:r>
              <w:rPr>
                <w:rFonts w:ascii="Arial" w:hAnsi="Arial" w:cs="Arial"/>
                <w:color w:val="2E74B5" w:themeColor="accent5" w:themeShade="BF"/>
              </w:rPr>
              <w:t xml:space="preserve">While </w:t>
            </w:r>
            <w:r w:rsidR="00FF56C7" w:rsidRPr="00173518">
              <w:rPr>
                <w:rFonts w:ascii="Arial" w:hAnsi="Arial" w:cs="Arial"/>
                <w:color w:val="2E74B5" w:themeColor="accent5" w:themeShade="BF"/>
              </w:rPr>
              <w:t>4% of businesses had a skills shortage</w:t>
            </w:r>
            <w:r>
              <w:rPr>
                <w:rFonts w:ascii="Arial" w:hAnsi="Arial" w:cs="Arial"/>
                <w:color w:val="2E74B5" w:themeColor="accent5" w:themeShade="BF"/>
              </w:rPr>
              <w:t xml:space="preserve"> vacancy</w:t>
            </w:r>
            <w:r w:rsidR="00FF56C7" w:rsidRPr="00173518">
              <w:rPr>
                <w:rFonts w:ascii="Arial" w:hAnsi="Arial" w:cs="Arial"/>
                <w:color w:val="2E74B5" w:themeColor="accent5" w:themeShade="BF"/>
              </w:rPr>
              <w:t xml:space="preserve"> </w:t>
            </w:r>
            <w:r w:rsidR="007A62C6" w:rsidRPr="00173518">
              <w:rPr>
                <w:rFonts w:ascii="Arial" w:hAnsi="Arial" w:cs="Arial"/>
                <w:color w:val="2E74B5" w:themeColor="accent5" w:themeShade="BF"/>
              </w:rPr>
              <w:t>that included a digital related skills shortage</w:t>
            </w:r>
            <w:r w:rsidR="00173518" w:rsidRPr="00173518">
              <w:rPr>
                <w:rFonts w:ascii="Arial" w:hAnsi="Arial" w:cs="Arial"/>
                <w:color w:val="2E74B5" w:themeColor="accent5" w:themeShade="BF"/>
              </w:rPr>
              <w:t xml:space="preserve">. </w:t>
            </w:r>
            <w:r w:rsidR="00173518" w:rsidRPr="00173518">
              <w:rPr>
                <w:rFonts w:ascii="Arial" w:hAnsi="Arial" w:cs="Arial"/>
                <w:b/>
                <w:bCs/>
                <w:color w:val="2E74B5" w:themeColor="accent5" w:themeShade="BF"/>
              </w:rPr>
              <w:t xml:space="preserve">Programming languages and coding skills </w:t>
            </w:r>
            <w:r w:rsidR="00173518" w:rsidRPr="00173518">
              <w:rPr>
                <w:rFonts w:ascii="Arial" w:hAnsi="Arial" w:cs="Arial"/>
                <w:color w:val="2E74B5" w:themeColor="accent5" w:themeShade="BF"/>
              </w:rPr>
              <w:t xml:space="preserve">were the most common problem areas (mentioned by 30% of businesses with skills shortages), followed by </w:t>
            </w:r>
            <w:r w:rsidR="00173518" w:rsidRPr="00173518">
              <w:rPr>
                <w:rFonts w:ascii="Arial" w:hAnsi="Arial" w:cs="Arial"/>
                <w:b/>
                <w:bCs/>
                <w:color w:val="2E74B5" w:themeColor="accent5" w:themeShade="BF"/>
              </w:rPr>
              <w:t>digital / web design skills and data analysis skills</w:t>
            </w:r>
            <w:r w:rsidR="00173518" w:rsidRPr="00173518">
              <w:rPr>
                <w:rFonts w:ascii="Arial" w:hAnsi="Arial" w:cs="Arial"/>
                <w:color w:val="2E74B5" w:themeColor="accent5" w:themeShade="BF"/>
              </w:rPr>
              <w:t xml:space="preserve"> (25% and 24% respectively). These tended to be very sector specific in nature, with some caused by a fundamental problem with supply and others caused by competition from other better paid industries</w:t>
            </w:r>
          </w:p>
          <w:p w14:paraId="3DCC80BC" w14:textId="0663322F" w:rsidR="005F36EC" w:rsidRPr="005F36EC" w:rsidRDefault="005F36EC" w:rsidP="005F36EC">
            <w:pPr>
              <w:pStyle w:val="ListParagraph"/>
              <w:numPr>
                <w:ilvl w:val="0"/>
                <w:numId w:val="19"/>
              </w:numPr>
              <w:rPr>
                <w:rFonts w:ascii="Arial" w:hAnsi="Arial" w:cs="Arial"/>
                <w:color w:val="2E74B5" w:themeColor="accent5" w:themeShade="BF"/>
              </w:rPr>
            </w:pPr>
            <w:r w:rsidRPr="005F36EC">
              <w:rPr>
                <w:rFonts w:ascii="Arial" w:hAnsi="Arial" w:cs="Arial"/>
                <w:color w:val="2E74B5" w:themeColor="accent5" w:themeShade="BF"/>
              </w:rPr>
              <w:t xml:space="preserve">Where a </w:t>
            </w:r>
            <w:r w:rsidRPr="006125AD">
              <w:rPr>
                <w:rFonts w:ascii="Arial" w:hAnsi="Arial" w:cs="Arial"/>
                <w:b/>
                <w:bCs/>
                <w:color w:val="2E74B5" w:themeColor="accent5" w:themeShade="BF"/>
              </w:rPr>
              <w:t>digital skills</w:t>
            </w:r>
            <w:r w:rsidRPr="005F36EC">
              <w:rPr>
                <w:rFonts w:ascii="Arial" w:hAnsi="Arial" w:cs="Arial"/>
                <w:color w:val="2E74B5" w:themeColor="accent5" w:themeShade="BF"/>
              </w:rPr>
              <w:t xml:space="preserve"> gap </w:t>
            </w:r>
            <w:proofErr w:type="gramStart"/>
            <w:r w:rsidRPr="005F36EC">
              <w:rPr>
                <w:rFonts w:ascii="Arial" w:hAnsi="Arial" w:cs="Arial"/>
                <w:color w:val="2E74B5" w:themeColor="accent5" w:themeShade="BF"/>
              </w:rPr>
              <w:t>exists</w:t>
            </w:r>
            <w:proofErr w:type="gramEnd"/>
            <w:r w:rsidRPr="005F36EC">
              <w:rPr>
                <w:rFonts w:ascii="Arial" w:hAnsi="Arial" w:cs="Arial"/>
                <w:color w:val="2E74B5" w:themeColor="accent5" w:themeShade="BF"/>
              </w:rPr>
              <w:t xml:space="preserve"> this is likely to have a significant </w:t>
            </w:r>
            <w:r w:rsidRPr="006125AD">
              <w:rPr>
                <w:rFonts w:ascii="Arial" w:hAnsi="Arial" w:cs="Arial"/>
                <w:b/>
                <w:bCs/>
                <w:color w:val="2E74B5" w:themeColor="accent5" w:themeShade="BF"/>
              </w:rPr>
              <w:t>negative impact</w:t>
            </w:r>
            <w:r w:rsidRPr="005F36EC">
              <w:rPr>
                <w:rFonts w:ascii="Arial" w:hAnsi="Arial" w:cs="Arial"/>
                <w:color w:val="2E74B5" w:themeColor="accent5" w:themeShade="BF"/>
              </w:rPr>
              <w:t xml:space="preserve"> on business, with </w:t>
            </w:r>
            <w:r w:rsidRPr="006125AD">
              <w:rPr>
                <w:rFonts w:ascii="Arial" w:hAnsi="Arial" w:cs="Arial"/>
                <w:b/>
                <w:bCs/>
                <w:color w:val="2E74B5" w:themeColor="accent5" w:themeShade="BF"/>
              </w:rPr>
              <w:t>higher operating costs and having to outsource more work</w:t>
            </w:r>
            <w:r w:rsidRPr="005F36EC">
              <w:rPr>
                <w:rFonts w:ascii="Arial" w:hAnsi="Arial" w:cs="Arial"/>
                <w:color w:val="2E74B5" w:themeColor="accent5" w:themeShade="BF"/>
              </w:rPr>
              <w:t xml:space="preserve"> being the most common. For a small number of businesses skills gaps are evidently </w:t>
            </w:r>
            <w:r w:rsidRPr="006125AD">
              <w:rPr>
                <w:rFonts w:ascii="Arial" w:hAnsi="Arial" w:cs="Arial"/>
                <w:b/>
                <w:bCs/>
                <w:color w:val="2E74B5" w:themeColor="accent5" w:themeShade="BF"/>
              </w:rPr>
              <w:t>inhibiting growth</w:t>
            </w:r>
          </w:p>
          <w:p w14:paraId="7B126797" w14:textId="1BF5A7A2" w:rsidR="005F36EC" w:rsidRDefault="005F36EC" w:rsidP="005F36EC">
            <w:pPr>
              <w:pStyle w:val="ListParagraph"/>
              <w:numPr>
                <w:ilvl w:val="0"/>
                <w:numId w:val="19"/>
              </w:numPr>
              <w:rPr>
                <w:rFonts w:ascii="Arial" w:hAnsi="Arial" w:cs="Arial"/>
                <w:color w:val="2E74B5" w:themeColor="accent5" w:themeShade="BF"/>
              </w:rPr>
            </w:pPr>
            <w:r w:rsidRPr="005F36EC">
              <w:rPr>
                <w:rFonts w:ascii="Arial" w:hAnsi="Arial" w:cs="Arial"/>
                <w:color w:val="2E74B5" w:themeColor="accent5" w:themeShade="BF"/>
              </w:rPr>
              <w:t xml:space="preserve">Most businesses are doing what they feasibly can to address the skills gaps that exist, which commonly involves </w:t>
            </w:r>
            <w:r w:rsidR="00A54BD8" w:rsidRPr="006125AD">
              <w:rPr>
                <w:rFonts w:ascii="Arial" w:hAnsi="Arial" w:cs="Arial"/>
                <w:b/>
                <w:bCs/>
                <w:color w:val="2E74B5" w:themeColor="accent5" w:themeShade="BF"/>
              </w:rPr>
              <w:t>training,</w:t>
            </w:r>
            <w:r w:rsidRPr="005F36EC">
              <w:rPr>
                <w:rFonts w:ascii="Arial" w:hAnsi="Arial" w:cs="Arial"/>
                <w:color w:val="2E74B5" w:themeColor="accent5" w:themeShade="BF"/>
              </w:rPr>
              <w:t xml:space="preserve"> but this also impacts on business as it takes up precious </w:t>
            </w:r>
            <w:r w:rsidRPr="006125AD">
              <w:rPr>
                <w:rFonts w:ascii="Arial" w:hAnsi="Arial" w:cs="Arial"/>
                <w:b/>
                <w:bCs/>
                <w:color w:val="2E74B5" w:themeColor="accent5" w:themeShade="BF"/>
              </w:rPr>
              <w:t>time and resource</w:t>
            </w:r>
            <w:r w:rsidRPr="005F36EC">
              <w:rPr>
                <w:rFonts w:ascii="Arial" w:hAnsi="Arial" w:cs="Arial"/>
                <w:color w:val="2E74B5" w:themeColor="accent5" w:themeShade="BF"/>
              </w:rPr>
              <w:t>, particularly when delivered on-the-job by another member of staff</w:t>
            </w:r>
          </w:p>
          <w:p w14:paraId="711F39B5" w14:textId="457A1F58" w:rsidR="00CE57A2" w:rsidRPr="00B55210" w:rsidRDefault="00CE57A2" w:rsidP="00CE57A2">
            <w:pPr>
              <w:pStyle w:val="ListParagraph"/>
              <w:numPr>
                <w:ilvl w:val="0"/>
                <w:numId w:val="19"/>
              </w:numPr>
              <w:rPr>
                <w:rFonts w:ascii="Arial" w:hAnsi="Arial" w:cs="Arial"/>
                <w:b/>
                <w:bCs/>
                <w:color w:val="2E74B5" w:themeColor="accent5" w:themeShade="BF"/>
              </w:rPr>
            </w:pPr>
            <w:r w:rsidRPr="006125AD">
              <w:rPr>
                <w:rFonts w:ascii="Arial" w:hAnsi="Arial" w:cs="Arial"/>
                <w:b/>
                <w:bCs/>
                <w:color w:val="2E74B5" w:themeColor="accent5" w:themeShade="BF"/>
              </w:rPr>
              <w:t>Businesses were generally very positive about their ability to understand and use digital technology</w:t>
            </w:r>
            <w:r w:rsidRPr="00CE57A2">
              <w:rPr>
                <w:rFonts w:ascii="Arial" w:hAnsi="Arial" w:cs="Arial"/>
                <w:color w:val="2E74B5" w:themeColor="accent5" w:themeShade="BF"/>
              </w:rPr>
              <w:t xml:space="preserve">.  Two-thirds (67%) NET: agreed (combining strongly agree and agree) that ‘we understand the skills our staff need to use digital technology in our business’ and 61% NET: agreed that ‘we have the confidence and skills to try out new digital technology’. However, there were lower levels of confidence in relation to training - 54% NET: agreed that ‘our business encourages and helps staff understand and increase their own digital skills’ and just </w:t>
            </w:r>
            <w:r w:rsidRPr="006125AD">
              <w:rPr>
                <w:rFonts w:ascii="Arial" w:hAnsi="Arial" w:cs="Arial"/>
                <w:b/>
                <w:bCs/>
                <w:color w:val="2E74B5" w:themeColor="accent5" w:themeShade="BF"/>
              </w:rPr>
              <w:t>38% NET: agreed that ‘we have training in place to allow our staff to increase their digital skills’</w:t>
            </w:r>
          </w:p>
          <w:p w14:paraId="54E5288F"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FC2766B" w14:textId="77777777" w:rsidTr="006B5A66">
        <w:tc>
          <w:tcPr>
            <w:tcW w:w="9016" w:type="dxa"/>
          </w:tcPr>
          <w:p w14:paraId="3A2A7ABD"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What do we want to achieve? (Strategic Objectives)</w:t>
            </w:r>
          </w:p>
          <w:p w14:paraId="0AB378A9" w14:textId="74A37F06" w:rsidR="009C0345" w:rsidRPr="004341AE" w:rsidRDefault="009C0345"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Maximising the potential of new innovative ways of working, e.g. Digital and AI, by ensuring the right skills are available to enable improvements in local innovation and </w:t>
            </w:r>
            <w:r w:rsidR="003F70BB" w:rsidRPr="004341AE">
              <w:rPr>
                <w:rFonts w:ascii="Arial" w:hAnsi="Arial" w:cs="Arial"/>
                <w:color w:val="2E74B5" w:themeColor="accent5" w:themeShade="BF"/>
              </w:rPr>
              <w:t xml:space="preserve">economic </w:t>
            </w:r>
            <w:r w:rsidRPr="004341AE">
              <w:rPr>
                <w:rFonts w:ascii="Arial" w:hAnsi="Arial" w:cs="Arial"/>
                <w:color w:val="2E74B5" w:themeColor="accent5" w:themeShade="BF"/>
              </w:rPr>
              <w:t>growth</w:t>
            </w:r>
          </w:p>
          <w:p w14:paraId="22289043" w14:textId="2820C6EB" w:rsidR="009C0345" w:rsidRPr="004341AE" w:rsidRDefault="009C0345"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Clos</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the digital divide - to ensure that everyone is able to access and use the digital services to improve their work and life</w:t>
            </w:r>
          </w:p>
          <w:p w14:paraId="09331BE8" w14:textId="75C4208F" w:rsidR="009C0345" w:rsidRPr="004341AE" w:rsidRDefault="009C0345"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Enabl</w:t>
            </w:r>
            <w:r w:rsidR="0027650D" w:rsidRPr="004341AE">
              <w:rPr>
                <w:rFonts w:ascii="Arial" w:hAnsi="Arial" w:cs="Arial"/>
                <w:color w:val="2E74B5" w:themeColor="accent5" w:themeShade="BF"/>
              </w:rPr>
              <w:t>ing</w:t>
            </w:r>
            <w:r w:rsidRPr="004341AE">
              <w:rPr>
                <w:rFonts w:ascii="Arial" w:hAnsi="Arial" w:cs="Arial"/>
                <w:color w:val="2E74B5" w:themeColor="accent5" w:themeShade="BF"/>
              </w:rPr>
              <w:t xml:space="preserve"> people to upskill and retrain to keep up with the demand from continued technological change and the changing world of work</w:t>
            </w:r>
            <w:r w:rsidR="005B09F9" w:rsidRPr="004341AE">
              <w:rPr>
                <w:rFonts w:ascii="Arial" w:hAnsi="Arial" w:cs="Arial"/>
                <w:color w:val="2E74B5" w:themeColor="accent5" w:themeShade="BF"/>
              </w:rPr>
              <w:t xml:space="preserve"> through the development of </w:t>
            </w:r>
            <w:bookmarkStart w:id="4" w:name="_GoBack"/>
            <w:r w:rsidR="005B09F9" w:rsidRPr="008400C2">
              <w:rPr>
                <w:rFonts w:ascii="Arial" w:hAnsi="Arial" w:cs="Arial"/>
                <w:color w:val="4472C4" w:themeColor="accent1"/>
              </w:rPr>
              <w:t>new flexible provision for digital skills and retraining at all ages</w:t>
            </w:r>
            <w:bookmarkEnd w:id="4"/>
          </w:p>
          <w:p w14:paraId="08C2444A" w14:textId="77777777" w:rsidR="009C0345" w:rsidRPr="002D7D2D" w:rsidRDefault="009C0345" w:rsidP="006B5A66">
            <w:pPr>
              <w:pStyle w:val="ListParagraph"/>
              <w:spacing w:line="0" w:lineRule="atLeast"/>
              <w:rPr>
                <w:rFonts w:ascii="Arial" w:hAnsi="Arial" w:cs="Arial"/>
                <w:color w:val="2E74B5" w:themeColor="accent5" w:themeShade="BF"/>
              </w:rPr>
            </w:pPr>
          </w:p>
        </w:tc>
      </w:tr>
      <w:tr w:rsidR="009C0345" w:rsidRPr="002D7D2D" w14:paraId="53B0397B" w14:textId="77777777" w:rsidTr="006B5A66">
        <w:tc>
          <w:tcPr>
            <w:tcW w:w="9016" w:type="dxa"/>
          </w:tcPr>
          <w:p w14:paraId="0245AECE" w14:textId="77777777" w:rsidR="009C0345" w:rsidRPr="004341AE" w:rsidRDefault="009C0345" w:rsidP="006B5A66">
            <w:pPr>
              <w:pStyle w:val="DeptBullets"/>
              <w:numPr>
                <w:ilvl w:val="0"/>
                <w:numId w:val="0"/>
              </w:numPr>
              <w:spacing w:before="100" w:beforeAutospacing="1" w:after="0"/>
              <w:rPr>
                <w:color w:val="2E74B5" w:themeColor="accent5" w:themeShade="BF"/>
                <w:sz w:val="22"/>
                <w:szCs w:val="22"/>
              </w:rPr>
            </w:pPr>
            <w:r w:rsidRPr="002D7D2D">
              <w:rPr>
                <w:b/>
                <w:bCs/>
                <w:color w:val="2E74B5" w:themeColor="accent5" w:themeShade="BF"/>
                <w:sz w:val="22"/>
                <w:szCs w:val="22"/>
              </w:rPr>
              <w:t xml:space="preserve">What </w:t>
            </w:r>
            <w:r w:rsidRPr="004341AE">
              <w:rPr>
                <w:b/>
                <w:bCs/>
                <w:color w:val="2E74B5" w:themeColor="accent5" w:themeShade="BF"/>
                <w:sz w:val="22"/>
                <w:szCs w:val="22"/>
              </w:rPr>
              <w:t>are we already doing?</w:t>
            </w:r>
          </w:p>
          <w:p w14:paraId="464FD6B3" w14:textId="21656493" w:rsidR="009C0345" w:rsidRPr="004341AE" w:rsidRDefault="009C0345" w:rsidP="00EA6DE6">
            <w:pPr>
              <w:pStyle w:val="ListParagraph"/>
              <w:numPr>
                <w:ilvl w:val="0"/>
                <w:numId w:val="21"/>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Supporting delivery of </w:t>
            </w:r>
            <w:r w:rsidR="00E941C3">
              <w:rPr>
                <w:rFonts w:ascii="Arial" w:hAnsi="Arial" w:cs="Arial"/>
                <w:color w:val="2E74B5" w:themeColor="accent5" w:themeShade="BF"/>
              </w:rPr>
              <w:t>Local Authority</w:t>
            </w:r>
            <w:r w:rsidR="00E424C9" w:rsidRPr="004341AE">
              <w:rPr>
                <w:rFonts w:ascii="Arial" w:hAnsi="Arial" w:cs="Arial"/>
                <w:color w:val="2E74B5" w:themeColor="accent5" w:themeShade="BF"/>
              </w:rPr>
              <w:t xml:space="preserve"> </w:t>
            </w:r>
            <w:r w:rsidRPr="004341AE">
              <w:rPr>
                <w:rFonts w:ascii="Arial" w:hAnsi="Arial" w:cs="Arial"/>
                <w:color w:val="2E74B5" w:themeColor="accent5" w:themeShade="BF"/>
              </w:rPr>
              <w:t>Digital Strateg</w:t>
            </w:r>
            <w:r w:rsidR="00E941C3">
              <w:rPr>
                <w:rFonts w:ascii="Arial" w:hAnsi="Arial" w:cs="Arial"/>
                <w:color w:val="2E74B5" w:themeColor="accent5" w:themeShade="BF"/>
              </w:rPr>
              <w:t>ies</w:t>
            </w:r>
            <w:r w:rsidRPr="004341AE">
              <w:rPr>
                <w:rFonts w:ascii="Arial" w:hAnsi="Arial" w:cs="Arial"/>
                <w:color w:val="2E74B5" w:themeColor="accent5" w:themeShade="BF"/>
              </w:rPr>
              <w:t xml:space="preserve"> throug</w:t>
            </w:r>
            <w:r w:rsidR="00E424C9" w:rsidRPr="004341AE">
              <w:rPr>
                <w:rFonts w:ascii="Arial" w:hAnsi="Arial" w:cs="Arial"/>
                <w:color w:val="2E74B5" w:themeColor="accent5" w:themeShade="BF"/>
              </w:rPr>
              <w:t>h</w:t>
            </w:r>
            <w:r w:rsidRPr="004341AE">
              <w:rPr>
                <w:rFonts w:ascii="Arial" w:hAnsi="Arial" w:cs="Arial"/>
                <w:color w:val="2E74B5" w:themeColor="accent5" w:themeShade="BF"/>
              </w:rPr>
              <w:t xml:space="preserve"> developing digital infrastructure and skills</w:t>
            </w:r>
            <w:r w:rsidR="00E424C9" w:rsidRPr="004341AE">
              <w:rPr>
                <w:rFonts w:ascii="Arial" w:hAnsi="Arial" w:cs="Arial"/>
                <w:color w:val="2E74B5" w:themeColor="accent5" w:themeShade="BF"/>
              </w:rPr>
              <w:t xml:space="preserve"> to enable </w:t>
            </w:r>
            <w:r w:rsidR="00A54BD8">
              <w:rPr>
                <w:rFonts w:ascii="Arial" w:hAnsi="Arial" w:cs="Arial"/>
                <w:color w:val="2E74B5" w:themeColor="accent5" w:themeShade="BF"/>
              </w:rPr>
              <w:t xml:space="preserve">Stoke-on-Trent &amp; </w:t>
            </w:r>
            <w:r w:rsidR="00E424C9" w:rsidRPr="004341AE">
              <w:rPr>
                <w:rFonts w:ascii="Arial" w:hAnsi="Arial" w:cs="Arial"/>
                <w:color w:val="2E74B5" w:themeColor="accent5" w:themeShade="BF"/>
              </w:rPr>
              <w:t>Staffordshire residents to be well connected and become fully engaged in their communities</w:t>
            </w:r>
          </w:p>
          <w:p w14:paraId="29DB65B3" w14:textId="273F516A" w:rsidR="009C0345" w:rsidRPr="004341AE" w:rsidRDefault="00AC028D" w:rsidP="00EA6DE6">
            <w:pPr>
              <w:pStyle w:val="ListParagraph"/>
              <w:numPr>
                <w:ilvl w:val="0"/>
                <w:numId w:val="21"/>
              </w:numPr>
              <w:autoSpaceDE w:val="0"/>
              <w:autoSpaceDN w:val="0"/>
              <w:adjustRightInd w:val="0"/>
              <w:rPr>
                <w:rFonts w:ascii="Arial" w:hAnsi="Arial" w:cs="Arial"/>
                <w:bCs/>
                <w:color w:val="2E74B5" w:themeColor="accent5" w:themeShade="BF"/>
                <w:lang w:val="en"/>
              </w:rPr>
            </w:pPr>
            <w:r w:rsidRPr="004341AE">
              <w:rPr>
                <w:rFonts w:ascii="Arial" w:hAnsi="Arial" w:cs="Arial"/>
                <w:color w:val="2E74B5" w:themeColor="accent5" w:themeShade="BF"/>
              </w:rPr>
              <w:t xml:space="preserve">Supporting </w:t>
            </w:r>
            <w:r w:rsidR="009C0345" w:rsidRPr="004341AE">
              <w:rPr>
                <w:rFonts w:ascii="Arial" w:hAnsi="Arial" w:cs="Arial"/>
                <w:color w:val="2E74B5" w:themeColor="accent5" w:themeShade="BF"/>
              </w:rPr>
              <w:t>opportunities for</w:t>
            </w:r>
            <w:r w:rsidR="009C0345" w:rsidRPr="004341AE">
              <w:rPr>
                <w:rFonts w:ascii="Arial" w:hAnsi="Arial" w:cs="Arial"/>
                <w:b/>
                <w:bCs/>
                <w:color w:val="2E74B5" w:themeColor="accent5" w:themeShade="BF"/>
              </w:rPr>
              <w:t xml:space="preserve"> </w:t>
            </w:r>
            <w:r w:rsidR="009C0345" w:rsidRPr="004341AE">
              <w:rPr>
                <w:rFonts w:ascii="Arial" w:hAnsi="Arial" w:cs="Arial"/>
                <w:color w:val="2E74B5" w:themeColor="accent5" w:themeShade="BF"/>
              </w:rPr>
              <w:t xml:space="preserve">digital curriculum innovation and co-design e.g. </w:t>
            </w:r>
            <w:r w:rsidRPr="004341AE">
              <w:rPr>
                <w:rFonts w:ascii="Arial" w:hAnsi="Arial" w:cs="Arial"/>
                <w:color w:val="2E74B5" w:themeColor="accent5" w:themeShade="BF"/>
              </w:rPr>
              <w:t xml:space="preserve">awarding a capital grant for NSCG’s </w:t>
            </w:r>
            <w:r w:rsidR="009C0345" w:rsidRPr="004341AE">
              <w:rPr>
                <w:rFonts w:ascii="Arial" w:hAnsi="Arial" w:cs="Arial"/>
                <w:color w:val="2E74B5" w:themeColor="accent5" w:themeShade="BF"/>
              </w:rPr>
              <w:t>Science &amp; Technology Centre</w:t>
            </w:r>
            <w:r w:rsidRPr="004341AE">
              <w:rPr>
                <w:rFonts w:ascii="Arial" w:hAnsi="Arial" w:cs="Arial"/>
                <w:color w:val="2E74B5" w:themeColor="accent5" w:themeShade="BF"/>
              </w:rPr>
              <w:t xml:space="preserve"> as part of the AME skills hub. The Centre supported 2082 leaners at September </w:t>
            </w:r>
            <w:r w:rsidR="00A54BD8">
              <w:rPr>
                <w:rFonts w:ascii="Arial" w:hAnsi="Arial" w:cs="Arial"/>
                <w:color w:val="2E74B5" w:themeColor="accent5" w:themeShade="BF"/>
              </w:rPr>
              <w:t>20</w:t>
            </w:r>
            <w:r w:rsidRPr="004341AE">
              <w:rPr>
                <w:rFonts w:ascii="Arial" w:hAnsi="Arial" w:cs="Arial"/>
                <w:color w:val="2E74B5" w:themeColor="accent5" w:themeShade="BF"/>
              </w:rPr>
              <w:t xml:space="preserve">19 which demonstrated a growth of 1,159 learners </w:t>
            </w:r>
            <w:r w:rsidR="00A54BD8">
              <w:rPr>
                <w:rFonts w:ascii="Arial" w:hAnsi="Arial" w:cs="Arial"/>
                <w:color w:val="2E74B5" w:themeColor="accent5" w:themeShade="BF"/>
              </w:rPr>
              <w:t>since</w:t>
            </w:r>
            <w:r w:rsidRPr="004341AE">
              <w:rPr>
                <w:rFonts w:ascii="Arial" w:hAnsi="Arial" w:cs="Arial"/>
                <w:color w:val="2E74B5" w:themeColor="accent5" w:themeShade="BF"/>
              </w:rPr>
              <w:t xml:space="preserve"> the project</w:t>
            </w:r>
            <w:r w:rsidR="00A54BD8">
              <w:rPr>
                <w:rFonts w:ascii="Arial" w:hAnsi="Arial" w:cs="Arial"/>
                <w:color w:val="2E74B5" w:themeColor="accent5" w:themeShade="BF"/>
              </w:rPr>
              <w:t xml:space="preserve"> started</w:t>
            </w:r>
            <w:r w:rsidRPr="004341AE">
              <w:rPr>
                <w:rFonts w:ascii="Arial" w:hAnsi="Arial" w:cs="Arial"/>
                <w:color w:val="2E74B5" w:themeColor="accent5" w:themeShade="BF"/>
              </w:rPr>
              <w:t>. Employers engaged had grown from 165 before the project to 329 at September 19</w:t>
            </w:r>
          </w:p>
          <w:p w14:paraId="60D94464" w14:textId="77777777" w:rsidR="009C0345" w:rsidRPr="004341AE" w:rsidRDefault="009C0345" w:rsidP="00EA6DE6">
            <w:pPr>
              <w:pStyle w:val="ListParagraph"/>
              <w:numPr>
                <w:ilvl w:val="0"/>
                <w:numId w:val="21"/>
              </w:numPr>
              <w:spacing w:line="0" w:lineRule="atLeast"/>
              <w:rPr>
                <w:rFonts w:ascii="Arial" w:hAnsi="Arial" w:cs="Arial"/>
                <w:color w:val="2E74B5" w:themeColor="accent5" w:themeShade="BF"/>
              </w:rPr>
            </w:pPr>
            <w:r w:rsidRPr="004341AE">
              <w:rPr>
                <w:rFonts w:ascii="Arial" w:hAnsi="Arial" w:cs="Arial"/>
                <w:color w:val="2E74B5" w:themeColor="accent5" w:themeShade="BF"/>
              </w:rPr>
              <w:t>Supporting education and skills providers to develop employability strategies and careers advice services closely aligned to LMI with a focus on current and future demand for digital skills i.e. SSLEP Digital Skills Business Survey</w:t>
            </w:r>
          </w:p>
          <w:p w14:paraId="43E9835A" w14:textId="31EF9F8B" w:rsidR="009C0345" w:rsidRPr="004341AE" w:rsidRDefault="00E424C9"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Supporting the council’s community learning programme </w:t>
            </w:r>
            <w:r w:rsidR="009C0345" w:rsidRPr="004341AE">
              <w:rPr>
                <w:rFonts w:ascii="Arial" w:hAnsi="Arial" w:cs="Arial"/>
                <w:color w:val="2E74B5" w:themeColor="accent5" w:themeShade="BF"/>
              </w:rPr>
              <w:t>that support</w:t>
            </w:r>
            <w:r w:rsidRPr="004341AE">
              <w:rPr>
                <w:rFonts w:ascii="Arial" w:hAnsi="Arial" w:cs="Arial"/>
                <w:color w:val="2E74B5" w:themeColor="accent5" w:themeShade="BF"/>
              </w:rPr>
              <w:t>s</w:t>
            </w:r>
            <w:r w:rsidR="009C0345" w:rsidRPr="004341AE">
              <w:rPr>
                <w:rFonts w:ascii="Arial" w:hAnsi="Arial" w:cs="Arial"/>
                <w:color w:val="2E74B5" w:themeColor="accent5" w:themeShade="BF"/>
              </w:rPr>
              <w:t xml:space="preserve"> under-represented groups to develop their digital skills and take-up digital roles e.g. Libraries ICT buddies; SCC Digital Toolkit</w:t>
            </w:r>
          </w:p>
          <w:p w14:paraId="7060FBFE" w14:textId="77777777" w:rsidR="009C0345" w:rsidRPr="002D7D2D" w:rsidRDefault="009C0345" w:rsidP="006B5A66">
            <w:pPr>
              <w:spacing w:line="0" w:lineRule="atLeast"/>
              <w:rPr>
                <w:rFonts w:ascii="Arial" w:hAnsi="Arial" w:cs="Arial"/>
                <w:b/>
                <w:bCs/>
                <w:color w:val="2E74B5" w:themeColor="accent5" w:themeShade="BF"/>
              </w:rPr>
            </w:pPr>
          </w:p>
        </w:tc>
      </w:tr>
      <w:tr w:rsidR="009C0345" w:rsidRPr="002D7D2D" w14:paraId="1E1291AB" w14:textId="77777777" w:rsidTr="006B5A66">
        <w:tc>
          <w:tcPr>
            <w:tcW w:w="9016" w:type="dxa"/>
          </w:tcPr>
          <w:p w14:paraId="2A9A076A" w14:textId="57013400" w:rsidR="009C0345" w:rsidRPr="004341AE" w:rsidRDefault="009C0345" w:rsidP="006B5A6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What do we want to do next? (Strategic Actions)</w:t>
            </w:r>
          </w:p>
          <w:p w14:paraId="5843BD2E" w14:textId="77777777"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Options:</w:t>
            </w:r>
          </w:p>
          <w:p w14:paraId="39BD696D" w14:textId="77777777" w:rsidR="005F5F46" w:rsidRPr="004341AE" w:rsidRDefault="005F5F46" w:rsidP="005F5F46">
            <w:pPr>
              <w:spacing w:line="0" w:lineRule="atLeast"/>
              <w:rPr>
                <w:rFonts w:ascii="Arial" w:hAnsi="Arial" w:cs="Arial"/>
                <w:b/>
                <w:bCs/>
                <w:color w:val="2E74B5" w:themeColor="accent5" w:themeShade="BF"/>
              </w:rPr>
            </w:pPr>
          </w:p>
          <w:p w14:paraId="49114AD9" w14:textId="54A4A749"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 xml:space="preserve">Do nothing </w:t>
            </w:r>
          </w:p>
          <w:p w14:paraId="37713E6D" w14:textId="5442520C"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existing resources</w:t>
            </w:r>
          </w:p>
          <w:p w14:paraId="04D184DD" w14:textId="06A20911" w:rsidR="005F5F46" w:rsidRPr="004341AE" w:rsidRDefault="005F5F46" w:rsidP="00C6014B">
            <w:pPr>
              <w:pStyle w:val="ListParagraph"/>
              <w:numPr>
                <w:ilvl w:val="0"/>
                <w:numId w:val="2"/>
              </w:numPr>
              <w:rPr>
                <w:rFonts w:ascii="Arial" w:hAnsi="Arial" w:cs="Arial"/>
                <w:color w:val="2E74B5" w:themeColor="accent5" w:themeShade="BF"/>
              </w:rPr>
            </w:pPr>
            <w:r w:rsidRPr="004341AE">
              <w:rPr>
                <w:rFonts w:ascii="Arial" w:eastAsia="Times New Roman" w:hAnsi="Arial" w:cs="Times New Roman"/>
                <w:color w:val="2E74B5" w:themeColor="accent5" w:themeShade="BF"/>
              </w:rPr>
              <w:t xml:space="preserve">Work with the local authority, the city council, the Staffordshire Education &amp; Skills Strategy Group and the Stoke-on-Trent Opportunity Area to </w:t>
            </w:r>
            <w:r w:rsidR="0027650D" w:rsidRPr="004341AE">
              <w:rPr>
                <w:rFonts w:ascii="Arial" w:eastAsia="Times New Roman" w:hAnsi="Arial" w:cs="Times New Roman"/>
                <w:color w:val="2E74B5" w:themeColor="accent5" w:themeShade="BF"/>
              </w:rPr>
              <w:t>e</w:t>
            </w:r>
            <w:r w:rsidRPr="004341AE">
              <w:rPr>
                <w:rFonts w:ascii="Arial" w:hAnsi="Arial" w:cs="Arial"/>
                <w:color w:val="2E74B5" w:themeColor="accent5" w:themeShade="BF"/>
              </w:rPr>
              <w:t>mbed digital skills in schools including computing and coding by convening industry and other partners to ensure that teachers have the knowledge and skills to teach the new world-leading computing curriculum effectively i.e. Network Staffordshire Smart Staffordshire Strategy</w:t>
            </w:r>
          </w:p>
          <w:p w14:paraId="3AD7FADE" w14:textId="29C595A6" w:rsidR="005F5F46" w:rsidRPr="004341AE" w:rsidRDefault="005F5F46" w:rsidP="00C6014B">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Promote training provider and business collaboration to identify advanced digital skills in demand and strong career IAG</w:t>
            </w:r>
          </w:p>
          <w:p w14:paraId="2A92E734" w14:textId="77777777" w:rsidR="005F5F46" w:rsidRPr="004341AE" w:rsidRDefault="005F5F46" w:rsidP="005F5F46">
            <w:pPr>
              <w:spacing w:line="0" w:lineRule="atLeast"/>
              <w:rPr>
                <w:rFonts w:ascii="Arial" w:hAnsi="Arial" w:cs="Arial"/>
                <w:b/>
                <w:bCs/>
                <w:color w:val="2E74B5" w:themeColor="accent5" w:themeShade="BF"/>
              </w:rPr>
            </w:pPr>
          </w:p>
          <w:p w14:paraId="60BC78E0" w14:textId="06B2EC3C"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limited additional resources</w:t>
            </w:r>
          </w:p>
          <w:p w14:paraId="189CCC1D" w14:textId="3871E0B8" w:rsidR="005F5F46" w:rsidRPr="004341AE" w:rsidRDefault="005F5F46" w:rsidP="00C6014B">
            <w:pPr>
              <w:pStyle w:val="ListParagraph"/>
              <w:numPr>
                <w:ilvl w:val="0"/>
                <w:numId w:val="2"/>
              </w:numPr>
              <w:spacing w:line="0" w:lineRule="atLeast"/>
              <w:rPr>
                <w:rFonts w:ascii="Arial" w:hAnsi="Arial" w:cs="Arial"/>
                <w:color w:val="2E74B5" w:themeColor="accent5" w:themeShade="BF"/>
              </w:rPr>
            </w:pPr>
            <w:r w:rsidRPr="004341AE">
              <w:rPr>
                <w:rFonts w:ascii="Arial" w:hAnsi="Arial" w:cs="Arial"/>
                <w:color w:val="2E74B5" w:themeColor="accent5" w:themeShade="BF"/>
              </w:rPr>
              <w:t>Support partnerships between FE providers and employers to co-design flexible learning digital skills programmes e.g. Staffordshire Digital Information Partnerships (SDIPs)</w:t>
            </w:r>
          </w:p>
          <w:p w14:paraId="2FF7FCD1" w14:textId="420C5AFF" w:rsidR="005F5F46" w:rsidRPr="004341AE" w:rsidRDefault="005F5F46" w:rsidP="00C6014B">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 xml:space="preserve">Promote the Essential Digital Skills Framework with providers to enhance </w:t>
            </w:r>
            <w:r w:rsidR="00462A06" w:rsidRPr="004341AE">
              <w:rPr>
                <w:rFonts w:ascii="Arial" w:hAnsi="Arial" w:cs="Arial"/>
                <w:color w:val="2E74B5" w:themeColor="accent5" w:themeShade="BF"/>
              </w:rPr>
              <w:t>adult’s</w:t>
            </w:r>
            <w:r w:rsidRPr="004341AE">
              <w:rPr>
                <w:rFonts w:ascii="Arial" w:hAnsi="Arial" w:cs="Arial"/>
                <w:color w:val="2E74B5" w:themeColor="accent5" w:themeShade="BF"/>
              </w:rPr>
              <w:t xml:space="preserve"> essential digital inclusion skills enabling progression and transferability of skills</w:t>
            </w:r>
          </w:p>
          <w:p w14:paraId="575B9468" w14:textId="77777777" w:rsidR="005F5F46" w:rsidRPr="004341AE" w:rsidRDefault="005F5F46" w:rsidP="005F5F46">
            <w:pPr>
              <w:spacing w:line="0" w:lineRule="atLeast"/>
              <w:rPr>
                <w:rFonts w:ascii="Arial" w:hAnsi="Arial" w:cs="Arial"/>
                <w:b/>
                <w:bCs/>
                <w:color w:val="2E74B5" w:themeColor="accent5" w:themeShade="BF"/>
              </w:rPr>
            </w:pPr>
          </w:p>
          <w:p w14:paraId="6F594BD2" w14:textId="055A3A9A" w:rsidR="005F5F46" w:rsidRPr="004341AE" w:rsidRDefault="005F5F46" w:rsidP="005F5F46">
            <w:pPr>
              <w:spacing w:line="0" w:lineRule="atLeast"/>
              <w:rPr>
                <w:rFonts w:ascii="Arial" w:hAnsi="Arial" w:cs="Arial"/>
                <w:b/>
                <w:bCs/>
                <w:color w:val="2E74B5" w:themeColor="accent5" w:themeShade="BF"/>
              </w:rPr>
            </w:pPr>
            <w:r w:rsidRPr="004341AE">
              <w:rPr>
                <w:rFonts w:ascii="Arial" w:hAnsi="Arial" w:cs="Arial"/>
                <w:b/>
                <w:bCs/>
                <w:color w:val="2E74B5" w:themeColor="accent5" w:themeShade="BF"/>
              </w:rPr>
              <w:t>With full additional resources/</w:t>
            </w:r>
            <w:r w:rsidR="00507EEC" w:rsidRPr="004341AE">
              <w:rPr>
                <w:rFonts w:ascii="Arial" w:hAnsi="Arial" w:cs="Arial"/>
                <w:b/>
                <w:bCs/>
                <w:color w:val="2E74B5" w:themeColor="accent5" w:themeShade="BF"/>
              </w:rPr>
              <w:t xml:space="preserve">change to </w:t>
            </w:r>
            <w:r w:rsidRPr="004341AE">
              <w:rPr>
                <w:rFonts w:ascii="Arial" w:hAnsi="Arial" w:cs="Arial"/>
                <w:b/>
                <w:bCs/>
                <w:color w:val="2E74B5" w:themeColor="accent5" w:themeShade="BF"/>
              </w:rPr>
              <w:t>govt</w:t>
            </w:r>
            <w:r w:rsidR="00507EEC" w:rsidRPr="004341AE">
              <w:rPr>
                <w:rFonts w:ascii="Arial" w:hAnsi="Arial" w:cs="Arial"/>
                <w:b/>
                <w:bCs/>
                <w:color w:val="2E74B5" w:themeColor="accent5" w:themeShade="BF"/>
              </w:rPr>
              <w:t>.</w:t>
            </w:r>
            <w:r w:rsidRPr="004341AE">
              <w:rPr>
                <w:rFonts w:ascii="Arial" w:hAnsi="Arial" w:cs="Arial"/>
                <w:b/>
                <w:bCs/>
                <w:color w:val="2E74B5" w:themeColor="accent5" w:themeShade="BF"/>
              </w:rPr>
              <w:t xml:space="preserve"> policy</w:t>
            </w:r>
          </w:p>
          <w:p w14:paraId="06090C35" w14:textId="78D066DA" w:rsidR="005F5F46" w:rsidRPr="004341AE" w:rsidRDefault="005F5F46" w:rsidP="00EA6DE6">
            <w:pPr>
              <w:pStyle w:val="ListParagraph"/>
              <w:numPr>
                <w:ilvl w:val="0"/>
                <w:numId w:val="20"/>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 the development of an Institute of Technology in the LEP geography </w:t>
            </w:r>
          </w:p>
          <w:p w14:paraId="721B3E47" w14:textId="2DDA2E74" w:rsidR="009C0345" w:rsidRPr="004341AE" w:rsidRDefault="009C0345" w:rsidP="00C6014B">
            <w:pPr>
              <w:pStyle w:val="ListParagraph"/>
              <w:numPr>
                <w:ilvl w:val="0"/>
                <w:numId w:val="2"/>
              </w:numPr>
              <w:spacing w:line="0" w:lineRule="atLeast"/>
              <w:rPr>
                <w:rFonts w:ascii="Arial" w:hAnsi="Arial" w:cs="Arial"/>
                <w:color w:val="2E74B5" w:themeColor="accent5" w:themeShade="BF"/>
              </w:rPr>
            </w:pPr>
            <w:r w:rsidRPr="004341AE">
              <w:rPr>
                <w:rFonts w:ascii="Arial" w:hAnsi="Arial" w:cs="Arial"/>
                <w:color w:val="2E74B5" w:themeColor="accent5" w:themeShade="BF"/>
              </w:rPr>
              <w:t xml:space="preserve">Support the development of Local Digital Skills Partnerships </w:t>
            </w:r>
            <w:r w:rsidR="005F5F46" w:rsidRPr="004341AE">
              <w:rPr>
                <w:rFonts w:ascii="Arial" w:hAnsi="Arial" w:cs="Arial"/>
                <w:color w:val="2E74B5" w:themeColor="accent5" w:themeShade="BF"/>
              </w:rPr>
              <w:t xml:space="preserve">in the LEP geography </w:t>
            </w:r>
            <w:r w:rsidRPr="004341AE">
              <w:rPr>
                <w:rFonts w:ascii="Arial" w:hAnsi="Arial" w:cs="Arial"/>
                <w:color w:val="2E74B5" w:themeColor="accent5" w:themeShade="BF"/>
              </w:rPr>
              <w:t>to improve digital skills</w:t>
            </w:r>
          </w:p>
          <w:p w14:paraId="7E2EFB99" w14:textId="77777777" w:rsidR="009C0345" w:rsidRPr="004341AE" w:rsidRDefault="009C0345" w:rsidP="00C6014B">
            <w:pPr>
              <w:pStyle w:val="ListParagraph"/>
              <w:numPr>
                <w:ilvl w:val="0"/>
                <w:numId w:val="2"/>
              </w:numPr>
              <w:rPr>
                <w:rFonts w:ascii="Arial" w:hAnsi="Arial" w:cs="Arial"/>
                <w:color w:val="2E74B5" w:themeColor="accent5" w:themeShade="BF"/>
              </w:rPr>
            </w:pPr>
            <w:r w:rsidRPr="004341AE">
              <w:rPr>
                <w:rFonts w:ascii="Arial" w:hAnsi="Arial" w:cs="Arial"/>
                <w:color w:val="2E74B5" w:themeColor="accent5" w:themeShade="BF"/>
              </w:rPr>
              <w:t>Secure further Government funding for digital skills improvement e.g. Digital Skills Innovation Fund; Digital Inclusion Fund; Digital Infrastructure Investment Fund</w:t>
            </w:r>
          </w:p>
          <w:p w14:paraId="5CB4C5BB" w14:textId="77777777" w:rsidR="009C0345" w:rsidRPr="004341AE" w:rsidRDefault="009C0345" w:rsidP="005F5F46">
            <w:pPr>
              <w:ind w:left="360"/>
              <w:rPr>
                <w:rFonts w:ascii="Arial" w:hAnsi="Arial" w:cs="Arial"/>
                <w:b/>
                <w:bCs/>
                <w:color w:val="2E74B5" w:themeColor="accent5" w:themeShade="BF"/>
              </w:rPr>
            </w:pPr>
          </w:p>
        </w:tc>
      </w:tr>
      <w:tr w:rsidR="009C0345" w:rsidRPr="002D7D2D" w14:paraId="60614A7D" w14:textId="77777777" w:rsidTr="006B5A66">
        <w:tc>
          <w:tcPr>
            <w:tcW w:w="9016" w:type="dxa"/>
          </w:tcPr>
          <w:p w14:paraId="496B14D4"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b/>
                <w:bCs/>
                <w:color w:val="2E74B5" w:themeColor="accent5" w:themeShade="BF"/>
              </w:rPr>
              <w:lastRenderedPageBreak/>
              <w:t>How will we evaluate success? (Strategic Indicators)</w:t>
            </w:r>
          </w:p>
          <w:p w14:paraId="2C0ADC56" w14:textId="77777777" w:rsidR="009C0345" w:rsidRPr="002D7D2D" w:rsidRDefault="009C0345" w:rsidP="006B5A66">
            <w:pPr>
              <w:spacing w:line="0" w:lineRule="atLeast"/>
              <w:rPr>
                <w:rFonts w:ascii="Arial" w:hAnsi="Arial" w:cs="Arial"/>
                <w:b/>
                <w:bCs/>
                <w:color w:val="2E74B5" w:themeColor="accent5" w:themeShade="BF"/>
              </w:rPr>
            </w:pPr>
            <w:r w:rsidRPr="002D7D2D">
              <w:rPr>
                <w:rFonts w:ascii="Arial" w:hAnsi="Arial" w:cs="Arial"/>
                <w:color w:val="2E74B5" w:themeColor="accent5" w:themeShade="BF"/>
              </w:rPr>
              <w:t>Metrics and measures that will be used to evaluate success of initiatives:</w:t>
            </w:r>
          </w:p>
          <w:p w14:paraId="37B3A87C" w14:textId="77777777" w:rsidR="009C0345" w:rsidRPr="00236053" w:rsidRDefault="009C0345" w:rsidP="00EA6DE6">
            <w:pPr>
              <w:pStyle w:val="ListParagraph"/>
              <w:numPr>
                <w:ilvl w:val="0"/>
                <w:numId w:val="22"/>
              </w:numPr>
              <w:rPr>
                <w:rFonts w:ascii="Arial" w:eastAsia="Times New Roman" w:hAnsi="Arial" w:cs="Times New Roman"/>
                <w:color w:val="2E74B5" w:themeColor="accent5" w:themeShade="BF"/>
              </w:rPr>
            </w:pPr>
            <w:r w:rsidRPr="00236053">
              <w:rPr>
                <w:rFonts w:ascii="Arial" w:eastAsia="Times New Roman" w:hAnsi="Arial" w:cs="Times New Roman"/>
                <w:color w:val="2E74B5" w:themeColor="accent5" w:themeShade="BF"/>
              </w:rPr>
              <w:t>Fewer businesses reporting digital skills gaps</w:t>
            </w:r>
          </w:p>
          <w:p w14:paraId="02535D57" w14:textId="77777777" w:rsidR="009C0345" w:rsidRPr="00A21688" w:rsidRDefault="009C0345" w:rsidP="00EA6DE6">
            <w:pPr>
              <w:pStyle w:val="ListParagraph"/>
              <w:numPr>
                <w:ilvl w:val="0"/>
                <w:numId w:val="22"/>
              </w:numPr>
              <w:rPr>
                <w:rFonts w:ascii="Arial" w:eastAsia="Times New Roman" w:hAnsi="Arial" w:cs="Times New Roman"/>
                <w:color w:val="2E74B5" w:themeColor="accent5" w:themeShade="BF"/>
              </w:rPr>
            </w:pPr>
            <w:r w:rsidRPr="00A21688">
              <w:rPr>
                <w:rFonts w:ascii="Arial" w:eastAsia="Times New Roman" w:hAnsi="Arial" w:cs="Times New Roman"/>
                <w:color w:val="2E74B5" w:themeColor="accent5" w:themeShade="BF"/>
              </w:rPr>
              <w:t>Increase in average wages</w:t>
            </w:r>
          </w:p>
          <w:p w14:paraId="5330803C" w14:textId="77777777" w:rsidR="009C0345" w:rsidRPr="002D7D2D" w:rsidRDefault="009C0345" w:rsidP="00EA6DE6">
            <w:pPr>
              <w:pStyle w:val="DeptBullets"/>
              <w:numPr>
                <w:ilvl w:val="0"/>
                <w:numId w:val="22"/>
              </w:numPr>
              <w:spacing w:after="0"/>
              <w:rPr>
                <w:color w:val="2E74B5" w:themeColor="accent5" w:themeShade="BF"/>
                <w:sz w:val="22"/>
                <w:szCs w:val="22"/>
              </w:rPr>
            </w:pPr>
            <w:r w:rsidRPr="002D7D2D">
              <w:rPr>
                <w:color w:val="2E74B5" w:themeColor="accent5" w:themeShade="BF"/>
                <w:sz w:val="22"/>
                <w:szCs w:val="22"/>
              </w:rPr>
              <w:t>Increase total GVA growth rate</w:t>
            </w:r>
          </w:p>
          <w:p w14:paraId="06B46F65" w14:textId="77777777" w:rsidR="009C0345" w:rsidRPr="00F709E2" w:rsidRDefault="009C0345" w:rsidP="00EA6DE6">
            <w:pPr>
              <w:pStyle w:val="DeptBullets"/>
              <w:numPr>
                <w:ilvl w:val="0"/>
                <w:numId w:val="22"/>
              </w:numPr>
              <w:spacing w:after="0"/>
              <w:rPr>
                <w:color w:val="2E74B5" w:themeColor="accent5" w:themeShade="BF"/>
                <w:sz w:val="22"/>
                <w:szCs w:val="22"/>
              </w:rPr>
            </w:pPr>
            <w:r w:rsidRPr="002D7D2D">
              <w:rPr>
                <w:color w:val="2E74B5" w:themeColor="accent5" w:themeShade="BF"/>
                <w:sz w:val="22"/>
                <w:szCs w:val="22"/>
              </w:rPr>
              <w:t>Increase in GVA per job filled (Productivity)</w:t>
            </w:r>
          </w:p>
          <w:p w14:paraId="532227E4" w14:textId="77777777" w:rsidR="009C0345" w:rsidRPr="002D7D2D" w:rsidRDefault="009C0345" w:rsidP="006B5A66">
            <w:pPr>
              <w:pStyle w:val="ListParagraph"/>
              <w:spacing w:line="0" w:lineRule="atLeast"/>
              <w:rPr>
                <w:rFonts w:ascii="Arial" w:hAnsi="Arial" w:cs="Arial"/>
                <w:b/>
                <w:bCs/>
                <w:color w:val="2E74B5" w:themeColor="accent5" w:themeShade="BF"/>
              </w:rPr>
            </w:pPr>
          </w:p>
        </w:tc>
      </w:tr>
    </w:tbl>
    <w:p w14:paraId="0CEA5CAF" w14:textId="77777777" w:rsidR="006B5D82" w:rsidRDefault="006B5D82" w:rsidP="006B5D82">
      <w:pPr>
        <w:spacing w:line="0" w:lineRule="atLeast"/>
        <w:rPr>
          <w:rFonts w:ascii="Arial" w:hAnsi="Arial" w:cs="Arial"/>
          <w:b/>
          <w:bCs/>
          <w:color w:val="2E74B5" w:themeColor="accent5" w:themeShade="BF"/>
          <w:sz w:val="24"/>
          <w:szCs w:val="24"/>
        </w:rPr>
      </w:pPr>
    </w:p>
    <w:p w14:paraId="15F24C9D" w14:textId="77777777" w:rsidR="006B5D82" w:rsidRDefault="006B5D82" w:rsidP="006B5D82">
      <w:pPr>
        <w:spacing w:line="0" w:lineRule="atLeast"/>
        <w:rPr>
          <w:rFonts w:ascii="Arial" w:hAnsi="Arial" w:cs="Arial"/>
          <w:b/>
          <w:bCs/>
          <w:color w:val="2E74B5" w:themeColor="accent5" w:themeShade="BF"/>
          <w:sz w:val="24"/>
          <w:szCs w:val="24"/>
        </w:rPr>
      </w:pPr>
    </w:p>
    <w:p w14:paraId="0B71EEDE" w14:textId="77777777" w:rsidR="006B5D82" w:rsidRDefault="006B5D82" w:rsidP="006B5D82">
      <w:pPr>
        <w:spacing w:line="0" w:lineRule="atLeast"/>
        <w:rPr>
          <w:rFonts w:ascii="Arial" w:hAnsi="Arial" w:cs="Arial"/>
          <w:b/>
          <w:bCs/>
          <w:color w:val="2E74B5" w:themeColor="accent5" w:themeShade="BF"/>
          <w:sz w:val="24"/>
          <w:szCs w:val="24"/>
        </w:rPr>
      </w:pPr>
    </w:p>
    <w:p w14:paraId="2CE5673B" w14:textId="77777777" w:rsidR="006B5D82" w:rsidRDefault="006B5D82" w:rsidP="006B5D82">
      <w:pPr>
        <w:spacing w:line="0" w:lineRule="atLeast"/>
        <w:rPr>
          <w:rFonts w:ascii="Arial" w:hAnsi="Arial" w:cs="Arial"/>
          <w:b/>
          <w:bCs/>
          <w:color w:val="2E74B5" w:themeColor="accent5" w:themeShade="BF"/>
          <w:sz w:val="24"/>
          <w:szCs w:val="24"/>
        </w:rPr>
      </w:pPr>
    </w:p>
    <w:p w14:paraId="77B61F31" w14:textId="77777777" w:rsidR="006B5D82" w:rsidRDefault="006B5D82" w:rsidP="006B5D82">
      <w:pPr>
        <w:spacing w:line="0" w:lineRule="atLeast"/>
        <w:rPr>
          <w:rFonts w:ascii="Arial" w:hAnsi="Arial" w:cs="Arial"/>
          <w:b/>
          <w:bCs/>
          <w:color w:val="2E74B5" w:themeColor="accent5" w:themeShade="BF"/>
          <w:sz w:val="24"/>
          <w:szCs w:val="24"/>
        </w:rPr>
      </w:pPr>
    </w:p>
    <w:p w14:paraId="50B69E60" w14:textId="070E40CF" w:rsidR="009C0345" w:rsidRDefault="009C0345" w:rsidP="006B5D82">
      <w:pPr>
        <w:spacing w:line="0" w:lineRule="atLeast"/>
        <w:rPr>
          <w:rFonts w:ascii="Arial" w:hAnsi="Arial" w:cs="Arial"/>
          <w:b/>
          <w:bCs/>
          <w:color w:val="2E74B5" w:themeColor="accent5" w:themeShade="BF"/>
          <w:sz w:val="24"/>
          <w:szCs w:val="24"/>
        </w:rPr>
      </w:pPr>
    </w:p>
    <w:p w14:paraId="610D6174" w14:textId="78F215E5" w:rsidR="0020094D" w:rsidRDefault="0020094D" w:rsidP="008669B3">
      <w:pPr>
        <w:spacing w:line="0" w:lineRule="atLeast"/>
        <w:rPr>
          <w:rFonts w:ascii="Arial" w:hAnsi="Arial" w:cs="Arial"/>
          <w:b/>
          <w:bCs/>
          <w:color w:val="2E74B5" w:themeColor="accent5" w:themeShade="BF"/>
          <w:sz w:val="24"/>
          <w:szCs w:val="24"/>
        </w:rPr>
      </w:pPr>
    </w:p>
    <w:p w14:paraId="7A3EDA57" w14:textId="584B2807" w:rsidR="002A48AE" w:rsidRDefault="002A48AE" w:rsidP="008669B3">
      <w:pPr>
        <w:spacing w:line="0" w:lineRule="atLeast"/>
        <w:rPr>
          <w:rFonts w:ascii="Arial" w:hAnsi="Arial" w:cs="Arial"/>
          <w:b/>
          <w:bCs/>
          <w:color w:val="2E74B5" w:themeColor="accent5" w:themeShade="BF"/>
          <w:sz w:val="24"/>
          <w:szCs w:val="24"/>
        </w:rPr>
      </w:pPr>
    </w:p>
    <w:p w14:paraId="564B6816" w14:textId="25E50224" w:rsidR="002A48AE" w:rsidRDefault="002A48AE" w:rsidP="008669B3">
      <w:pPr>
        <w:spacing w:line="0" w:lineRule="atLeast"/>
        <w:rPr>
          <w:rFonts w:ascii="Arial" w:hAnsi="Arial" w:cs="Arial"/>
          <w:b/>
          <w:bCs/>
          <w:color w:val="2E74B5" w:themeColor="accent5" w:themeShade="BF"/>
          <w:sz w:val="24"/>
          <w:szCs w:val="24"/>
        </w:rPr>
      </w:pPr>
    </w:p>
    <w:p w14:paraId="5D8FD301" w14:textId="719EA27B" w:rsidR="002A48AE" w:rsidRDefault="002A48AE" w:rsidP="008669B3">
      <w:pPr>
        <w:spacing w:line="0" w:lineRule="atLeast"/>
        <w:rPr>
          <w:rFonts w:ascii="Arial" w:hAnsi="Arial" w:cs="Arial"/>
          <w:b/>
          <w:bCs/>
          <w:color w:val="2E74B5" w:themeColor="accent5" w:themeShade="BF"/>
          <w:sz w:val="24"/>
          <w:szCs w:val="24"/>
        </w:rPr>
      </w:pPr>
    </w:p>
    <w:p w14:paraId="6DCC2FB5" w14:textId="4D4F29AA" w:rsidR="002A48AE" w:rsidRDefault="002A48AE" w:rsidP="008669B3">
      <w:pPr>
        <w:spacing w:line="0" w:lineRule="atLeast"/>
        <w:rPr>
          <w:rFonts w:ascii="Arial" w:hAnsi="Arial" w:cs="Arial"/>
          <w:b/>
          <w:bCs/>
          <w:color w:val="2E74B5" w:themeColor="accent5" w:themeShade="BF"/>
          <w:sz w:val="24"/>
          <w:szCs w:val="24"/>
        </w:rPr>
      </w:pPr>
    </w:p>
    <w:p w14:paraId="70FE42C9" w14:textId="655505AA" w:rsidR="002A48AE" w:rsidRDefault="002A48AE" w:rsidP="008669B3">
      <w:pPr>
        <w:spacing w:line="0" w:lineRule="atLeast"/>
        <w:rPr>
          <w:rFonts w:ascii="Arial" w:hAnsi="Arial" w:cs="Arial"/>
          <w:b/>
          <w:bCs/>
          <w:color w:val="2E74B5" w:themeColor="accent5" w:themeShade="BF"/>
          <w:sz w:val="24"/>
          <w:szCs w:val="24"/>
        </w:rPr>
      </w:pPr>
    </w:p>
    <w:p w14:paraId="09C73349" w14:textId="3A0739E8" w:rsidR="002A48AE" w:rsidRDefault="002A48AE" w:rsidP="008669B3">
      <w:pPr>
        <w:spacing w:line="0" w:lineRule="atLeast"/>
        <w:rPr>
          <w:rFonts w:ascii="Arial" w:hAnsi="Arial" w:cs="Arial"/>
          <w:b/>
          <w:bCs/>
          <w:color w:val="2E74B5" w:themeColor="accent5" w:themeShade="BF"/>
          <w:sz w:val="24"/>
          <w:szCs w:val="24"/>
        </w:rPr>
      </w:pPr>
    </w:p>
    <w:p w14:paraId="42455093" w14:textId="7830E254" w:rsidR="002A48AE" w:rsidRDefault="002A48AE" w:rsidP="008669B3">
      <w:pPr>
        <w:spacing w:line="0" w:lineRule="atLeast"/>
        <w:rPr>
          <w:rFonts w:ascii="Arial" w:hAnsi="Arial" w:cs="Arial"/>
          <w:b/>
          <w:bCs/>
          <w:color w:val="2E74B5" w:themeColor="accent5" w:themeShade="BF"/>
          <w:sz w:val="24"/>
          <w:szCs w:val="24"/>
        </w:rPr>
      </w:pPr>
    </w:p>
    <w:p w14:paraId="0667A2EF" w14:textId="50E26C63" w:rsidR="002A48AE" w:rsidRDefault="002A48AE" w:rsidP="008669B3">
      <w:pPr>
        <w:spacing w:line="0" w:lineRule="atLeast"/>
        <w:rPr>
          <w:rFonts w:ascii="Arial" w:hAnsi="Arial" w:cs="Arial"/>
          <w:b/>
          <w:bCs/>
          <w:color w:val="2E74B5" w:themeColor="accent5" w:themeShade="BF"/>
          <w:sz w:val="24"/>
          <w:szCs w:val="24"/>
        </w:rPr>
      </w:pPr>
    </w:p>
    <w:p w14:paraId="1964E955" w14:textId="4F5833C6" w:rsidR="002A48AE" w:rsidRDefault="002A48AE" w:rsidP="008669B3">
      <w:pPr>
        <w:spacing w:line="0" w:lineRule="atLeast"/>
        <w:rPr>
          <w:rFonts w:ascii="Arial" w:hAnsi="Arial" w:cs="Arial"/>
          <w:b/>
          <w:bCs/>
          <w:color w:val="2E74B5" w:themeColor="accent5" w:themeShade="BF"/>
          <w:sz w:val="24"/>
          <w:szCs w:val="24"/>
        </w:rPr>
      </w:pPr>
    </w:p>
    <w:p w14:paraId="05C7213A" w14:textId="43526FEF" w:rsidR="002A48AE" w:rsidRDefault="002A48AE" w:rsidP="008669B3">
      <w:pPr>
        <w:spacing w:line="0" w:lineRule="atLeast"/>
        <w:rPr>
          <w:rFonts w:ascii="Arial" w:hAnsi="Arial" w:cs="Arial"/>
          <w:b/>
          <w:bCs/>
          <w:color w:val="2E74B5" w:themeColor="accent5" w:themeShade="BF"/>
          <w:sz w:val="24"/>
          <w:szCs w:val="24"/>
        </w:rPr>
      </w:pPr>
    </w:p>
    <w:p w14:paraId="4C9CF0B3" w14:textId="3BCAEACE" w:rsidR="002A48AE" w:rsidRDefault="002A48AE" w:rsidP="008669B3">
      <w:pPr>
        <w:spacing w:line="0" w:lineRule="atLeast"/>
        <w:rPr>
          <w:rFonts w:ascii="Arial" w:hAnsi="Arial" w:cs="Arial"/>
          <w:b/>
          <w:bCs/>
          <w:color w:val="2E74B5" w:themeColor="accent5" w:themeShade="BF"/>
          <w:sz w:val="24"/>
          <w:szCs w:val="24"/>
        </w:rPr>
      </w:pPr>
    </w:p>
    <w:p w14:paraId="6C71FBDE" w14:textId="6BD876D8" w:rsidR="002A48AE" w:rsidRDefault="002A48AE" w:rsidP="008669B3">
      <w:pPr>
        <w:spacing w:line="0" w:lineRule="atLeast"/>
        <w:rPr>
          <w:rFonts w:ascii="Arial" w:hAnsi="Arial" w:cs="Arial"/>
          <w:b/>
          <w:bCs/>
          <w:color w:val="2E74B5" w:themeColor="accent5" w:themeShade="BF"/>
          <w:sz w:val="24"/>
          <w:szCs w:val="24"/>
        </w:rPr>
      </w:pPr>
    </w:p>
    <w:p w14:paraId="32CDA0BB" w14:textId="5F6DFDC2" w:rsidR="002A48AE" w:rsidRDefault="002A48AE" w:rsidP="008669B3">
      <w:pPr>
        <w:spacing w:line="0" w:lineRule="atLeast"/>
        <w:rPr>
          <w:rFonts w:ascii="Arial" w:hAnsi="Arial" w:cs="Arial"/>
          <w:b/>
          <w:bCs/>
          <w:color w:val="2E74B5" w:themeColor="accent5" w:themeShade="BF"/>
          <w:sz w:val="24"/>
          <w:szCs w:val="24"/>
        </w:rPr>
      </w:pPr>
    </w:p>
    <w:p w14:paraId="19ACE3EE" w14:textId="4041A0F8" w:rsidR="008F3759" w:rsidRDefault="008F3759" w:rsidP="008669B3">
      <w:pPr>
        <w:spacing w:line="0" w:lineRule="atLeast"/>
        <w:rPr>
          <w:rFonts w:ascii="Arial" w:hAnsi="Arial" w:cs="Arial"/>
          <w:b/>
          <w:bCs/>
          <w:color w:val="2E74B5" w:themeColor="accent5" w:themeShade="BF"/>
          <w:sz w:val="24"/>
          <w:szCs w:val="24"/>
        </w:rPr>
      </w:pPr>
    </w:p>
    <w:p w14:paraId="30C91446" w14:textId="2D1B9487" w:rsidR="004B5733" w:rsidRDefault="004B5733" w:rsidP="008669B3">
      <w:pPr>
        <w:spacing w:line="0" w:lineRule="atLeast"/>
        <w:rPr>
          <w:rFonts w:ascii="Arial" w:hAnsi="Arial" w:cs="Arial"/>
          <w:b/>
          <w:bCs/>
          <w:color w:val="2E74B5" w:themeColor="accent5" w:themeShade="BF"/>
          <w:sz w:val="24"/>
          <w:szCs w:val="24"/>
        </w:rPr>
      </w:pPr>
    </w:p>
    <w:p w14:paraId="161DC361" w14:textId="0EDD2CE5" w:rsidR="004B5733" w:rsidRDefault="004B5733" w:rsidP="008669B3">
      <w:pPr>
        <w:spacing w:line="0" w:lineRule="atLeast"/>
        <w:rPr>
          <w:rFonts w:ascii="Arial" w:hAnsi="Arial" w:cs="Arial"/>
          <w:b/>
          <w:bCs/>
          <w:color w:val="2E74B5" w:themeColor="accent5" w:themeShade="BF"/>
          <w:sz w:val="24"/>
          <w:szCs w:val="24"/>
        </w:rPr>
      </w:pPr>
    </w:p>
    <w:p w14:paraId="560FF9B3" w14:textId="3DEB1DD2" w:rsidR="004B5733" w:rsidRDefault="004B5733" w:rsidP="008669B3">
      <w:pPr>
        <w:spacing w:line="0" w:lineRule="atLeast"/>
        <w:rPr>
          <w:rFonts w:ascii="Arial" w:hAnsi="Arial" w:cs="Arial"/>
          <w:b/>
          <w:bCs/>
          <w:color w:val="2E74B5" w:themeColor="accent5" w:themeShade="BF"/>
          <w:sz w:val="24"/>
          <w:szCs w:val="24"/>
        </w:rPr>
      </w:pPr>
    </w:p>
    <w:p w14:paraId="7FE3DA4D" w14:textId="633AB415" w:rsidR="004B5733" w:rsidRDefault="004B5733" w:rsidP="008669B3">
      <w:pPr>
        <w:spacing w:line="0" w:lineRule="atLeast"/>
        <w:rPr>
          <w:rFonts w:ascii="Arial" w:hAnsi="Arial" w:cs="Arial"/>
          <w:b/>
          <w:bCs/>
          <w:color w:val="2E74B5" w:themeColor="accent5" w:themeShade="BF"/>
          <w:sz w:val="24"/>
          <w:szCs w:val="24"/>
        </w:rPr>
      </w:pPr>
    </w:p>
    <w:p w14:paraId="5E1B6A0F" w14:textId="77777777" w:rsidR="004B5733" w:rsidRDefault="004B5733" w:rsidP="008669B3">
      <w:pPr>
        <w:spacing w:line="0" w:lineRule="atLeast"/>
        <w:rPr>
          <w:rFonts w:ascii="Arial" w:hAnsi="Arial" w:cs="Arial"/>
          <w:b/>
          <w:bCs/>
          <w:color w:val="2E74B5" w:themeColor="accent5" w:themeShade="BF"/>
          <w:sz w:val="24"/>
          <w:szCs w:val="24"/>
        </w:rPr>
      </w:pPr>
    </w:p>
    <w:p w14:paraId="54167F26" w14:textId="77777777" w:rsidR="008F3759" w:rsidRDefault="008F3759" w:rsidP="008669B3">
      <w:pPr>
        <w:spacing w:line="0" w:lineRule="atLeast"/>
        <w:rPr>
          <w:rFonts w:ascii="Arial" w:hAnsi="Arial" w:cs="Arial"/>
          <w:b/>
          <w:bCs/>
          <w:color w:val="2E74B5" w:themeColor="accent5" w:themeShade="BF"/>
          <w:sz w:val="24"/>
          <w:szCs w:val="24"/>
        </w:rPr>
      </w:pPr>
    </w:p>
    <w:p w14:paraId="5044EE4A" w14:textId="7335740C" w:rsidR="008669B3" w:rsidRPr="001F25DC" w:rsidRDefault="001F25DC" w:rsidP="008669B3">
      <w:pPr>
        <w:rPr>
          <w:rFonts w:ascii="Arial" w:hAnsi="Arial" w:cs="Arial"/>
          <w:b/>
          <w:bCs/>
          <w:color w:val="2E74B5" w:themeColor="accent5" w:themeShade="BF"/>
          <w:sz w:val="24"/>
          <w:szCs w:val="24"/>
          <w:u w:val="single"/>
        </w:rPr>
      </w:pPr>
      <w:r w:rsidRPr="001F25DC">
        <w:rPr>
          <w:rFonts w:ascii="Arial" w:hAnsi="Arial" w:cs="Arial"/>
          <w:b/>
          <w:bCs/>
          <w:color w:val="2E74B5" w:themeColor="accent5" w:themeShade="BF"/>
          <w:sz w:val="24"/>
          <w:szCs w:val="24"/>
          <w:u w:val="single"/>
        </w:rPr>
        <w:lastRenderedPageBreak/>
        <w:t>11.</w:t>
      </w:r>
      <w:r w:rsidR="008669B3" w:rsidRPr="001F25DC">
        <w:rPr>
          <w:rFonts w:ascii="Arial" w:hAnsi="Arial" w:cs="Arial"/>
          <w:b/>
          <w:bCs/>
          <w:color w:val="2E74B5" w:themeColor="accent5" w:themeShade="BF"/>
          <w:sz w:val="24"/>
          <w:szCs w:val="24"/>
          <w:u w:val="single"/>
        </w:rPr>
        <w:t>Action plan</w:t>
      </w:r>
    </w:p>
    <w:p w14:paraId="17D5FC80" w14:textId="524A3D63" w:rsidR="003D6F00" w:rsidRPr="008E2BFF" w:rsidRDefault="001F25DC" w:rsidP="008E53BE">
      <w:pPr>
        <w:pStyle w:val="DeptBullets"/>
        <w:numPr>
          <w:ilvl w:val="0"/>
          <w:numId w:val="0"/>
        </w:numPr>
        <w:rPr>
          <w:color w:val="4472C4" w:themeColor="accent1"/>
        </w:rPr>
      </w:pPr>
      <w:r w:rsidRPr="008E2BFF">
        <w:rPr>
          <w:color w:val="4472C4" w:themeColor="accent1"/>
        </w:rPr>
        <w:t>See attached action plan</w:t>
      </w:r>
    </w:p>
    <w:p w14:paraId="687B111A" w14:textId="107A2ADE" w:rsidR="00427E52" w:rsidRDefault="001A51C9" w:rsidP="00FD600F">
      <w:pPr>
        <w:spacing w:line="0" w:lineRule="atLeast"/>
        <w:rPr>
          <w:rFonts w:ascii="Arial" w:hAnsi="Arial" w:cs="Arial"/>
          <w:b/>
          <w:bCs/>
          <w:color w:val="2E74B5" w:themeColor="accent5" w:themeShade="BF"/>
          <w:sz w:val="24"/>
          <w:szCs w:val="24"/>
        </w:rPr>
      </w:pPr>
      <w:r w:rsidRPr="0061364D">
        <w:rPr>
          <w:rFonts w:ascii="Arial" w:hAnsi="Arial" w:cs="Arial"/>
          <w:b/>
          <w:bCs/>
          <w:color w:val="2E74B5" w:themeColor="accent5" w:themeShade="BF"/>
          <w:sz w:val="24"/>
          <w:szCs w:val="24"/>
        </w:rPr>
        <w:tab/>
      </w:r>
    </w:p>
    <w:p w14:paraId="6924460F" w14:textId="100D58E8" w:rsidR="00F64DBF" w:rsidRPr="00595367" w:rsidRDefault="001F25DC" w:rsidP="001773A9">
      <w:pPr>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t xml:space="preserve">12. </w:t>
      </w:r>
      <w:r w:rsidR="001773A9" w:rsidRPr="00595367">
        <w:rPr>
          <w:rFonts w:ascii="Arial" w:hAnsi="Arial" w:cs="Arial"/>
          <w:b/>
          <w:bCs/>
          <w:color w:val="2E74B5" w:themeColor="accent5" w:themeShade="BF"/>
          <w:sz w:val="24"/>
          <w:szCs w:val="24"/>
          <w:u w:val="single"/>
        </w:rPr>
        <w:t>Monitoring and evaluation</w:t>
      </w:r>
    </w:p>
    <w:p w14:paraId="3807BF07" w14:textId="1316204E" w:rsidR="00BB3835" w:rsidRPr="004A717A" w:rsidRDefault="00BB3835" w:rsidP="0A958A52">
      <w:pPr>
        <w:spacing w:line="0" w:lineRule="atLeast"/>
        <w:rPr>
          <w:rFonts w:ascii="Arial" w:hAnsi="Arial" w:cs="Arial"/>
          <w:b/>
          <w:bCs/>
          <w:color w:val="2E74B5" w:themeColor="accent5" w:themeShade="BF"/>
          <w:sz w:val="24"/>
          <w:szCs w:val="24"/>
        </w:rPr>
      </w:pPr>
      <w:r w:rsidRPr="0A958A52">
        <w:rPr>
          <w:rFonts w:ascii="Arial" w:hAnsi="Arial" w:cs="Arial"/>
          <w:color w:val="2E74B5" w:themeColor="accent5" w:themeShade="BF"/>
          <w:sz w:val="24"/>
          <w:szCs w:val="24"/>
        </w:rPr>
        <w:t xml:space="preserve">Measuring Success </w:t>
      </w:r>
      <w:r w:rsidR="004A717A" w:rsidRPr="0A958A52">
        <w:rPr>
          <w:rFonts w:ascii="Arial" w:hAnsi="Arial" w:cs="Arial"/>
          <w:color w:val="2E74B5" w:themeColor="accent5" w:themeShade="BF"/>
          <w:sz w:val="24"/>
          <w:szCs w:val="24"/>
        </w:rPr>
        <w:t>–</w:t>
      </w:r>
      <w:r w:rsidR="004A717A" w:rsidRPr="0A958A52">
        <w:rPr>
          <w:rFonts w:ascii="Arial" w:hAnsi="Arial" w:cs="Arial"/>
          <w:b/>
          <w:bCs/>
          <w:color w:val="2E74B5" w:themeColor="accent5" w:themeShade="BF"/>
          <w:sz w:val="24"/>
          <w:szCs w:val="24"/>
        </w:rPr>
        <w:t xml:space="preserve"> </w:t>
      </w:r>
      <w:r w:rsidR="67FF89C5" w:rsidRPr="0A958A52">
        <w:rPr>
          <w:rFonts w:ascii="Arial" w:hAnsi="Arial" w:cs="Arial"/>
          <w:color w:val="2E74B5" w:themeColor="accent5" w:themeShade="BF"/>
          <w:sz w:val="24"/>
          <w:szCs w:val="24"/>
        </w:rPr>
        <w:t xml:space="preserve">A set of KPIs have been established to </w:t>
      </w:r>
      <w:r w:rsidR="5571999E" w:rsidRPr="0A958A52">
        <w:rPr>
          <w:rFonts w:ascii="Arial" w:hAnsi="Arial" w:cs="Arial"/>
          <w:color w:val="2E74B5" w:themeColor="accent5" w:themeShade="BF"/>
          <w:sz w:val="24"/>
          <w:szCs w:val="24"/>
        </w:rPr>
        <w:t xml:space="preserve">determine </w:t>
      </w:r>
      <w:r w:rsidR="67FF89C5" w:rsidRPr="0A958A52">
        <w:rPr>
          <w:rFonts w:ascii="Arial" w:hAnsi="Arial" w:cs="Arial"/>
          <w:color w:val="2E74B5" w:themeColor="accent5" w:themeShade="BF"/>
          <w:sz w:val="24"/>
          <w:szCs w:val="24"/>
        </w:rPr>
        <w:t xml:space="preserve">progress </w:t>
      </w:r>
      <w:r w:rsidR="400F986C" w:rsidRPr="0A958A52">
        <w:rPr>
          <w:rFonts w:ascii="Arial" w:hAnsi="Arial" w:cs="Arial"/>
          <w:color w:val="2E74B5" w:themeColor="accent5" w:themeShade="BF"/>
          <w:sz w:val="24"/>
          <w:szCs w:val="24"/>
        </w:rPr>
        <w:t>against</w:t>
      </w:r>
      <w:r w:rsidR="67FF89C5" w:rsidRPr="0A958A52">
        <w:rPr>
          <w:rFonts w:ascii="Arial" w:hAnsi="Arial" w:cs="Arial"/>
          <w:color w:val="2E74B5" w:themeColor="accent5" w:themeShade="BF"/>
          <w:sz w:val="24"/>
          <w:szCs w:val="24"/>
        </w:rPr>
        <w:t xml:space="preserve"> the </w:t>
      </w:r>
      <w:r w:rsidR="3C34528E" w:rsidRPr="0A958A52">
        <w:rPr>
          <w:rFonts w:ascii="Arial" w:hAnsi="Arial" w:cs="Arial"/>
          <w:color w:val="2E74B5" w:themeColor="accent5" w:themeShade="BF"/>
          <w:sz w:val="24"/>
          <w:szCs w:val="24"/>
        </w:rPr>
        <w:t>strategic priorities</w:t>
      </w:r>
      <w:r w:rsidR="6B88C561" w:rsidRPr="0A958A52">
        <w:rPr>
          <w:rFonts w:ascii="Arial" w:hAnsi="Arial" w:cs="Arial"/>
          <w:color w:val="2E74B5" w:themeColor="accent5" w:themeShade="BF"/>
          <w:sz w:val="24"/>
          <w:szCs w:val="24"/>
        </w:rPr>
        <w:t>.</w:t>
      </w:r>
    </w:p>
    <w:p w14:paraId="6E49BFDD" w14:textId="77777777" w:rsidR="00653877" w:rsidRDefault="00653877" w:rsidP="00FD600F">
      <w:pPr>
        <w:spacing w:line="0" w:lineRule="atLeast"/>
        <w:rPr>
          <w:rFonts w:ascii="Arial" w:hAnsi="Arial" w:cs="Arial"/>
          <w:b/>
          <w:bCs/>
          <w:color w:val="2E74B5" w:themeColor="accent5" w:themeShade="BF"/>
          <w:sz w:val="24"/>
          <w:szCs w:val="24"/>
        </w:rPr>
      </w:pPr>
    </w:p>
    <w:p w14:paraId="4868AEAF" w14:textId="21BE9AB4" w:rsidR="00761396" w:rsidRPr="001F25DC" w:rsidRDefault="001F25DC" w:rsidP="001F25DC">
      <w:pPr>
        <w:spacing w:line="0" w:lineRule="atLeast"/>
        <w:rPr>
          <w:rFonts w:ascii="Arial" w:hAnsi="Arial" w:cs="Arial"/>
          <w:b/>
          <w:bCs/>
          <w:color w:val="2E74B5" w:themeColor="accent5" w:themeShade="BF"/>
          <w:sz w:val="24"/>
          <w:szCs w:val="24"/>
          <w:u w:val="single"/>
        </w:rPr>
      </w:pPr>
      <w:r>
        <w:rPr>
          <w:rFonts w:ascii="Arial" w:hAnsi="Arial" w:cs="Arial"/>
          <w:b/>
          <w:bCs/>
          <w:color w:val="2E74B5" w:themeColor="accent5" w:themeShade="BF"/>
          <w:sz w:val="24"/>
          <w:szCs w:val="24"/>
          <w:u w:val="single"/>
        </w:rPr>
        <w:t>13.</w:t>
      </w:r>
      <w:r w:rsidR="00BB3835" w:rsidRPr="001F25DC">
        <w:rPr>
          <w:rFonts w:ascii="Arial" w:hAnsi="Arial" w:cs="Arial"/>
          <w:b/>
          <w:bCs/>
          <w:color w:val="2E74B5" w:themeColor="accent5" w:themeShade="BF"/>
          <w:sz w:val="24"/>
          <w:szCs w:val="24"/>
          <w:u w:val="single"/>
        </w:rPr>
        <w:t xml:space="preserve">Delivery and Governance </w:t>
      </w:r>
    </w:p>
    <w:p w14:paraId="7ABD26CD" w14:textId="3C46632B" w:rsidR="003F6ABF" w:rsidRPr="003F6ABF" w:rsidRDefault="003F6ABF" w:rsidP="003F6ABF">
      <w:pPr>
        <w:spacing w:before="200" w:after="0" w:line="216" w:lineRule="auto"/>
        <w:rPr>
          <w:rFonts w:ascii="Times New Roman" w:eastAsia="Times New Roman" w:hAnsi="Times New Roman" w:cs="Times New Roman"/>
          <w:color w:val="2E74B5" w:themeColor="accent5" w:themeShade="BF"/>
          <w:sz w:val="20"/>
          <w:szCs w:val="20"/>
          <w:lang w:eastAsia="en-GB"/>
        </w:rPr>
      </w:pPr>
      <w:r w:rsidRPr="003F6ABF">
        <w:rPr>
          <w:rFonts w:ascii="Arial" w:eastAsiaTheme="minorEastAsia" w:hAnsi="Arial" w:cs="Arial"/>
          <w:color w:val="2E74B5" w:themeColor="accent5" w:themeShade="BF"/>
          <w:kern w:val="24"/>
          <w:sz w:val="24"/>
          <w:szCs w:val="24"/>
          <w:lang w:eastAsia="en-GB"/>
        </w:rPr>
        <w:t>Delivering th</w:t>
      </w:r>
      <w:r>
        <w:rPr>
          <w:rFonts w:ascii="Arial" w:eastAsiaTheme="minorEastAsia" w:hAnsi="Arial" w:cs="Arial"/>
          <w:color w:val="2E74B5" w:themeColor="accent5" w:themeShade="BF"/>
          <w:kern w:val="24"/>
          <w:sz w:val="24"/>
          <w:szCs w:val="24"/>
          <w:lang w:eastAsia="en-GB"/>
        </w:rPr>
        <w:t>is strategy and the</w:t>
      </w:r>
      <w:r w:rsidRPr="003F6ABF">
        <w:rPr>
          <w:rFonts w:ascii="Arial" w:eastAsiaTheme="minorEastAsia" w:hAnsi="Arial" w:cs="Arial"/>
          <w:color w:val="2E74B5" w:themeColor="accent5" w:themeShade="BF"/>
          <w:kern w:val="24"/>
          <w:sz w:val="24"/>
          <w:szCs w:val="24"/>
          <w:lang w:eastAsia="en-GB"/>
        </w:rPr>
        <w:t xml:space="preserve"> SSLEP strategic priorities </w:t>
      </w:r>
      <w:r>
        <w:rPr>
          <w:rFonts w:ascii="Arial" w:eastAsiaTheme="minorEastAsia" w:hAnsi="Arial" w:cs="Arial"/>
          <w:color w:val="2E74B5" w:themeColor="accent5" w:themeShade="BF"/>
          <w:kern w:val="24"/>
          <w:sz w:val="24"/>
          <w:szCs w:val="24"/>
          <w:lang w:eastAsia="en-GB"/>
        </w:rPr>
        <w:t xml:space="preserve">contained within it </w:t>
      </w:r>
      <w:r w:rsidRPr="003F6ABF">
        <w:rPr>
          <w:rFonts w:ascii="Arial" w:eastAsiaTheme="minorEastAsia" w:hAnsi="Arial" w:cs="Arial"/>
          <w:color w:val="2E74B5" w:themeColor="accent5" w:themeShade="BF"/>
          <w:kern w:val="24"/>
          <w:sz w:val="24"/>
          <w:szCs w:val="24"/>
          <w:lang w:eastAsia="en-GB"/>
        </w:rPr>
        <w:t>requires the utilisation of a number of national and localised employment, skills and growth policy and funding levers including:</w:t>
      </w:r>
    </w:p>
    <w:p w14:paraId="45867152" w14:textId="21709BB8"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Working closely with Government Departments </w:t>
      </w:r>
      <w:r w:rsidRPr="003F6ABF">
        <w:rPr>
          <w:rFonts w:ascii="Arial" w:eastAsiaTheme="minorEastAsia" w:hAnsi="Arial" w:cs="Arial"/>
          <w:color w:val="2E74B5" w:themeColor="accent5" w:themeShade="BF"/>
          <w:kern w:val="24"/>
          <w:sz w:val="24"/>
          <w:szCs w:val="24"/>
          <w:lang w:eastAsia="en-GB"/>
        </w:rPr>
        <w:t>such as the DfE and DWP to influence national employment and skills policy to align priorities, funding and delivery with local needs</w:t>
      </w:r>
      <w:r w:rsidR="00E67AB9">
        <w:rPr>
          <w:rFonts w:ascii="Arial" w:eastAsiaTheme="minorEastAsia" w:hAnsi="Arial" w:cs="Arial"/>
          <w:color w:val="2E74B5" w:themeColor="accent5" w:themeShade="BF"/>
          <w:kern w:val="24"/>
          <w:sz w:val="24"/>
          <w:szCs w:val="24"/>
          <w:lang w:eastAsia="en-GB"/>
        </w:rPr>
        <w:t>;</w:t>
      </w:r>
    </w:p>
    <w:p w14:paraId="51B63187" w14:textId="7812A2BB"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Improved partnership working </w:t>
      </w:r>
      <w:r w:rsidRPr="003F6ABF">
        <w:rPr>
          <w:rFonts w:ascii="Arial" w:eastAsiaTheme="minorEastAsia" w:hAnsi="Arial" w:cs="Arial"/>
          <w:color w:val="2E74B5" w:themeColor="accent5" w:themeShade="BF"/>
          <w:kern w:val="24"/>
          <w:sz w:val="24"/>
          <w:szCs w:val="24"/>
          <w:lang w:eastAsia="en-GB"/>
        </w:rPr>
        <w:t>locally with other organisations engaged in employment and skills such as DWP Job Centre Plus (Flexible Support Fund) which leads to integrated services and more residents achieving sustained job outcomes</w:t>
      </w:r>
      <w:r w:rsidR="00E67AB9">
        <w:rPr>
          <w:rFonts w:ascii="Arial" w:eastAsiaTheme="minorEastAsia" w:hAnsi="Arial" w:cs="Arial"/>
          <w:color w:val="2E74B5" w:themeColor="accent5" w:themeShade="BF"/>
          <w:kern w:val="24"/>
          <w:sz w:val="24"/>
          <w:szCs w:val="24"/>
          <w:lang w:eastAsia="en-GB"/>
        </w:rPr>
        <w:t>;</w:t>
      </w:r>
    </w:p>
    <w:p w14:paraId="5596E09B" w14:textId="7F53B779" w:rsidR="003F6ABF" w:rsidRPr="003F6ABF" w:rsidRDefault="00B040E6"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Pr>
          <w:rFonts w:ascii="Arial" w:eastAsiaTheme="minorEastAsia" w:hAnsi="Arial" w:cs="Arial"/>
          <w:b/>
          <w:bCs/>
          <w:color w:val="2E74B5" w:themeColor="accent5" w:themeShade="BF"/>
          <w:kern w:val="24"/>
          <w:sz w:val="24"/>
          <w:szCs w:val="24"/>
          <w:lang w:eastAsia="en-GB"/>
        </w:rPr>
        <w:t>Align</w:t>
      </w:r>
      <w:r w:rsidR="003F6ABF" w:rsidRPr="003F6ABF">
        <w:rPr>
          <w:rFonts w:ascii="Arial" w:eastAsiaTheme="minorEastAsia" w:hAnsi="Arial" w:cs="Arial"/>
          <w:b/>
          <w:bCs/>
          <w:color w:val="2E74B5" w:themeColor="accent5" w:themeShade="BF"/>
          <w:kern w:val="24"/>
          <w:sz w:val="24"/>
          <w:szCs w:val="24"/>
          <w:lang w:eastAsia="en-GB"/>
        </w:rPr>
        <w:t xml:space="preserve"> SAP priorities </w:t>
      </w:r>
      <w:r>
        <w:rPr>
          <w:rFonts w:ascii="Arial" w:eastAsiaTheme="minorEastAsia" w:hAnsi="Arial" w:cs="Arial"/>
          <w:b/>
          <w:bCs/>
          <w:color w:val="2E74B5" w:themeColor="accent5" w:themeShade="BF"/>
          <w:kern w:val="24"/>
          <w:sz w:val="24"/>
          <w:szCs w:val="24"/>
          <w:lang w:eastAsia="en-GB"/>
        </w:rPr>
        <w:t>with</w:t>
      </w:r>
      <w:r w:rsidR="003F6ABF" w:rsidRPr="003F6ABF">
        <w:rPr>
          <w:rFonts w:ascii="Arial" w:eastAsiaTheme="minorEastAsia" w:hAnsi="Arial" w:cs="Arial"/>
          <w:b/>
          <w:bCs/>
          <w:color w:val="2E74B5" w:themeColor="accent5" w:themeShade="BF"/>
          <w:kern w:val="24"/>
          <w:sz w:val="24"/>
          <w:szCs w:val="24"/>
          <w:lang w:eastAsia="en-GB"/>
        </w:rPr>
        <w:t xml:space="preserve"> the Local Industrial Strategy </w:t>
      </w:r>
    </w:p>
    <w:p w14:paraId="18338EFA" w14:textId="7DF9C54F"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Ensuring that </w:t>
      </w:r>
      <w:r w:rsidRPr="003F6ABF">
        <w:rPr>
          <w:rFonts w:ascii="Arial" w:eastAsiaTheme="minorEastAsia" w:hAnsi="Arial" w:cs="Arial"/>
          <w:b/>
          <w:bCs/>
          <w:color w:val="2E74B5" w:themeColor="accent5" w:themeShade="BF"/>
          <w:kern w:val="24"/>
          <w:sz w:val="24"/>
          <w:szCs w:val="24"/>
          <w:lang w:eastAsia="en-GB"/>
        </w:rPr>
        <w:t>careers IAG</w:t>
      </w:r>
      <w:r w:rsidRPr="003F6ABF">
        <w:rPr>
          <w:rFonts w:ascii="Arial" w:eastAsiaTheme="minorEastAsia" w:hAnsi="Arial" w:cs="Arial"/>
          <w:color w:val="2E74B5" w:themeColor="accent5" w:themeShade="BF"/>
          <w:kern w:val="24"/>
          <w:sz w:val="24"/>
          <w:szCs w:val="24"/>
          <w:lang w:eastAsia="en-GB"/>
        </w:rPr>
        <w:t>, including that provided by the Careers and Enterprise Company and National Careers Service, supports all age groups and is aligned to local needs i.e. Improving the achievement of Gatsby Benchmarks in schools and colleges</w:t>
      </w:r>
      <w:r w:rsidR="00E67AB9">
        <w:rPr>
          <w:rFonts w:ascii="Arial" w:eastAsiaTheme="minorEastAsia" w:hAnsi="Arial" w:cs="Arial"/>
          <w:color w:val="2E74B5" w:themeColor="accent5" w:themeShade="BF"/>
          <w:kern w:val="24"/>
          <w:sz w:val="24"/>
          <w:szCs w:val="24"/>
          <w:lang w:eastAsia="en-GB"/>
        </w:rPr>
        <w:t>;</w:t>
      </w:r>
    </w:p>
    <w:p w14:paraId="0D00B92E" w14:textId="72135EC2"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To help </w:t>
      </w:r>
      <w:r w:rsidRPr="003F6ABF">
        <w:rPr>
          <w:rFonts w:ascii="Arial" w:eastAsiaTheme="minorEastAsia" w:hAnsi="Arial" w:cs="Arial"/>
          <w:b/>
          <w:bCs/>
          <w:color w:val="2E74B5" w:themeColor="accent5" w:themeShade="BF"/>
          <w:kern w:val="24"/>
          <w:sz w:val="24"/>
          <w:szCs w:val="24"/>
          <w:lang w:eastAsia="en-GB"/>
        </w:rPr>
        <w:t>address apprenticeship declines</w:t>
      </w:r>
      <w:r w:rsidRPr="003F6ABF">
        <w:rPr>
          <w:rFonts w:ascii="Arial" w:eastAsiaTheme="minorEastAsia" w:hAnsi="Arial" w:cs="Arial"/>
          <w:color w:val="2E74B5" w:themeColor="accent5" w:themeShade="BF"/>
          <w:kern w:val="24"/>
          <w:sz w:val="24"/>
          <w:szCs w:val="24"/>
          <w:lang w:eastAsia="en-GB"/>
        </w:rPr>
        <w:t>, local areas could co-design support funding, co-commission the Register of Approved Apprenticeship Providers and pool public Levy contributions as a minimum and use this to establish a more bespoke local offer</w:t>
      </w:r>
      <w:r w:rsidR="00E67AB9">
        <w:rPr>
          <w:rFonts w:ascii="Arial" w:eastAsiaTheme="minorEastAsia" w:hAnsi="Arial" w:cs="Arial"/>
          <w:color w:val="2E74B5" w:themeColor="accent5" w:themeShade="BF"/>
          <w:kern w:val="24"/>
          <w:sz w:val="24"/>
          <w:szCs w:val="24"/>
          <w:lang w:eastAsia="en-GB"/>
        </w:rPr>
        <w:t>;</w:t>
      </w:r>
    </w:p>
    <w:p w14:paraId="6FCCE191" w14:textId="6C272A71"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color w:val="2E74B5" w:themeColor="accent5" w:themeShade="BF"/>
          <w:kern w:val="24"/>
          <w:sz w:val="24"/>
          <w:szCs w:val="24"/>
          <w:lang w:eastAsia="en-GB"/>
        </w:rPr>
        <w:t xml:space="preserve">Coordinate locally the implementation of </w:t>
      </w:r>
      <w:r w:rsidRPr="003F6ABF">
        <w:rPr>
          <w:rFonts w:ascii="Arial" w:eastAsiaTheme="minorEastAsia" w:hAnsi="Arial" w:cs="Arial"/>
          <w:b/>
          <w:bCs/>
          <w:color w:val="2E74B5" w:themeColor="accent5" w:themeShade="BF"/>
          <w:kern w:val="24"/>
          <w:sz w:val="24"/>
          <w:szCs w:val="24"/>
          <w:lang w:eastAsia="en-GB"/>
        </w:rPr>
        <w:t>technical education reforms</w:t>
      </w:r>
      <w:r w:rsidRPr="003F6ABF">
        <w:rPr>
          <w:rFonts w:ascii="Arial" w:eastAsiaTheme="minorEastAsia" w:hAnsi="Arial" w:cs="Arial"/>
          <w:color w:val="2E74B5" w:themeColor="accent5" w:themeShade="BF"/>
          <w:kern w:val="24"/>
          <w:sz w:val="24"/>
          <w:szCs w:val="24"/>
          <w:lang w:eastAsia="en-GB"/>
        </w:rPr>
        <w:t xml:space="preserve">, and the </w:t>
      </w:r>
      <w:r w:rsidRPr="003F6ABF">
        <w:rPr>
          <w:rFonts w:ascii="Arial" w:eastAsiaTheme="minorEastAsia" w:hAnsi="Arial" w:cs="Arial"/>
          <w:b/>
          <w:bCs/>
          <w:color w:val="2E74B5" w:themeColor="accent5" w:themeShade="BF"/>
          <w:kern w:val="24"/>
          <w:sz w:val="24"/>
          <w:szCs w:val="24"/>
          <w:lang w:eastAsia="en-GB"/>
        </w:rPr>
        <w:t>national retraining programme</w:t>
      </w:r>
      <w:r w:rsidR="00E67AB9">
        <w:rPr>
          <w:rFonts w:ascii="Arial" w:eastAsiaTheme="minorEastAsia" w:hAnsi="Arial" w:cs="Arial"/>
          <w:b/>
          <w:bCs/>
          <w:color w:val="2E74B5" w:themeColor="accent5" w:themeShade="BF"/>
          <w:kern w:val="24"/>
          <w:sz w:val="24"/>
          <w:szCs w:val="24"/>
          <w:lang w:eastAsia="en-GB"/>
        </w:rPr>
        <w:t>;</w:t>
      </w:r>
    </w:p>
    <w:p w14:paraId="21F658EF" w14:textId="29BE4E1D" w:rsidR="003F6ABF" w:rsidRPr="003F6ABF"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Greater local control over the Adult Education Budget and Learner Loans </w:t>
      </w:r>
      <w:r w:rsidRPr="003F6ABF">
        <w:rPr>
          <w:rFonts w:ascii="Arial" w:eastAsiaTheme="minorEastAsia" w:hAnsi="Arial" w:cs="Arial"/>
          <w:color w:val="2E74B5" w:themeColor="accent5" w:themeShade="BF"/>
          <w:kern w:val="24"/>
          <w:sz w:val="24"/>
          <w:szCs w:val="24"/>
          <w:lang w:eastAsia="en-GB"/>
        </w:rPr>
        <w:t>to deliver local employment and skills priorities</w:t>
      </w:r>
      <w:r w:rsidR="00E67AB9">
        <w:rPr>
          <w:rFonts w:ascii="Arial" w:eastAsiaTheme="minorEastAsia" w:hAnsi="Arial" w:cs="Arial"/>
          <w:color w:val="2E74B5" w:themeColor="accent5" w:themeShade="BF"/>
          <w:kern w:val="24"/>
          <w:sz w:val="24"/>
          <w:szCs w:val="24"/>
          <w:lang w:eastAsia="en-GB"/>
        </w:rPr>
        <w:t>; and</w:t>
      </w:r>
    </w:p>
    <w:p w14:paraId="37F2AE43" w14:textId="0D0ACC37" w:rsidR="00761396" w:rsidRDefault="003F6ABF" w:rsidP="007602DF">
      <w:pPr>
        <w:numPr>
          <w:ilvl w:val="0"/>
          <w:numId w:val="34"/>
        </w:num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r w:rsidRPr="003F6ABF">
        <w:rPr>
          <w:rFonts w:ascii="Arial" w:eastAsiaTheme="minorEastAsia" w:hAnsi="Arial" w:cs="Arial"/>
          <w:b/>
          <w:bCs/>
          <w:color w:val="2E74B5" w:themeColor="accent5" w:themeShade="BF"/>
          <w:kern w:val="24"/>
          <w:sz w:val="24"/>
          <w:szCs w:val="24"/>
          <w:lang w:eastAsia="en-GB"/>
        </w:rPr>
        <w:t xml:space="preserve">Integrated and devolved UK Shared Prosperity Fund and Growth Hubs </w:t>
      </w:r>
      <w:r w:rsidRPr="003F6ABF">
        <w:rPr>
          <w:rFonts w:ascii="Arial" w:eastAsiaTheme="minorEastAsia" w:hAnsi="Arial" w:cs="Arial"/>
          <w:color w:val="2E74B5" w:themeColor="accent5" w:themeShade="BF"/>
          <w:kern w:val="24"/>
          <w:sz w:val="24"/>
          <w:szCs w:val="24"/>
          <w:lang w:eastAsia="en-GB"/>
        </w:rPr>
        <w:t>to meet the needs of local residents and businesses</w:t>
      </w:r>
      <w:r w:rsidR="00E67AB9">
        <w:rPr>
          <w:rFonts w:ascii="Arial" w:eastAsiaTheme="minorEastAsia" w:hAnsi="Arial" w:cs="Arial"/>
          <w:color w:val="2E74B5" w:themeColor="accent5" w:themeShade="BF"/>
          <w:kern w:val="24"/>
          <w:sz w:val="24"/>
          <w:szCs w:val="24"/>
          <w:lang w:eastAsia="en-GB"/>
        </w:rPr>
        <w:t>.</w:t>
      </w:r>
    </w:p>
    <w:p w14:paraId="2D44D238" w14:textId="77777777" w:rsidR="00685A2B" w:rsidRPr="00685A2B" w:rsidRDefault="00685A2B" w:rsidP="00685A2B">
      <w:pPr>
        <w:spacing w:after="0" w:line="216" w:lineRule="auto"/>
        <w:ind w:left="1080"/>
        <w:contextualSpacing/>
        <w:rPr>
          <w:rFonts w:ascii="Times New Roman" w:eastAsia="Times New Roman" w:hAnsi="Times New Roman" w:cs="Times New Roman"/>
          <w:color w:val="2E74B5" w:themeColor="accent5" w:themeShade="BF"/>
          <w:sz w:val="24"/>
          <w:szCs w:val="20"/>
          <w:lang w:eastAsia="en-GB"/>
        </w:rPr>
      </w:pPr>
    </w:p>
    <w:p w14:paraId="02D39D19" w14:textId="6BFFD6F2" w:rsidR="00685A2B" w:rsidRPr="00685A2B" w:rsidRDefault="00685A2B" w:rsidP="00685A2B">
      <w:pPr>
        <w:spacing w:line="0" w:lineRule="atLeast"/>
        <w:rPr>
          <w:rFonts w:ascii="Arial" w:hAnsi="Arial" w:cs="Arial"/>
          <w:color w:val="2E74B5" w:themeColor="accent5" w:themeShade="BF"/>
          <w:sz w:val="24"/>
          <w:szCs w:val="24"/>
        </w:rPr>
      </w:pPr>
      <w:r w:rsidRPr="00685A2B">
        <w:rPr>
          <w:rFonts w:ascii="Arial" w:hAnsi="Arial" w:cs="Arial"/>
          <w:color w:val="2E74B5" w:themeColor="accent5" w:themeShade="BF"/>
          <w:sz w:val="24"/>
          <w:szCs w:val="24"/>
        </w:rPr>
        <w:t>More integrated and devolved employment and skills policy, services and funding would help ensure that the identified strategic priorities can be achieved with improved efficiency and effectiveness</w:t>
      </w:r>
      <w:r w:rsidR="00E67AB9">
        <w:rPr>
          <w:rFonts w:ascii="Arial" w:hAnsi="Arial" w:cs="Arial"/>
          <w:color w:val="2E74B5" w:themeColor="accent5" w:themeShade="BF"/>
          <w:sz w:val="24"/>
          <w:szCs w:val="24"/>
        </w:rPr>
        <w:t>.</w:t>
      </w:r>
    </w:p>
    <w:p w14:paraId="3EA53A55" w14:textId="4744CF7C" w:rsidR="00761396" w:rsidRPr="008E2BFF" w:rsidRDefault="00685A2B" w:rsidP="00FD600F">
      <w:pPr>
        <w:spacing w:line="0" w:lineRule="atLeast"/>
        <w:rPr>
          <w:rFonts w:ascii="Arial" w:hAnsi="Arial" w:cs="Arial"/>
          <w:color w:val="2E74B5" w:themeColor="accent5" w:themeShade="BF"/>
          <w:sz w:val="24"/>
          <w:szCs w:val="24"/>
        </w:rPr>
      </w:pPr>
      <w:proofErr w:type="gramStart"/>
      <w:r w:rsidRPr="00685A2B">
        <w:rPr>
          <w:rFonts w:ascii="Arial" w:hAnsi="Arial" w:cs="Arial"/>
          <w:color w:val="2E74B5" w:themeColor="accent5" w:themeShade="BF"/>
          <w:sz w:val="24"/>
          <w:szCs w:val="24"/>
        </w:rPr>
        <w:t>Overall</w:t>
      </w:r>
      <w:proofErr w:type="gramEnd"/>
      <w:r w:rsidRPr="00685A2B">
        <w:rPr>
          <w:rFonts w:ascii="Arial" w:hAnsi="Arial" w:cs="Arial"/>
          <w:color w:val="2E74B5" w:themeColor="accent5" w:themeShade="BF"/>
          <w:sz w:val="24"/>
          <w:szCs w:val="24"/>
        </w:rPr>
        <w:t xml:space="preserve"> these levers have the potential to meet local need, address economic and social challenges, and make a decisive impact on employment and skills outcomes for people, businesses and places in the SSLEP area</w:t>
      </w:r>
    </w:p>
    <w:p w14:paraId="471E499A" w14:textId="10AE2C21" w:rsidR="00E67AB9" w:rsidRPr="001F25DC" w:rsidRDefault="00E67AB9" w:rsidP="00681188">
      <w:pPr>
        <w:pStyle w:val="ListParagraph"/>
        <w:spacing w:line="0" w:lineRule="atLeast"/>
        <w:ind w:left="0"/>
        <w:rPr>
          <w:rFonts w:ascii="Arial" w:hAnsi="Arial" w:cs="Arial"/>
          <w:color w:val="4472C4" w:themeColor="accent1"/>
          <w:sz w:val="24"/>
          <w:szCs w:val="24"/>
        </w:rPr>
      </w:pPr>
      <w:r w:rsidRPr="001F25DC">
        <w:rPr>
          <w:rFonts w:ascii="Arial" w:hAnsi="Arial" w:cs="Arial"/>
          <w:b/>
          <w:bCs/>
          <w:color w:val="4472C4" w:themeColor="accent1"/>
          <w:sz w:val="24"/>
          <w:szCs w:val="24"/>
        </w:rPr>
        <w:t>Governance</w:t>
      </w:r>
      <w:r w:rsidR="001F25DC" w:rsidRPr="001F25DC">
        <w:rPr>
          <w:rFonts w:ascii="Arial" w:hAnsi="Arial" w:cs="Arial"/>
          <w:color w:val="4472C4" w:themeColor="accent1"/>
          <w:sz w:val="24"/>
          <w:szCs w:val="24"/>
        </w:rPr>
        <w:t xml:space="preserve"> – The SAP board reports to the LEP’s Future Workforce Group that feeds into the LEP Executive Board.</w:t>
      </w:r>
    </w:p>
    <w:p w14:paraId="30D171B1" w14:textId="77777777" w:rsidR="00761396" w:rsidRDefault="00761396" w:rsidP="00FD600F">
      <w:pPr>
        <w:spacing w:line="0" w:lineRule="atLeast"/>
        <w:rPr>
          <w:rFonts w:ascii="Arial" w:hAnsi="Arial" w:cs="Arial"/>
          <w:b/>
          <w:bCs/>
          <w:color w:val="2E74B5" w:themeColor="accent5" w:themeShade="BF"/>
          <w:sz w:val="24"/>
          <w:szCs w:val="24"/>
        </w:rPr>
      </w:pPr>
    </w:p>
    <w:p w14:paraId="747D0380" w14:textId="77777777" w:rsidR="00761396" w:rsidRDefault="00761396" w:rsidP="00FD600F">
      <w:pPr>
        <w:spacing w:line="0" w:lineRule="atLeast"/>
        <w:rPr>
          <w:rFonts w:ascii="Arial" w:hAnsi="Arial" w:cs="Arial"/>
          <w:b/>
          <w:bCs/>
          <w:color w:val="2E74B5" w:themeColor="accent5" w:themeShade="BF"/>
          <w:sz w:val="24"/>
          <w:szCs w:val="24"/>
        </w:rPr>
      </w:pPr>
    </w:p>
    <w:bookmarkEnd w:id="0"/>
    <w:p w14:paraId="12969B0E" w14:textId="77777777" w:rsidR="00490155" w:rsidRPr="00ED5286" w:rsidRDefault="00490155" w:rsidP="00FD600F">
      <w:pPr>
        <w:spacing w:line="0" w:lineRule="atLeast"/>
        <w:rPr>
          <w:rFonts w:ascii="Arial" w:hAnsi="Arial" w:cs="Arial"/>
          <w:b/>
          <w:bCs/>
          <w:color w:val="2E74B5" w:themeColor="accent5" w:themeShade="BF"/>
          <w:sz w:val="24"/>
          <w:szCs w:val="24"/>
        </w:rPr>
      </w:pPr>
    </w:p>
    <w:sectPr w:rsidR="00490155" w:rsidRPr="00ED528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F7273" w14:textId="77777777" w:rsidR="004B5733" w:rsidRDefault="004B5733" w:rsidP="0092516B">
      <w:pPr>
        <w:spacing w:after="0" w:line="240" w:lineRule="auto"/>
      </w:pPr>
      <w:r>
        <w:separator/>
      </w:r>
    </w:p>
  </w:endnote>
  <w:endnote w:type="continuationSeparator" w:id="0">
    <w:p w14:paraId="487B5DAB" w14:textId="77777777" w:rsidR="004B5733" w:rsidRDefault="004B5733" w:rsidP="00925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E58F" w14:textId="77777777" w:rsidR="004B5733" w:rsidRDefault="004B5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F7B3" w14:textId="77777777" w:rsidR="004B5733" w:rsidRDefault="004B57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7E68" w14:textId="77777777" w:rsidR="004B5733" w:rsidRDefault="004B5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6E82F" w14:textId="77777777" w:rsidR="004B5733" w:rsidRDefault="004B5733" w:rsidP="0092516B">
      <w:pPr>
        <w:spacing w:after="0" w:line="240" w:lineRule="auto"/>
      </w:pPr>
      <w:r>
        <w:separator/>
      </w:r>
    </w:p>
  </w:footnote>
  <w:footnote w:type="continuationSeparator" w:id="0">
    <w:p w14:paraId="242D65B9" w14:textId="77777777" w:rsidR="004B5733" w:rsidRDefault="004B5733" w:rsidP="00925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57439" w14:textId="5F6345F9" w:rsidR="004B5733" w:rsidRDefault="004B5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2B0C" w14:textId="7E80566B" w:rsidR="004B5733" w:rsidRDefault="004B5733">
    <w:pPr>
      <w:pStyle w:val="Header"/>
    </w:pPr>
    <w:r w:rsidRPr="00D37DF2">
      <w:t>DRAFT EMPLOYMENT AND SKILLS STRATEGY FOR STOKE-ON-TRENT AND STAFFORDSHIRE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AF55" w14:textId="441B1E39" w:rsidR="004B5733" w:rsidRDefault="004B5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1421"/>
    <w:multiLevelType w:val="hybridMultilevel"/>
    <w:tmpl w:val="B91E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406E"/>
    <w:multiLevelType w:val="hybridMultilevel"/>
    <w:tmpl w:val="6CE2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33BB7"/>
    <w:multiLevelType w:val="hybridMultilevel"/>
    <w:tmpl w:val="279C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87985"/>
    <w:multiLevelType w:val="hybridMultilevel"/>
    <w:tmpl w:val="0114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913CA"/>
    <w:multiLevelType w:val="hybridMultilevel"/>
    <w:tmpl w:val="64D83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71451"/>
    <w:multiLevelType w:val="hybridMultilevel"/>
    <w:tmpl w:val="4B542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F32356"/>
    <w:multiLevelType w:val="hybridMultilevel"/>
    <w:tmpl w:val="96A2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3791C"/>
    <w:multiLevelType w:val="hybridMultilevel"/>
    <w:tmpl w:val="EDD4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617B1"/>
    <w:multiLevelType w:val="hybridMultilevel"/>
    <w:tmpl w:val="312A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35B1B"/>
    <w:multiLevelType w:val="hybridMultilevel"/>
    <w:tmpl w:val="A61E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2044C"/>
    <w:multiLevelType w:val="hybridMultilevel"/>
    <w:tmpl w:val="FD0C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17242"/>
    <w:multiLevelType w:val="hybridMultilevel"/>
    <w:tmpl w:val="38B4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D4C85"/>
    <w:multiLevelType w:val="hybridMultilevel"/>
    <w:tmpl w:val="78D8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0B26"/>
    <w:multiLevelType w:val="hybridMultilevel"/>
    <w:tmpl w:val="37BA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580872"/>
    <w:multiLevelType w:val="hybridMultilevel"/>
    <w:tmpl w:val="50E2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01CE8"/>
    <w:multiLevelType w:val="hybridMultilevel"/>
    <w:tmpl w:val="4DDC79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7845DF6"/>
    <w:multiLevelType w:val="hybridMultilevel"/>
    <w:tmpl w:val="299A82DA"/>
    <w:lvl w:ilvl="0" w:tplc="08090001">
      <w:start w:val="1"/>
      <w:numFmt w:val="bullet"/>
      <w:lvlText w:val=""/>
      <w:lvlJc w:val="left"/>
      <w:pPr>
        <w:ind w:left="720" w:hanging="360"/>
      </w:pPr>
      <w:rPr>
        <w:rFonts w:ascii="Symbol" w:hAnsi="Symbol" w:hint="default"/>
      </w:rPr>
    </w:lvl>
    <w:lvl w:ilvl="1" w:tplc="7FD238F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529C0"/>
    <w:multiLevelType w:val="hybridMultilevel"/>
    <w:tmpl w:val="B7884A4E"/>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488E4122"/>
    <w:multiLevelType w:val="hybridMultilevel"/>
    <w:tmpl w:val="FBC090FA"/>
    <w:lvl w:ilvl="0" w:tplc="5D1ED362">
      <w:start w:val="1"/>
      <w:numFmt w:val="bullet"/>
      <w:lvlText w:val="•"/>
      <w:lvlJc w:val="left"/>
      <w:pPr>
        <w:tabs>
          <w:tab w:val="num" w:pos="720"/>
        </w:tabs>
        <w:ind w:left="720" w:hanging="360"/>
      </w:pPr>
      <w:rPr>
        <w:rFonts w:ascii="Arial" w:hAnsi="Arial" w:hint="default"/>
      </w:rPr>
    </w:lvl>
    <w:lvl w:ilvl="1" w:tplc="00AE5AA8" w:tentative="1">
      <w:start w:val="1"/>
      <w:numFmt w:val="bullet"/>
      <w:lvlText w:val="•"/>
      <w:lvlJc w:val="left"/>
      <w:pPr>
        <w:tabs>
          <w:tab w:val="num" w:pos="1440"/>
        </w:tabs>
        <w:ind w:left="1440" w:hanging="360"/>
      </w:pPr>
      <w:rPr>
        <w:rFonts w:ascii="Arial" w:hAnsi="Arial" w:hint="default"/>
      </w:rPr>
    </w:lvl>
    <w:lvl w:ilvl="2" w:tplc="41081C50" w:tentative="1">
      <w:start w:val="1"/>
      <w:numFmt w:val="bullet"/>
      <w:lvlText w:val="•"/>
      <w:lvlJc w:val="left"/>
      <w:pPr>
        <w:tabs>
          <w:tab w:val="num" w:pos="2160"/>
        </w:tabs>
        <w:ind w:left="2160" w:hanging="360"/>
      </w:pPr>
      <w:rPr>
        <w:rFonts w:ascii="Arial" w:hAnsi="Arial" w:hint="default"/>
      </w:rPr>
    </w:lvl>
    <w:lvl w:ilvl="3" w:tplc="7626EC94" w:tentative="1">
      <w:start w:val="1"/>
      <w:numFmt w:val="bullet"/>
      <w:lvlText w:val="•"/>
      <w:lvlJc w:val="left"/>
      <w:pPr>
        <w:tabs>
          <w:tab w:val="num" w:pos="2880"/>
        </w:tabs>
        <w:ind w:left="2880" w:hanging="360"/>
      </w:pPr>
      <w:rPr>
        <w:rFonts w:ascii="Arial" w:hAnsi="Arial" w:hint="default"/>
      </w:rPr>
    </w:lvl>
    <w:lvl w:ilvl="4" w:tplc="75605E0E" w:tentative="1">
      <w:start w:val="1"/>
      <w:numFmt w:val="bullet"/>
      <w:lvlText w:val="•"/>
      <w:lvlJc w:val="left"/>
      <w:pPr>
        <w:tabs>
          <w:tab w:val="num" w:pos="3600"/>
        </w:tabs>
        <w:ind w:left="3600" w:hanging="360"/>
      </w:pPr>
      <w:rPr>
        <w:rFonts w:ascii="Arial" w:hAnsi="Arial" w:hint="default"/>
      </w:rPr>
    </w:lvl>
    <w:lvl w:ilvl="5" w:tplc="C6BA4CF6" w:tentative="1">
      <w:start w:val="1"/>
      <w:numFmt w:val="bullet"/>
      <w:lvlText w:val="•"/>
      <w:lvlJc w:val="left"/>
      <w:pPr>
        <w:tabs>
          <w:tab w:val="num" w:pos="4320"/>
        </w:tabs>
        <w:ind w:left="4320" w:hanging="360"/>
      </w:pPr>
      <w:rPr>
        <w:rFonts w:ascii="Arial" w:hAnsi="Arial" w:hint="default"/>
      </w:rPr>
    </w:lvl>
    <w:lvl w:ilvl="6" w:tplc="F2AA231C" w:tentative="1">
      <w:start w:val="1"/>
      <w:numFmt w:val="bullet"/>
      <w:lvlText w:val="•"/>
      <w:lvlJc w:val="left"/>
      <w:pPr>
        <w:tabs>
          <w:tab w:val="num" w:pos="5040"/>
        </w:tabs>
        <w:ind w:left="5040" w:hanging="360"/>
      </w:pPr>
      <w:rPr>
        <w:rFonts w:ascii="Arial" w:hAnsi="Arial" w:hint="default"/>
      </w:rPr>
    </w:lvl>
    <w:lvl w:ilvl="7" w:tplc="74C671BC" w:tentative="1">
      <w:start w:val="1"/>
      <w:numFmt w:val="bullet"/>
      <w:lvlText w:val="•"/>
      <w:lvlJc w:val="left"/>
      <w:pPr>
        <w:tabs>
          <w:tab w:val="num" w:pos="5760"/>
        </w:tabs>
        <w:ind w:left="5760" w:hanging="360"/>
      </w:pPr>
      <w:rPr>
        <w:rFonts w:ascii="Arial" w:hAnsi="Arial" w:hint="default"/>
      </w:rPr>
    </w:lvl>
    <w:lvl w:ilvl="8" w:tplc="DA941C8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D34F27"/>
    <w:multiLevelType w:val="hybridMultilevel"/>
    <w:tmpl w:val="7BEA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63EDA"/>
    <w:multiLevelType w:val="hybridMultilevel"/>
    <w:tmpl w:val="FE22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E1EC6"/>
    <w:multiLevelType w:val="hybridMultilevel"/>
    <w:tmpl w:val="AB0C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D6230"/>
    <w:multiLevelType w:val="hybridMultilevel"/>
    <w:tmpl w:val="1CF8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301DE"/>
    <w:multiLevelType w:val="hybridMultilevel"/>
    <w:tmpl w:val="7FE0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74F5A"/>
    <w:multiLevelType w:val="hybridMultilevel"/>
    <w:tmpl w:val="C60E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002972"/>
    <w:multiLevelType w:val="hybridMultilevel"/>
    <w:tmpl w:val="ECE465CC"/>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15:restartNumberingAfterBreak="0">
    <w:nsid w:val="5FA16C01"/>
    <w:multiLevelType w:val="hybridMultilevel"/>
    <w:tmpl w:val="6848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F36F3"/>
    <w:multiLevelType w:val="hybridMultilevel"/>
    <w:tmpl w:val="03A29AB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E654B1"/>
    <w:multiLevelType w:val="hybridMultilevel"/>
    <w:tmpl w:val="B6B0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7112DC"/>
    <w:multiLevelType w:val="hybridMultilevel"/>
    <w:tmpl w:val="79366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4C7A54"/>
    <w:multiLevelType w:val="hybridMultilevel"/>
    <w:tmpl w:val="8486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5F5E3B"/>
    <w:multiLevelType w:val="hybridMultilevel"/>
    <w:tmpl w:val="BA806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A32F18"/>
    <w:multiLevelType w:val="hybridMultilevel"/>
    <w:tmpl w:val="DC58B45A"/>
    <w:lvl w:ilvl="0" w:tplc="8CB8E364">
      <w:start w:val="1"/>
      <w:numFmt w:val="bullet"/>
      <w:lvlText w:val="·"/>
      <w:lvlJc w:val="left"/>
      <w:pPr>
        <w:ind w:left="720" w:hanging="360"/>
      </w:pPr>
      <w:rPr>
        <w:rFonts w:ascii="Symbol" w:hAnsi="Symbol" w:hint="default"/>
      </w:rPr>
    </w:lvl>
    <w:lvl w:ilvl="1" w:tplc="F8CEA580">
      <w:start w:val="1"/>
      <w:numFmt w:val="bullet"/>
      <w:lvlText w:val="o"/>
      <w:lvlJc w:val="left"/>
      <w:pPr>
        <w:ind w:left="1440" w:hanging="360"/>
      </w:pPr>
      <w:rPr>
        <w:rFonts w:ascii="Courier New" w:hAnsi="Courier New" w:hint="default"/>
      </w:rPr>
    </w:lvl>
    <w:lvl w:ilvl="2" w:tplc="CBA06DAE">
      <w:start w:val="1"/>
      <w:numFmt w:val="bullet"/>
      <w:lvlText w:val=""/>
      <w:lvlJc w:val="left"/>
      <w:pPr>
        <w:ind w:left="2160" w:hanging="360"/>
      </w:pPr>
      <w:rPr>
        <w:rFonts w:ascii="Wingdings" w:hAnsi="Wingdings" w:hint="default"/>
      </w:rPr>
    </w:lvl>
    <w:lvl w:ilvl="3" w:tplc="27E4AF66">
      <w:start w:val="1"/>
      <w:numFmt w:val="bullet"/>
      <w:lvlText w:val=""/>
      <w:lvlJc w:val="left"/>
      <w:pPr>
        <w:ind w:left="2880" w:hanging="360"/>
      </w:pPr>
      <w:rPr>
        <w:rFonts w:ascii="Symbol" w:hAnsi="Symbol" w:hint="default"/>
      </w:rPr>
    </w:lvl>
    <w:lvl w:ilvl="4" w:tplc="8CF29F6C">
      <w:start w:val="1"/>
      <w:numFmt w:val="bullet"/>
      <w:lvlText w:val="o"/>
      <w:lvlJc w:val="left"/>
      <w:pPr>
        <w:ind w:left="3600" w:hanging="360"/>
      </w:pPr>
      <w:rPr>
        <w:rFonts w:ascii="Courier New" w:hAnsi="Courier New" w:hint="default"/>
      </w:rPr>
    </w:lvl>
    <w:lvl w:ilvl="5" w:tplc="6158DCDC">
      <w:start w:val="1"/>
      <w:numFmt w:val="bullet"/>
      <w:lvlText w:val=""/>
      <w:lvlJc w:val="left"/>
      <w:pPr>
        <w:ind w:left="4320" w:hanging="360"/>
      </w:pPr>
      <w:rPr>
        <w:rFonts w:ascii="Wingdings" w:hAnsi="Wingdings" w:hint="default"/>
      </w:rPr>
    </w:lvl>
    <w:lvl w:ilvl="6" w:tplc="9E5A6B2A">
      <w:start w:val="1"/>
      <w:numFmt w:val="bullet"/>
      <w:lvlText w:val=""/>
      <w:lvlJc w:val="left"/>
      <w:pPr>
        <w:ind w:left="5040" w:hanging="360"/>
      </w:pPr>
      <w:rPr>
        <w:rFonts w:ascii="Symbol" w:hAnsi="Symbol" w:hint="default"/>
      </w:rPr>
    </w:lvl>
    <w:lvl w:ilvl="7" w:tplc="8E8279A8">
      <w:start w:val="1"/>
      <w:numFmt w:val="bullet"/>
      <w:lvlText w:val="o"/>
      <w:lvlJc w:val="left"/>
      <w:pPr>
        <w:ind w:left="5760" w:hanging="360"/>
      </w:pPr>
      <w:rPr>
        <w:rFonts w:ascii="Courier New" w:hAnsi="Courier New" w:hint="default"/>
      </w:rPr>
    </w:lvl>
    <w:lvl w:ilvl="8" w:tplc="9D461842">
      <w:start w:val="1"/>
      <w:numFmt w:val="bullet"/>
      <w:lvlText w:val=""/>
      <w:lvlJc w:val="left"/>
      <w:pPr>
        <w:ind w:left="6480" w:hanging="360"/>
      </w:pPr>
      <w:rPr>
        <w:rFonts w:ascii="Wingdings" w:hAnsi="Wingdings" w:hint="default"/>
      </w:rPr>
    </w:lvl>
  </w:abstractNum>
  <w:abstractNum w:abstractNumId="33" w15:restartNumberingAfterBreak="0">
    <w:nsid w:val="6B625DF6"/>
    <w:multiLevelType w:val="hybridMultilevel"/>
    <w:tmpl w:val="40F2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287AAD"/>
    <w:multiLevelType w:val="hybridMultilevel"/>
    <w:tmpl w:val="46BE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3B56F6"/>
    <w:multiLevelType w:val="hybridMultilevel"/>
    <w:tmpl w:val="A39E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CC3AB2"/>
    <w:multiLevelType w:val="hybridMultilevel"/>
    <w:tmpl w:val="8E04CFC8"/>
    <w:lvl w:ilvl="0" w:tplc="56346284">
      <w:start w:val="1"/>
      <w:numFmt w:val="bullet"/>
      <w:lvlText w:val=""/>
      <w:lvlJc w:val="left"/>
      <w:pPr>
        <w:ind w:left="720" w:hanging="360"/>
      </w:pPr>
      <w:rPr>
        <w:rFonts w:ascii="Symbol" w:hAnsi="Symbol" w:hint="default"/>
        <w:color w:val="8AC5DB"/>
      </w:rPr>
    </w:lvl>
    <w:lvl w:ilvl="1" w:tplc="CE2ABC4C">
      <w:start w:val="1"/>
      <w:numFmt w:val="bullet"/>
      <w:pStyle w:val="Bulletpoint"/>
      <w:lvlText w:val=""/>
      <w:lvlJc w:val="left"/>
      <w:pPr>
        <w:ind w:left="284" w:hanging="284"/>
      </w:pPr>
      <w:rPr>
        <w:rFonts w:ascii="Symbol" w:hAnsi="Symbol" w:hint="default"/>
        <w:color w:val="1E4D77"/>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3111DAC"/>
    <w:multiLevelType w:val="hybridMultilevel"/>
    <w:tmpl w:val="0444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D57DB"/>
    <w:multiLevelType w:val="hybridMultilevel"/>
    <w:tmpl w:val="4DA8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1B35DD"/>
    <w:multiLevelType w:val="hybridMultilevel"/>
    <w:tmpl w:val="89A6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B230BE"/>
    <w:multiLevelType w:val="hybridMultilevel"/>
    <w:tmpl w:val="4AA4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12"/>
  </w:num>
  <w:num w:numId="4">
    <w:abstractNumId w:val="40"/>
  </w:num>
  <w:num w:numId="5">
    <w:abstractNumId w:val="17"/>
  </w:num>
  <w:num w:numId="6">
    <w:abstractNumId w:val="19"/>
  </w:num>
  <w:num w:numId="7">
    <w:abstractNumId w:val="30"/>
  </w:num>
  <w:num w:numId="8">
    <w:abstractNumId w:val="20"/>
  </w:num>
  <w:num w:numId="9">
    <w:abstractNumId w:val="29"/>
  </w:num>
  <w:num w:numId="10">
    <w:abstractNumId w:val="1"/>
  </w:num>
  <w:num w:numId="11">
    <w:abstractNumId w:val="37"/>
  </w:num>
  <w:num w:numId="12">
    <w:abstractNumId w:val="7"/>
  </w:num>
  <w:num w:numId="13">
    <w:abstractNumId w:val="39"/>
  </w:num>
  <w:num w:numId="14">
    <w:abstractNumId w:val="33"/>
  </w:num>
  <w:num w:numId="15">
    <w:abstractNumId w:val="38"/>
  </w:num>
  <w:num w:numId="16">
    <w:abstractNumId w:val="14"/>
  </w:num>
  <w:num w:numId="17">
    <w:abstractNumId w:val="0"/>
  </w:num>
  <w:num w:numId="18">
    <w:abstractNumId w:val="4"/>
  </w:num>
  <w:num w:numId="19">
    <w:abstractNumId w:val="34"/>
  </w:num>
  <w:num w:numId="20">
    <w:abstractNumId w:val="13"/>
  </w:num>
  <w:num w:numId="21">
    <w:abstractNumId w:val="3"/>
  </w:num>
  <w:num w:numId="22">
    <w:abstractNumId w:val="22"/>
  </w:num>
  <w:num w:numId="23">
    <w:abstractNumId w:val="9"/>
  </w:num>
  <w:num w:numId="24">
    <w:abstractNumId w:val="36"/>
  </w:num>
  <w:num w:numId="25">
    <w:abstractNumId w:val="2"/>
  </w:num>
  <w:num w:numId="26">
    <w:abstractNumId w:val="15"/>
  </w:num>
  <w:num w:numId="27">
    <w:abstractNumId w:val="8"/>
  </w:num>
  <w:num w:numId="28">
    <w:abstractNumId w:val="21"/>
  </w:num>
  <w:num w:numId="29">
    <w:abstractNumId w:val="23"/>
  </w:num>
  <w:num w:numId="30">
    <w:abstractNumId w:val="26"/>
  </w:num>
  <w:num w:numId="31">
    <w:abstractNumId w:val="16"/>
  </w:num>
  <w:num w:numId="32">
    <w:abstractNumId w:val="27"/>
  </w:num>
  <w:num w:numId="33">
    <w:abstractNumId w:val="10"/>
  </w:num>
  <w:num w:numId="34">
    <w:abstractNumId w:val="18"/>
  </w:num>
  <w:num w:numId="35">
    <w:abstractNumId w:val="24"/>
  </w:num>
  <w:num w:numId="36">
    <w:abstractNumId w:val="28"/>
  </w:num>
  <w:num w:numId="37">
    <w:abstractNumId w:val="25"/>
  </w:num>
  <w:num w:numId="38">
    <w:abstractNumId w:val="35"/>
  </w:num>
  <w:num w:numId="39">
    <w:abstractNumId w:val="6"/>
  </w:num>
  <w:num w:numId="40">
    <w:abstractNumId w:val="11"/>
  </w:num>
  <w:num w:numId="41">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2B"/>
    <w:rsid w:val="00000592"/>
    <w:rsid w:val="000027FD"/>
    <w:rsid w:val="0000338C"/>
    <w:rsid w:val="00003896"/>
    <w:rsid w:val="00004923"/>
    <w:rsid w:val="000054C1"/>
    <w:rsid w:val="000063BC"/>
    <w:rsid w:val="00006A30"/>
    <w:rsid w:val="000076C2"/>
    <w:rsid w:val="000104F0"/>
    <w:rsid w:val="00010A14"/>
    <w:rsid w:val="00013400"/>
    <w:rsid w:val="00013FE0"/>
    <w:rsid w:val="0001479C"/>
    <w:rsid w:val="00015EBE"/>
    <w:rsid w:val="000202E7"/>
    <w:rsid w:val="00020915"/>
    <w:rsid w:val="00020A97"/>
    <w:rsid w:val="000230A8"/>
    <w:rsid w:val="00023BFA"/>
    <w:rsid w:val="0002467C"/>
    <w:rsid w:val="00025030"/>
    <w:rsid w:val="00031058"/>
    <w:rsid w:val="00032659"/>
    <w:rsid w:val="00033324"/>
    <w:rsid w:val="00034BFD"/>
    <w:rsid w:val="00035286"/>
    <w:rsid w:val="00036532"/>
    <w:rsid w:val="00037357"/>
    <w:rsid w:val="0004094C"/>
    <w:rsid w:val="00042269"/>
    <w:rsid w:val="00042AC1"/>
    <w:rsid w:val="00042BB3"/>
    <w:rsid w:val="00043217"/>
    <w:rsid w:val="000434D1"/>
    <w:rsid w:val="00044413"/>
    <w:rsid w:val="000463E7"/>
    <w:rsid w:val="00046900"/>
    <w:rsid w:val="00046C62"/>
    <w:rsid w:val="000475C5"/>
    <w:rsid w:val="00051B37"/>
    <w:rsid w:val="000552D8"/>
    <w:rsid w:val="00055683"/>
    <w:rsid w:val="00056F73"/>
    <w:rsid w:val="0006011B"/>
    <w:rsid w:val="00062096"/>
    <w:rsid w:val="00064E56"/>
    <w:rsid w:val="00065470"/>
    <w:rsid w:val="00072765"/>
    <w:rsid w:val="00073F42"/>
    <w:rsid w:val="000741E7"/>
    <w:rsid w:val="000758B1"/>
    <w:rsid w:val="00075AF0"/>
    <w:rsid w:val="0007669D"/>
    <w:rsid w:val="00080DD0"/>
    <w:rsid w:val="00082883"/>
    <w:rsid w:val="000840AC"/>
    <w:rsid w:val="00085D1A"/>
    <w:rsid w:val="0008769F"/>
    <w:rsid w:val="00091895"/>
    <w:rsid w:val="00092F1C"/>
    <w:rsid w:val="00093A27"/>
    <w:rsid w:val="000943F4"/>
    <w:rsid w:val="000A16B1"/>
    <w:rsid w:val="000A180A"/>
    <w:rsid w:val="000A2656"/>
    <w:rsid w:val="000A2D9B"/>
    <w:rsid w:val="000A33CD"/>
    <w:rsid w:val="000A5BB8"/>
    <w:rsid w:val="000A78DF"/>
    <w:rsid w:val="000B06F4"/>
    <w:rsid w:val="000B165E"/>
    <w:rsid w:val="000B38CC"/>
    <w:rsid w:val="000B42D9"/>
    <w:rsid w:val="000B5CDC"/>
    <w:rsid w:val="000B6426"/>
    <w:rsid w:val="000B73BC"/>
    <w:rsid w:val="000C041D"/>
    <w:rsid w:val="000C0582"/>
    <w:rsid w:val="000C158F"/>
    <w:rsid w:val="000C2E0D"/>
    <w:rsid w:val="000C3E94"/>
    <w:rsid w:val="000C43E7"/>
    <w:rsid w:val="000C5CD4"/>
    <w:rsid w:val="000C5D94"/>
    <w:rsid w:val="000C7489"/>
    <w:rsid w:val="000D1145"/>
    <w:rsid w:val="000D1D85"/>
    <w:rsid w:val="000D394C"/>
    <w:rsid w:val="000D5651"/>
    <w:rsid w:val="000D5B79"/>
    <w:rsid w:val="000D5D9B"/>
    <w:rsid w:val="000D71AE"/>
    <w:rsid w:val="000D7776"/>
    <w:rsid w:val="000E015A"/>
    <w:rsid w:val="000E0863"/>
    <w:rsid w:val="000E29A8"/>
    <w:rsid w:val="000E3801"/>
    <w:rsid w:val="000E3858"/>
    <w:rsid w:val="000E6044"/>
    <w:rsid w:val="000E6BB5"/>
    <w:rsid w:val="000F011A"/>
    <w:rsid w:val="000F086D"/>
    <w:rsid w:val="000F1981"/>
    <w:rsid w:val="000F35DE"/>
    <w:rsid w:val="000F42D5"/>
    <w:rsid w:val="000F53A9"/>
    <w:rsid w:val="000F6DD7"/>
    <w:rsid w:val="00101FBB"/>
    <w:rsid w:val="00102473"/>
    <w:rsid w:val="001074A2"/>
    <w:rsid w:val="00110423"/>
    <w:rsid w:val="00110B89"/>
    <w:rsid w:val="00112016"/>
    <w:rsid w:val="00113BAF"/>
    <w:rsid w:val="0011599C"/>
    <w:rsid w:val="00116D77"/>
    <w:rsid w:val="00117367"/>
    <w:rsid w:val="00121215"/>
    <w:rsid w:val="001212D6"/>
    <w:rsid w:val="00122662"/>
    <w:rsid w:val="00122D19"/>
    <w:rsid w:val="00123B36"/>
    <w:rsid w:val="0012501D"/>
    <w:rsid w:val="0012552D"/>
    <w:rsid w:val="0012743E"/>
    <w:rsid w:val="00127CD1"/>
    <w:rsid w:val="00130B9C"/>
    <w:rsid w:val="00132DE2"/>
    <w:rsid w:val="00132EDB"/>
    <w:rsid w:val="001331FB"/>
    <w:rsid w:val="00133E38"/>
    <w:rsid w:val="00134A33"/>
    <w:rsid w:val="00135ECA"/>
    <w:rsid w:val="001376D4"/>
    <w:rsid w:val="00137DC7"/>
    <w:rsid w:val="00140B34"/>
    <w:rsid w:val="00140B93"/>
    <w:rsid w:val="00140EAE"/>
    <w:rsid w:val="00141BEC"/>
    <w:rsid w:val="00143297"/>
    <w:rsid w:val="0014379C"/>
    <w:rsid w:val="001437E3"/>
    <w:rsid w:val="00144A93"/>
    <w:rsid w:val="001452FE"/>
    <w:rsid w:val="00145576"/>
    <w:rsid w:val="00145AE2"/>
    <w:rsid w:val="00145D15"/>
    <w:rsid w:val="001463D7"/>
    <w:rsid w:val="001467CA"/>
    <w:rsid w:val="0014766F"/>
    <w:rsid w:val="00151993"/>
    <w:rsid w:val="00152B56"/>
    <w:rsid w:val="00153A5D"/>
    <w:rsid w:val="00154279"/>
    <w:rsid w:val="00155062"/>
    <w:rsid w:val="00155B9A"/>
    <w:rsid w:val="0016008D"/>
    <w:rsid w:val="0016013F"/>
    <w:rsid w:val="001606CA"/>
    <w:rsid w:val="0016088C"/>
    <w:rsid w:val="00163887"/>
    <w:rsid w:val="00166312"/>
    <w:rsid w:val="00166748"/>
    <w:rsid w:val="001668DD"/>
    <w:rsid w:val="00170C5B"/>
    <w:rsid w:val="001710AC"/>
    <w:rsid w:val="00173518"/>
    <w:rsid w:val="001735C8"/>
    <w:rsid w:val="001761ED"/>
    <w:rsid w:val="00176AAF"/>
    <w:rsid w:val="001773A9"/>
    <w:rsid w:val="001821B7"/>
    <w:rsid w:val="001822F6"/>
    <w:rsid w:val="00184F32"/>
    <w:rsid w:val="001858E1"/>
    <w:rsid w:val="00187213"/>
    <w:rsid w:val="00187336"/>
    <w:rsid w:val="001878B2"/>
    <w:rsid w:val="00190835"/>
    <w:rsid w:val="0019107B"/>
    <w:rsid w:val="00195FEA"/>
    <w:rsid w:val="001962C1"/>
    <w:rsid w:val="001963FD"/>
    <w:rsid w:val="001966BE"/>
    <w:rsid w:val="00196888"/>
    <w:rsid w:val="00196FAD"/>
    <w:rsid w:val="00197488"/>
    <w:rsid w:val="001A0D1E"/>
    <w:rsid w:val="001A1A8B"/>
    <w:rsid w:val="001A2A55"/>
    <w:rsid w:val="001A34A4"/>
    <w:rsid w:val="001A46C8"/>
    <w:rsid w:val="001A51C9"/>
    <w:rsid w:val="001A6F4D"/>
    <w:rsid w:val="001B00EE"/>
    <w:rsid w:val="001B040F"/>
    <w:rsid w:val="001B35CC"/>
    <w:rsid w:val="001B5C28"/>
    <w:rsid w:val="001B5EEC"/>
    <w:rsid w:val="001B7901"/>
    <w:rsid w:val="001B7CD6"/>
    <w:rsid w:val="001C4119"/>
    <w:rsid w:val="001C5F02"/>
    <w:rsid w:val="001C7E33"/>
    <w:rsid w:val="001D056B"/>
    <w:rsid w:val="001D05FD"/>
    <w:rsid w:val="001D1340"/>
    <w:rsid w:val="001D2DA8"/>
    <w:rsid w:val="001D66B0"/>
    <w:rsid w:val="001D676D"/>
    <w:rsid w:val="001D6A8A"/>
    <w:rsid w:val="001D6B1F"/>
    <w:rsid w:val="001D763C"/>
    <w:rsid w:val="001E059D"/>
    <w:rsid w:val="001E2184"/>
    <w:rsid w:val="001E3866"/>
    <w:rsid w:val="001E4C71"/>
    <w:rsid w:val="001E4EA4"/>
    <w:rsid w:val="001E665E"/>
    <w:rsid w:val="001F1C00"/>
    <w:rsid w:val="001F25DC"/>
    <w:rsid w:val="001F32BC"/>
    <w:rsid w:val="001F530F"/>
    <w:rsid w:val="001F54E1"/>
    <w:rsid w:val="001F63A9"/>
    <w:rsid w:val="001F7547"/>
    <w:rsid w:val="001F7A22"/>
    <w:rsid w:val="001F7FBB"/>
    <w:rsid w:val="00200472"/>
    <w:rsid w:val="0020094D"/>
    <w:rsid w:val="002015AC"/>
    <w:rsid w:val="002022EF"/>
    <w:rsid w:val="00203408"/>
    <w:rsid w:val="00204DC0"/>
    <w:rsid w:val="00205193"/>
    <w:rsid w:val="002060BC"/>
    <w:rsid w:val="00206113"/>
    <w:rsid w:val="0020660C"/>
    <w:rsid w:val="00206793"/>
    <w:rsid w:val="002128DD"/>
    <w:rsid w:val="00216E3B"/>
    <w:rsid w:val="00216F22"/>
    <w:rsid w:val="00217D11"/>
    <w:rsid w:val="00221713"/>
    <w:rsid w:val="00223E1D"/>
    <w:rsid w:val="0022645B"/>
    <w:rsid w:val="0023209B"/>
    <w:rsid w:val="0023419C"/>
    <w:rsid w:val="0023441C"/>
    <w:rsid w:val="00234AAD"/>
    <w:rsid w:val="00234CAC"/>
    <w:rsid w:val="00234F8B"/>
    <w:rsid w:val="00235A17"/>
    <w:rsid w:val="00236053"/>
    <w:rsid w:val="002376D3"/>
    <w:rsid w:val="002403FF"/>
    <w:rsid w:val="002417D9"/>
    <w:rsid w:val="0024216C"/>
    <w:rsid w:val="002426DA"/>
    <w:rsid w:val="0024408A"/>
    <w:rsid w:val="00244AEB"/>
    <w:rsid w:val="00244EF3"/>
    <w:rsid w:val="0025089E"/>
    <w:rsid w:val="00252BE8"/>
    <w:rsid w:val="002604BD"/>
    <w:rsid w:val="0026130F"/>
    <w:rsid w:val="00262C33"/>
    <w:rsid w:val="00264D82"/>
    <w:rsid w:val="0026682D"/>
    <w:rsid w:val="0026734E"/>
    <w:rsid w:val="002714B6"/>
    <w:rsid w:val="00271803"/>
    <w:rsid w:val="00273070"/>
    <w:rsid w:val="00273425"/>
    <w:rsid w:val="0027343A"/>
    <w:rsid w:val="0027570A"/>
    <w:rsid w:val="0027650D"/>
    <w:rsid w:val="0027773B"/>
    <w:rsid w:val="00277745"/>
    <w:rsid w:val="00280B70"/>
    <w:rsid w:val="00280CC0"/>
    <w:rsid w:val="00281786"/>
    <w:rsid w:val="00281F33"/>
    <w:rsid w:val="0028280A"/>
    <w:rsid w:val="00283212"/>
    <w:rsid w:val="002873AA"/>
    <w:rsid w:val="00291784"/>
    <w:rsid w:val="00294306"/>
    <w:rsid w:val="002959C8"/>
    <w:rsid w:val="002A0E55"/>
    <w:rsid w:val="002A1E89"/>
    <w:rsid w:val="002A34E5"/>
    <w:rsid w:val="002A3C44"/>
    <w:rsid w:val="002A48AE"/>
    <w:rsid w:val="002A53B0"/>
    <w:rsid w:val="002A7E85"/>
    <w:rsid w:val="002B2B93"/>
    <w:rsid w:val="002B511E"/>
    <w:rsid w:val="002B5A3E"/>
    <w:rsid w:val="002B74C4"/>
    <w:rsid w:val="002B75EE"/>
    <w:rsid w:val="002B7952"/>
    <w:rsid w:val="002C042D"/>
    <w:rsid w:val="002C07F3"/>
    <w:rsid w:val="002C11D2"/>
    <w:rsid w:val="002C1F3F"/>
    <w:rsid w:val="002C2312"/>
    <w:rsid w:val="002C2399"/>
    <w:rsid w:val="002C26E9"/>
    <w:rsid w:val="002C2A54"/>
    <w:rsid w:val="002C305C"/>
    <w:rsid w:val="002C3D67"/>
    <w:rsid w:val="002C5B68"/>
    <w:rsid w:val="002C778C"/>
    <w:rsid w:val="002D12C5"/>
    <w:rsid w:val="002D6040"/>
    <w:rsid w:val="002D6D46"/>
    <w:rsid w:val="002D7D2D"/>
    <w:rsid w:val="002E0E86"/>
    <w:rsid w:val="002E0EA7"/>
    <w:rsid w:val="002E40F5"/>
    <w:rsid w:val="002E44A0"/>
    <w:rsid w:val="002E5F18"/>
    <w:rsid w:val="002E7C9F"/>
    <w:rsid w:val="002F057F"/>
    <w:rsid w:val="002F0CEB"/>
    <w:rsid w:val="002F0FE6"/>
    <w:rsid w:val="002F356A"/>
    <w:rsid w:val="002F35A4"/>
    <w:rsid w:val="002F38B2"/>
    <w:rsid w:val="002F4FF1"/>
    <w:rsid w:val="002F555F"/>
    <w:rsid w:val="002F7B75"/>
    <w:rsid w:val="002F7DB4"/>
    <w:rsid w:val="00300762"/>
    <w:rsid w:val="00300F38"/>
    <w:rsid w:val="00302B67"/>
    <w:rsid w:val="00303833"/>
    <w:rsid w:val="00303A06"/>
    <w:rsid w:val="00303B0B"/>
    <w:rsid w:val="00304634"/>
    <w:rsid w:val="00307F6F"/>
    <w:rsid w:val="00310645"/>
    <w:rsid w:val="00311379"/>
    <w:rsid w:val="00312499"/>
    <w:rsid w:val="00313BBF"/>
    <w:rsid w:val="00313CB9"/>
    <w:rsid w:val="00314DDA"/>
    <w:rsid w:val="00314DFD"/>
    <w:rsid w:val="0031546E"/>
    <w:rsid w:val="0031553B"/>
    <w:rsid w:val="003178E7"/>
    <w:rsid w:val="003206F8"/>
    <w:rsid w:val="00320D4F"/>
    <w:rsid w:val="00322DA5"/>
    <w:rsid w:val="0032346A"/>
    <w:rsid w:val="00323480"/>
    <w:rsid w:val="00323D27"/>
    <w:rsid w:val="00324847"/>
    <w:rsid w:val="003329AE"/>
    <w:rsid w:val="00332A32"/>
    <w:rsid w:val="003333FC"/>
    <w:rsid w:val="003338DC"/>
    <w:rsid w:val="00333915"/>
    <w:rsid w:val="003345F8"/>
    <w:rsid w:val="003355AA"/>
    <w:rsid w:val="003357E4"/>
    <w:rsid w:val="00337433"/>
    <w:rsid w:val="00337CCD"/>
    <w:rsid w:val="0034201D"/>
    <w:rsid w:val="00342200"/>
    <w:rsid w:val="00342ACB"/>
    <w:rsid w:val="00343FBA"/>
    <w:rsid w:val="00344856"/>
    <w:rsid w:val="00344B73"/>
    <w:rsid w:val="00344E5B"/>
    <w:rsid w:val="0034572A"/>
    <w:rsid w:val="00345A6A"/>
    <w:rsid w:val="003462CF"/>
    <w:rsid w:val="0034686E"/>
    <w:rsid w:val="0035075E"/>
    <w:rsid w:val="0035100B"/>
    <w:rsid w:val="003528A4"/>
    <w:rsid w:val="00352EB3"/>
    <w:rsid w:val="003541C8"/>
    <w:rsid w:val="00354577"/>
    <w:rsid w:val="00357735"/>
    <w:rsid w:val="00362AAE"/>
    <w:rsid w:val="00362FB1"/>
    <w:rsid w:val="003632F8"/>
    <w:rsid w:val="00363A14"/>
    <w:rsid w:val="0036522A"/>
    <w:rsid w:val="00367397"/>
    <w:rsid w:val="00367B6A"/>
    <w:rsid w:val="00371636"/>
    <w:rsid w:val="00374F6F"/>
    <w:rsid w:val="003769C8"/>
    <w:rsid w:val="00382EAD"/>
    <w:rsid w:val="00384DA0"/>
    <w:rsid w:val="00385460"/>
    <w:rsid w:val="00385F0F"/>
    <w:rsid w:val="00385F89"/>
    <w:rsid w:val="00386E45"/>
    <w:rsid w:val="003878DE"/>
    <w:rsid w:val="00387FA8"/>
    <w:rsid w:val="00393043"/>
    <w:rsid w:val="00393CB6"/>
    <w:rsid w:val="00393E09"/>
    <w:rsid w:val="003943D6"/>
    <w:rsid w:val="00394E3A"/>
    <w:rsid w:val="0039781C"/>
    <w:rsid w:val="003A35C6"/>
    <w:rsid w:val="003A35C7"/>
    <w:rsid w:val="003A4E07"/>
    <w:rsid w:val="003A52D5"/>
    <w:rsid w:val="003A637C"/>
    <w:rsid w:val="003A679A"/>
    <w:rsid w:val="003A6FFF"/>
    <w:rsid w:val="003A7330"/>
    <w:rsid w:val="003B22C8"/>
    <w:rsid w:val="003B3054"/>
    <w:rsid w:val="003B431C"/>
    <w:rsid w:val="003B74E9"/>
    <w:rsid w:val="003B78DD"/>
    <w:rsid w:val="003B7CDF"/>
    <w:rsid w:val="003C052D"/>
    <w:rsid w:val="003C200B"/>
    <w:rsid w:val="003C230A"/>
    <w:rsid w:val="003C2643"/>
    <w:rsid w:val="003C2D81"/>
    <w:rsid w:val="003C7AB1"/>
    <w:rsid w:val="003D11AC"/>
    <w:rsid w:val="003D12CF"/>
    <w:rsid w:val="003D342A"/>
    <w:rsid w:val="003D5D4D"/>
    <w:rsid w:val="003D684A"/>
    <w:rsid w:val="003D6F00"/>
    <w:rsid w:val="003D74E6"/>
    <w:rsid w:val="003D761A"/>
    <w:rsid w:val="003E0E03"/>
    <w:rsid w:val="003E3D03"/>
    <w:rsid w:val="003E3E88"/>
    <w:rsid w:val="003E736A"/>
    <w:rsid w:val="003E7543"/>
    <w:rsid w:val="003F0032"/>
    <w:rsid w:val="003F15A1"/>
    <w:rsid w:val="003F2E78"/>
    <w:rsid w:val="003F354D"/>
    <w:rsid w:val="003F4DEE"/>
    <w:rsid w:val="003F4F57"/>
    <w:rsid w:val="003F52AF"/>
    <w:rsid w:val="003F6ABF"/>
    <w:rsid w:val="003F6C0E"/>
    <w:rsid w:val="003F70BB"/>
    <w:rsid w:val="00400773"/>
    <w:rsid w:val="0040265A"/>
    <w:rsid w:val="00402764"/>
    <w:rsid w:val="00403083"/>
    <w:rsid w:val="004030CE"/>
    <w:rsid w:val="00404CAD"/>
    <w:rsid w:val="00406080"/>
    <w:rsid w:val="004061D3"/>
    <w:rsid w:val="00406BE6"/>
    <w:rsid w:val="00406C8F"/>
    <w:rsid w:val="00410018"/>
    <w:rsid w:val="004100D5"/>
    <w:rsid w:val="0041087D"/>
    <w:rsid w:val="0041097E"/>
    <w:rsid w:val="004123F9"/>
    <w:rsid w:val="0041316D"/>
    <w:rsid w:val="00415404"/>
    <w:rsid w:val="00420B06"/>
    <w:rsid w:val="00421C05"/>
    <w:rsid w:val="00421D35"/>
    <w:rsid w:val="004260AF"/>
    <w:rsid w:val="00427E52"/>
    <w:rsid w:val="00431807"/>
    <w:rsid w:val="004341AE"/>
    <w:rsid w:val="004346D2"/>
    <w:rsid w:val="00435295"/>
    <w:rsid w:val="004354AD"/>
    <w:rsid w:val="00436936"/>
    <w:rsid w:val="00436CF9"/>
    <w:rsid w:val="00436E33"/>
    <w:rsid w:val="0044060C"/>
    <w:rsid w:val="00442328"/>
    <w:rsid w:val="004425C6"/>
    <w:rsid w:val="004427AC"/>
    <w:rsid w:val="0044341C"/>
    <w:rsid w:val="004448BD"/>
    <w:rsid w:val="00445337"/>
    <w:rsid w:val="004456DB"/>
    <w:rsid w:val="004459C0"/>
    <w:rsid w:val="00445C35"/>
    <w:rsid w:val="00445D49"/>
    <w:rsid w:val="00445EC6"/>
    <w:rsid w:val="0044631D"/>
    <w:rsid w:val="0045235B"/>
    <w:rsid w:val="004547F8"/>
    <w:rsid w:val="00454D8E"/>
    <w:rsid w:val="00455531"/>
    <w:rsid w:val="00457658"/>
    <w:rsid w:val="00461800"/>
    <w:rsid w:val="00462A06"/>
    <w:rsid w:val="00463698"/>
    <w:rsid w:val="00463D46"/>
    <w:rsid w:val="00464B50"/>
    <w:rsid w:val="0046678D"/>
    <w:rsid w:val="00472460"/>
    <w:rsid w:val="004732A8"/>
    <w:rsid w:val="00474057"/>
    <w:rsid w:val="00476C85"/>
    <w:rsid w:val="00477229"/>
    <w:rsid w:val="00480E06"/>
    <w:rsid w:val="0048173B"/>
    <w:rsid w:val="004856C3"/>
    <w:rsid w:val="004857FC"/>
    <w:rsid w:val="004858CF"/>
    <w:rsid w:val="00486CE6"/>
    <w:rsid w:val="004877B5"/>
    <w:rsid w:val="00490155"/>
    <w:rsid w:val="0049093B"/>
    <w:rsid w:val="00493B22"/>
    <w:rsid w:val="00495182"/>
    <w:rsid w:val="00495AB3"/>
    <w:rsid w:val="004A0F72"/>
    <w:rsid w:val="004A17D1"/>
    <w:rsid w:val="004A24B9"/>
    <w:rsid w:val="004A26D0"/>
    <w:rsid w:val="004A3C11"/>
    <w:rsid w:val="004A44A0"/>
    <w:rsid w:val="004A519F"/>
    <w:rsid w:val="004A6ACD"/>
    <w:rsid w:val="004A717A"/>
    <w:rsid w:val="004B09E6"/>
    <w:rsid w:val="004B12CA"/>
    <w:rsid w:val="004B2BB9"/>
    <w:rsid w:val="004B4E46"/>
    <w:rsid w:val="004B5316"/>
    <w:rsid w:val="004B5733"/>
    <w:rsid w:val="004B5E34"/>
    <w:rsid w:val="004B64AF"/>
    <w:rsid w:val="004B64F9"/>
    <w:rsid w:val="004C1301"/>
    <w:rsid w:val="004C2F9B"/>
    <w:rsid w:val="004C513B"/>
    <w:rsid w:val="004C6B2E"/>
    <w:rsid w:val="004C799B"/>
    <w:rsid w:val="004D120F"/>
    <w:rsid w:val="004D269C"/>
    <w:rsid w:val="004D28EC"/>
    <w:rsid w:val="004D2BFE"/>
    <w:rsid w:val="004D3CE2"/>
    <w:rsid w:val="004E4BCA"/>
    <w:rsid w:val="004E6B55"/>
    <w:rsid w:val="004E7078"/>
    <w:rsid w:val="004F1573"/>
    <w:rsid w:val="004F1B4D"/>
    <w:rsid w:val="004F3001"/>
    <w:rsid w:val="004F47F4"/>
    <w:rsid w:val="004F6A7E"/>
    <w:rsid w:val="00500940"/>
    <w:rsid w:val="00502B41"/>
    <w:rsid w:val="0050429D"/>
    <w:rsid w:val="00505330"/>
    <w:rsid w:val="00505605"/>
    <w:rsid w:val="005064AA"/>
    <w:rsid w:val="00506A1A"/>
    <w:rsid w:val="00506CD7"/>
    <w:rsid w:val="00507C85"/>
    <w:rsid w:val="00507EEC"/>
    <w:rsid w:val="005102CC"/>
    <w:rsid w:val="005108EB"/>
    <w:rsid w:val="00511081"/>
    <w:rsid w:val="00511B9E"/>
    <w:rsid w:val="005127B5"/>
    <w:rsid w:val="00513C94"/>
    <w:rsid w:val="00513C9E"/>
    <w:rsid w:val="00514238"/>
    <w:rsid w:val="00515DB8"/>
    <w:rsid w:val="00520C3B"/>
    <w:rsid w:val="005225A3"/>
    <w:rsid w:val="00526D99"/>
    <w:rsid w:val="00531892"/>
    <w:rsid w:val="00531F4E"/>
    <w:rsid w:val="00532C2B"/>
    <w:rsid w:val="00532DBC"/>
    <w:rsid w:val="0053424F"/>
    <w:rsid w:val="005358AA"/>
    <w:rsid w:val="00535D75"/>
    <w:rsid w:val="00536FA3"/>
    <w:rsid w:val="0053757E"/>
    <w:rsid w:val="005375F6"/>
    <w:rsid w:val="00537AF7"/>
    <w:rsid w:val="005421C4"/>
    <w:rsid w:val="00545ABD"/>
    <w:rsid w:val="00546D34"/>
    <w:rsid w:val="00547386"/>
    <w:rsid w:val="00547BE5"/>
    <w:rsid w:val="00550324"/>
    <w:rsid w:val="00550A88"/>
    <w:rsid w:val="0055145F"/>
    <w:rsid w:val="00551505"/>
    <w:rsid w:val="00553023"/>
    <w:rsid w:val="00556042"/>
    <w:rsid w:val="00563665"/>
    <w:rsid w:val="0056376E"/>
    <w:rsid w:val="00564AFB"/>
    <w:rsid w:val="00567291"/>
    <w:rsid w:val="00567A6E"/>
    <w:rsid w:val="00570D44"/>
    <w:rsid w:val="005730FD"/>
    <w:rsid w:val="00573D91"/>
    <w:rsid w:val="00575DFD"/>
    <w:rsid w:val="0057768E"/>
    <w:rsid w:val="00581BFC"/>
    <w:rsid w:val="00582C4A"/>
    <w:rsid w:val="0058425A"/>
    <w:rsid w:val="00584F98"/>
    <w:rsid w:val="005852AE"/>
    <w:rsid w:val="00587AF1"/>
    <w:rsid w:val="00587B77"/>
    <w:rsid w:val="0059007E"/>
    <w:rsid w:val="00590D35"/>
    <w:rsid w:val="005911B9"/>
    <w:rsid w:val="00591E9F"/>
    <w:rsid w:val="00592CAF"/>
    <w:rsid w:val="00592CB7"/>
    <w:rsid w:val="00592D74"/>
    <w:rsid w:val="00592D7B"/>
    <w:rsid w:val="00593E48"/>
    <w:rsid w:val="00594314"/>
    <w:rsid w:val="00594766"/>
    <w:rsid w:val="00595367"/>
    <w:rsid w:val="00597D31"/>
    <w:rsid w:val="005A0707"/>
    <w:rsid w:val="005A0A37"/>
    <w:rsid w:val="005A1918"/>
    <w:rsid w:val="005A2A7D"/>
    <w:rsid w:val="005A2D2D"/>
    <w:rsid w:val="005A4DC0"/>
    <w:rsid w:val="005A5569"/>
    <w:rsid w:val="005B09F9"/>
    <w:rsid w:val="005B13E5"/>
    <w:rsid w:val="005B1B7A"/>
    <w:rsid w:val="005B5AA8"/>
    <w:rsid w:val="005B7013"/>
    <w:rsid w:val="005C104E"/>
    <w:rsid w:val="005C1C66"/>
    <w:rsid w:val="005C20C1"/>
    <w:rsid w:val="005C2518"/>
    <w:rsid w:val="005C2536"/>
    <w:rsid w:val="005C2723"/>
    <w:rsid w:val="005C400D"/>
    <w:rsid w:val="005C56DC"/>
    <w:rsid w:val="005C56F8"/>
    <w:rsid w:val="005C5DF0"/>
    <w:rsid w:val="005C713B"/>
    <w:rsid w:val="005D0557"/>
    <w:rsid w:val="005D0924"/>
    <w:rsid w:val="005D09DD"/>
    <w:rsid w:val="005D134E"/>
    <w:rsid w:val="005D1C70"/>
    <w:rsid w:val="005D3116"/>
    <w:rsid w:val="005D3E86"/>
    <w:rsid w:val="005D4EFF"/>
    <w:rsid w:val="005E0A6D"/>
    <w:rsid w:val="005E18C2"/>
    <w:rsid w:val="005E2400"/>
    <w:rsid w:val="005E270B"/>
    <w:rsid w:val="005E2910"/>
    <w:rsid w:val="005E29A4"/>
    <w:rsid w:val="005E2A43"/>
    <w:rsid w:val="005E4268"/>
    <w:rsid w:val="005F2399"/>
    <w:rsid w:val="005F2BDB"/>
    <w:rsid w:val="005F3480"/>
    <w:rsid w:val="005F36EC"/>
    <w:rsid w:val="005F4A87"/>
    <w:rsid w:val="005F5F46"/>
    <w:rsid w:val="005F6D1E"/>
    <w:rsid w:val="005F7DF9"/>
    <w:rsid w:val="006002D6"/>
    <w:rsid w:val="00600316"/>
    <w:rsid w:val="0060207A"/>
    <w:rsid w:val="00604F2B"/>
    <w:rsid w:val="00604FD6"/>
    <w:rsid w:val="00605BDE"/>
    <w:rsid w:val="006061FA"/>
    <w:rsid w:val="0060668C"/>
    <w:rsid w:val="006107E0"/>
    <w:rsid w:val="00611CFA"/>
    <w:rsid w:val="00611EF5"/>
    <w:rsid w:val="006122A0"/>
    <w:rsid w:val="00612508"/>
    <w:rsid w:val="006125AD"/>
    <w:rsid w:val="006132F6"/>
    <w:rsid w:val="006132F9"/>
    <w:rsid w:val="0061364D"/>
    <w:rsid w:val="00613763"/>
    <w:rsid w:val="00614E76"/>
    <w:rsid w:val="00615DD7"/>
    <w:rsid w:val="006161D2"/>
    <w:rsid w:val="006202D2"/>
    <w:rsid w:val="0062236F"/>
    <w:rsid w:val="00622577"/>
    <w:rsid w:val="00622FA7"/>
    <w:rsid w:val="006238E0"/>
    <w:rsid w:val="00623A7F"/>
    <w:rsid w:val="00623D54"/>
    <w:rsid w:val="00624F87"/>
    <w:rsid w:val="00625AF1"/>
    <w:rsid w:val="00627324"/>
    <w:rsid w:val="006274B7"/>
    <w:rsid w:val="00627A6E"/>
    <w:rsid w:val="0063042C"/>
    <w:rsid w:val="006308EB"/>
    <w:rsid w:val="0063185A"/>
    <w:rsid w:val="00631E8A"/>
    <w:rsid w:val="006334BF"/>
    <w:rsid w:val="00633EB1"/>
    <w:rsid w:val="00634312"/>
    <w:rsid w:val="006343FD"/>
    <w:rsid w:val="0063462D"/>
    <w:rsid w:val="00636067"/>
    <w:rsid w:val="00636C4D"/>
    <w:rsid w:val="006379B5"/>
    <w:rsid w:val="00637EE8"/>
    <w:rsid w:val="0064052B"/>
    <w:rsid w:val="00641162"/>
    <w:rsid w:val="00642753"/>
    <w:rsid w:val="0064289B"/>
    <w:rsid w:val="006444AE"/>
    <w:rsid w:val="00646E28"/>
    <w:rsid w:val="00647C50"/>
    <w:rsid w:val="00651647"/>
    <w:rsid w:val="00653345"/>
    <w:rsid w:val="00653877"/>
    <w:rsid w:val="00653F47"/>
    <w:rsid w:val="0065684B"/>
    <w:rsid w:val="006575B1"/>
    <w:rsid w:val="006575FB"/>
    <w:rsid w:val="00657BC5"/>
    <w:rsid w:val="006607B3"/>
    <w:rsid w:val="006619C9"/>
    <w:rsid w:val="006645C0"/>
    <w:rsid w:val="00664DB9"/>
    <w:rsid w:val="00665F12"/>
    <w:rsid w:val="006660A4"/>
    <w:rsid w:val="00667442"/>
    <w:rsid w:val="00671A22"/>
    <w:rsid w:val="00671D96"/>
    <w:rsid w:val="00672F1E"/>
    <w:rsid w:val="00674E6E"/>
    <w:rsid w:val="0067691F"/>
    <w:rsid w:val="00676DB8"/>
    <w:rsid w:val="006779A9"/>
    <w:rsid w:val="00677D3D"/>
    <w:rsid w:val="0068032F"/>
    <w:rsid w:val="00681188"/>
    <w:rsid w:val="0068293E"/>
    <w:rsid w:val="00682CFA"/>
    <w:rsid w:val="00683B23"/>
    <w:rsid w:val="006846CE"/>
    <w:rsid w:val="006854FD"/>
    <w:rsid w:val="00685A2B"/>
    <w:rsid w:val="00687A1A"/>
    <w:rsid w:val="006904F8"/>
    <w:rsid w:val="006905CB"/>
    <w:rsid w:val="00691086"/>
    <w:rsid w:val="00692D2A"/>
    <w:rsid w:val="00692FA3"/>
    <w:rsid w:val="00693C38"/>
    <w:rsid w:val="0069427E"/>
    <w:rsid w:val="00697166"/>
    <w:rsid w:val="00697FE7"/>
    <w:rsid w:val="006A0952"/>
    <w:rsid w:val="006A1D7F"/>
    <w:rsid w:val="006A321F"/>
    <w:rsid w:val="006A42BB"/>
    <w:rsid w:val="006A526D"/>
    <w:rsid w:val="006A7475"/>
    <w:rsid w:val="006B2909"/>
    <w:rsid w:val="006B2BED"/>
    <w:rsid w:val="006B4910"/>
    <w:rsid w:val="006B5A66"/>
    <w:rsid w:val="006B5D82"/>
    <w:rsid w:val="006B5E10"/>
    <w:rsid w:val="006B73C1"/>
    <w:rsid w:val="006C2571"/>
    <w:rsid w:val="006C3325"/>
    <w:rsid w:val="006C336E"/>
    <w:rsid w:val="006C4A47"/>
    <w:rsid w:val="006C4E13"/>
    <w:rsid w:val="006C688D"/>
    <w:rsid w:val="006D0510"/>
    <w:rsid w:val="006D1052"/>
    <w:rsid w:val="006D29FF"/>
    <w:rsid w:val="006D2D55"/>
    <w:rsid w:val="006D3FF6"/>
    <w:rsid w:val="006D46CB"/>
    <w:rsid w:val="006D52F1"/>
    <w:rsid w:val="006D632B"/>
    <w:rsid w:val="006D6CDC"/>
    <w:rsid w:val="006E1906"/>
    <w:rsid w:val="006E2185"/>
    <w:rsid w:val="006E27A8"/>
    <w:rsid w:val="006E3B40"/>
    <w:rsid w:val="006E3B97"/>
    <w:rsid w:val="006E461A"/>
    <w:rsid w:val="006E47FD"/>
    <w:rsid w:val="006E4976"/>
    <w:rsid w:val="006E523B"/>
    <w:rsid w:val="006F21CD"/>
    <w:rsid w:val="006F25ED"/>
    <w:rsid w:val="006F271D"/>
    <w:rsid w:val="006F29DF"/>
    <w:rsid w:val="006F3D84"/>
    <w:rsid w:val="006F56E8"/>
    <w:rsid w:val="006F580A"/>
    <w:rsid w:val="006F59F7"/>
    <w:rsid w:val="006F608C"/>
    <w:rsid w:val="00701199"/>
    <w:rsid w:val="00701AB0"/>
    <w:rsid w:val="0070323E"/>
    <w:rsid w:val="00703C11"/>
    <w:rsid w:val="00706A2E"/>
    <w:rsid w:val="007070E9"/>
    <w:rsid w:val="00707969"/>
    <w:rsid w:val="00707DB2"/>
    <w:rsid w:val="00711A5D"/>
    <w:rsid w:val="00712F74"/>
    <w:rsid w:val="00714F8E"/>
    <w:rsid w:val="00721695"/>
    <w:rsid w:val="007225B2"/>
    <w:rsid w:val="00722E4D"/>
    <w:rsid w:val="00725497"/>
    <w:rsid w:val="00725F59"/>
    <w:rsid w:val="007317B5"/>
    <w:rsid w:val="00732793"/>
    <w:rsid w:val="00732C0A"/>
    <w:rsid w:val="007333D5"/>
    <w:rsid w:val="007344EA"/>
    <w:rsid w:val="00734BEA"/>
    <w:rsid w:val="00734E83"/>
    <w:rsid w:val="00736601"/>
    <w:rsid w:val="00736D24"/>
    <w:rsid w:val="007370A3"/>
    <w:rsid w:val="00740385"/>
    <w:rsid w:val="007403E0"/>
    <w:rsid w:val="00740DFC"/>
    <w:rsid w:val="00744D34"/>
    <w:rsid w:val="007454F5"/>
    <w:rsid w:val="0074740F"/>
    <w:rsid w:val="0074782A"/>
    <w:rsid w:val="00750296"/>
    <w:rsid w:val="00752260"/>
    <w:rsid w:val="00752ED6"/>
    <w:rsid w:val="00753DE7"/>
    <w:rsid w:val="00755545"/>
    <w:rsid w:val="00756544"/>
    <w:rsid w:val="007602DF"/>
    <w:rsid w:val="00761396"/>
    <w:rsid w:val="00762ECA"/>
    <w:rsid w:val="00767AC8"/>
    <w:rsid w:val="0077019E"/>
    <w:rsid w:val="007709CD"/>
    <w:rsid w:val="00770ED4"/>
    <w:rsid w:val="007720FE"/>
    <w:rsid w:val="00774717"/>
    <w:rsid w:val="00774AB3"/>
    <w:rsid w:val="00775ADC"/>
    <w:rsid w:val="00776D47"/>
    <w:rsid w:val="007802A9"/>
    <w:rsid w:val="00781323"/>
    <w:rsid w:val="00782261"/>
    <w:rsid w:val="00782F7E"/>
    <w:rsid w:val="00785FA6"/>
    <w:rsid w:val="007904AD"/>
    <w:rsid w:val="0079182C"/>
    <w:rsid w:val="00791A83"/>
    <w:rsid w:val="00793FDD"/>
    <w:rsid w:val="00795D65"/>
    <w:rsid w:val="007971B1"/>
    <w:rsid w:val="007A04BF"/>
    <w:rsid w:val="007A1F39"/>
    <w:rsid w:val="007A4F10"/>
    <w:rsid w:val="007A5798"/>
    <w:rsid w:val="007A62C6"/>
    <w:rsid w:val="007B056F"/>
    <w:rsid w:val="007B0E35"/>
    <w:rsid w:val="007B3987"/>
    <w:rsid w:val="007B4239"/>
    <w:rsid w:val="007B4798"/>
    <w:rsid w:val="007B4B24"/>
    <w:rsid w:val="007B4B59"/>
    <w:rsid w:val="007B6D4D"/>
    <w:rsid w:val="007C379F"/>
    <w:rsid w:val="007C466D"/>
    <w:rsid w:val="007C5207"/>
    <w:rsid w:val="007C588A"/>
    <w:rsid w:val="007D01B7"/>
    <w:rsid w:val="007D1106"/>
    <w:rsid w:val="007D3738"/>
    <w:rsid w:val="007D39EF"/>
    <w:rsid w:val="007D51DF"/>
    <w:rsid w:val="007D7705"/>
    <w:rsid w:val="007D7D36"/>
    <w:rsid w:val="007E0848"/>
    <w:rsid w:val="007E1BDA"/>
    <w:rsid w:val="007E1EAD"/>
    <w:rsid w:val="007E1EEF"/>
    <w:rsid w:val="007E3B94"/>
    <w:rsid w:val="007E40A2"/>
    <w:rsid w:val="007E5C90"/>
    <w:rsid w:val="007E6059"/>
    <w:rsid w:val="007E7309"/>
    <w:rsid w:val="007F13B9"/>
    <w:rsid w:val="007F14E6"/>
    <w:rsid w:val="007F253F"/>
    <w:rsid w:val="007F2721"/>
    <w:rsid w:val="007F4A5F"/>
    <w:rsid w:val="007F4EEA"/>
    <w:rsid w:val="007F6AE5"/>
    <w:rsid w:val="007F7EDC"/>
    <w:rsid w:val="00800D29"/>
    <w:rsid w:val="00801A41"/>
    <w:rsid w:val="00802A17"/>
    <w:rsid w:val="00803EF5"/>
    <w:rsid w:val="008044BB"/>
    <w:rsid w:val="00804ADB"/>
    <w:rsid w:val="008056A2"/>
    <w:rsid w:val="00805F21"/>
    <w:rsid w:val="00813672"/>
    <w:rsid w:val="008147DA"/>
    <w:rsid w:val="00815113"/>
    <w:rsid w:val="00815704"/>
    <w:rsid w:val="008162A9"/>
    <w:rsid w:val="00817687"/>
    <w:rsid w:val="00817D74"/>
    <w:rsid w:val="00820474"/>
    <w:rsid w:val="008205C5"/>
    <w:rsid w:val="00822F3B"/>
    <w:rsid w:val="00827323"/>
    <w:rsid w:val="008279B9"/>
    <w:rsid w:val="00833312"/>
    <w:rsid w:val="00833D46"/>
    <w:rsid w:val="00834D45"/>
    <w:rsid w:val="008400C2"/>
    <w:rsid w:val="00840E8E"/>
    <w:rsid w:val="00842E0D"/>
    <w:rsid w:val="008439E9"/>
    <w:rsid w:val="00844561"/>
    <w:rsid w:val="0084467A"/>
    <w:rsid w:val="00844AF1"/>
    <w:rsid w:val="0084542D"/>
    <w:rsid w:val="00846E92"/>
    <w:rsid w:val="008504A8"/>
    <w:rsid w:val="008514E0"/>
    <w:rsid w:val="00851659"/>
    <w:rsid w:val="008516EF"/>
    <w:rsid w:val="00852FDC"/>
    <w:rsid w:val="008534FF"/>
    <w:rsid w:val="00853696"/>
    <w:rsid w:val="00853771"/>
    <w:rsid w:val="00854F2E"/>
    <w:rsid w:val="0085751B"/>
    <w:rsid w:val="00857A40"/>
    <w:rsid w:val="00860405"/>
    <w:rsid w:val="008604EC"/>
    <w:rsid w:val="00860BE5"/>
    <w:rsid w:val="00861758"/>
    <w:rsid w:val="00861905"/>
    <w:rsid w:val="00862BFE"/>
    <w:rsid w:val="00864F3D"/>
    <w:rsid w:val="008658FE"/>
    <w:rsid w:val="008669B3"/>
    <w:rsid w:val="008711F6"/>
    <w:rsid w:val="00871993"/>
    <w:rsid w:val="00873E5A"/>
    <w:rsid w:val="00873F58"/>
    <w:rsid w:val="00874550"/>
    <w:rsid w:val="00874FCB"/>
    <w:rsid w:val="00875C4B"/>
    <w:rsid w:val="00877AF4"/>
    <w:rsid w:val="00880098"/>
    <w:rsid w:val="008801EE"/>
    <w:rsid w:val="008823CB"/>
    <w:rsid w:val="0088556F"/>
    <w:rsid w:val="008860CE"/>
    <w:rsid w:val="008873AE"/>
    <w:rsid w:val="00887BFE"/>
    <w:rsid w:val="00893D44"/>
    <w:rsid w:val="00894CEF"/>
    <w:rsid w:val="00895EF4"/>
    <w:rsid w:val="008969A3"/>
    <w:rsid w:val="00896D97"/>
    <w:rsid w:val="00896DA0"/>
    <w:rsid w:val="008A01A8"/>
    <w:rsid w:val="008A1148"/>
    <w:rsid w:val="008A1F24"/>
    <w:rsid w:val="008A21DD"/>
    <w:rsid w:val="008A540D"/>
    <w:rsid w:val="008A5B30"/>
    <w:rsid w:val="008A5D39"/>
    <w:rsid w:val="008A6767"/>
    <w:rsid w:val="008A7C82"/>
    <w:rsid w:val="008B1B4C"/>
    <w:rsid w:val="008B1EE5"/>
    <w:rsid w:val="008B58DC"/>
    <w:rsid w:val="008B62A2"/>
    <w:rsid w:val="008B7AE9"/>
    <w:rsid w:val="008C168A"/>
    <w:rsid w:val="008C1DD7"/>
    <w:rsid w:val="008C3B55"/>
    <w:rsid w:val="008C5800"/>
    <w:rsid w:val="008C5811"/>
    <w:rsid w:val="008C68F2"/>
    <w:rsid w:val="008D0161"/>
    <w:rsid w:val="008D0BDC"/>
    <w:rsid w:val="008D1696"/>
    <w:rsid w:val="008D187F"/>
    <w:rsid w:val="008D2922"/>
    <w:rsid w:val="008D3684"/>
    <w:rsid w:val="008D3F70"/>
    <w:rsid w:val="008D41D3"/>
    <w:rsid w:val="008D4E02"/>
    <w:rsid w:val="008D540B"/>
    <w:rsid w:val="008D57C9"/>
    <w:rsid w:val="008D58AA"/>
    <w:rsid w:val="008D6BAA"/>
    <w:rsid w:val="008D746F"/>
    <w:rsid w:val="008D7759"/>
    <w:rsid w:val="008E12AD"/>
    <w:rsid w:val="008E2A25"/>
    <w:rsid w:val="008E2BFF"/>
    <w:rsid w:val="008E4405"/>
    <w:rsid w:val="008E53BE"/>
    <w:rsid w:val="008E57FF"/>
    <w:rsid w:val="008E60E7"/>
    <w:rsid w:val="008E61D6"/>
    <w:rsid w:val="008F0DD0"/>
    <w:rsid w:val="008F14AC"/>
    <w:rsid w:val="008F16AC"/>
    <w:rsid w:val="008F3759"/>
    <w:rsid w:val="008F5F63"/>
    <w:rsid w:val="00900E09"/>
    <w:rsid w:val="00901728"/>
    <w:rsid w:val="00901927"/>
    <w:rsid w:val="00902266"/>
    <w:rsid w:val="00904563"/>
    <w:rsid w:val="00906AB4"/>
    <w:rsid w:val="00907951"/>
    <w:rsid w:val="0091102A"/>
    <w:rsid w:val="00911FA7"/>
    <w:rsid w:val="0091315A"/>
    <w:rsid w:val="00913C19"/>
    <w:rsid w:val="0091413D"/>
    <w:rsid w:val="0091429E"/>
    <w:rsid w:val="0091489E"/>
    <w:rsid w:val="00916E7B"/>
    <w:rsid w:val="00920B79"/>
    <w:rsid w:val="009212E7"/>
    <w:rsid w:val="00921731"/>
    <w:rsid w:val="00922324"/>
    <w:rsid w:val="00923D12"/>
    <w:rsid w:val="009250BE"/>
    <w:rsid w:val="0092516B"/>
    <w:rsid w:val="00926158"/>
    <w:rsid w:val="00931463"/>
    <w:rsid w:val="00933B98"/>
    <w:rsid w:val="00933F3F"/>
    <w:rsid w:val="009350C0"/>
    <w:rsid w:val="00936372"/>
    <w:rsid w:val="00936752"/>
    <w:rsid w:val="00937DC4"/>
    <w:rsid w:val="0094029C"/>
    <w:rsid w:val="0094079C"/>
    <w:rsid w:val="00941B44"/>
    <w:rsid w:val="00941BC7"/>
    <w:rsid w:val="00945D8C"/>
    <w:rsid w:val="00946B23"/>
    <w:rsid w:val="009473E0"/>
    <w:rsid w:val="00950605"/>
    <w:rsid w:val="00950E10"/>
    <w:rsid w:val="00951AEC"/>
    <w:rsid w:val="00952526"/>
    <w:rsid w:val="009525C4"/>
    <w:rsid w:val="0095441E"/>
    <w:rsid w:val="00954CB7"/>
    <w:rsid w:val="0095612D"/>
    <w:rsid w:val="00957832"/>
    <w:rsid w:val="00960A7A"/>
    <w:rsid w:val="0096145D"/>
    <w:rsid w:val="009614C3"/>
    <w:rsid w:val="009625C8"/>
    <w:rsid w:val="00964CA2"/>
    <w:rsid w:val="009650A9"/>
    <w:rsid w:val="009651C3"/>
    <w:rsid w:val="00965550"/>
    <w:rsid w:val="00967A9D"/>
    <w:rsid w:val="00970407"/>
    <w:rsid w:val="0097066F"/>
    <w:rsid w:val="0097331F"/>
    <w:rsid w:val="0097539C"/>
    <w:rsid w:val="00975E61"/>
    <w:rsid w:val="00976558"/>
    <w:rsid w:val="009820E8"/>
    <w:rsid w:val="00982B82"/>
    <w:rsid w:val="00982BDE"/>
    <w:rsid w:val="009852AC"/>
    <w:rsid w:val="009856C4"/>
    <w:rsid w:val="00987006"/>
    <w:rsid w:val="00987BD4"/>
    <w:rsid w:val="00990979"/>
    <w:rsid w:val="00991AB7"/>
    <w:rsid w:val="00991B1A"/>
    <w:rsid w:val="009A41B9"/>
    <w:rsid w:val="009A449F"/>
    <w:rsid w:val="009A451F"/>
    <w:rsid w:val="009A4E59"/>
    <w:rsid w:val="009A769A"/>
    <w:rsid w:val="009B109E"/>
    <w:rsid w:val="009B21F6"/>
    <w:rsid w:val="009B39EE"/>
    <w:rsid w:val="009B3A0D"/>
    <w:rsid w:val="009B3DC2"/>
    <w:rsid w:val="009B3EFB"/>
    <w:rsid w:val="009B5009"/>
    <w:rsid w:val="009B584A"/>
    <w:rsid w:val="009B591E"/>
    <w:rsid w:val="009B6169"/>
    <w:rsid w:val="009B728D"/>
    <w:rsid w:val="009B735D"/>
    <w:rsid w:val="009C0345"/>
    <w:rsid w:val="009C1732"/>
    <w:rsid w:val="009C2155"/>
    <w:rsid w:val="009C26FC"/>
    <w:rsid w:val="009C43A9"/>
    <w:rsid w:val="009C49DD"/>
    <w:rsid w:val="009C50C2"/>
    <w:rsid w:val="009C6378"/>
    <w:rsid w:val="009C6B02"/>
    <w:rsid w:val="009C7D03"/>
    <w:rsid w:val="009D0B40"/>
    <w:rsid w:val="009D1142"/>
    <w:rsid w:val="009D2248"/>
    <w:rsid w:val="009D2FF6"/>
    <w:rsid w:val="009D3C48"/>
    <w:rsid w:val="009D54A0"/>
    <w:rsid w:val="009D6091"/>
    <w:rsid w:val="009D6104"/>
    <w:rsid w:val="009D7C81"/>
    <w:rsid w:val="009E09FD"/>
    <w:rsid w:val="009E270F"/>
    <w:rsid w:val="009E2A0C"/>
    <w:rsid w:val="009E2FDF"/>
    <w:rsid w:val="009E3E61"/>
    <w:rsid w:val="009E5BD1"/>
    <w:rsid w:val="009E7581"/>
    <w:rsid w:val="009F1502"/>
    <w:rsid w:val="009F15F9"/>
    <w:rsid w:val="009F3E39"/>
    <w:rsid w:val="009F5995"/>
    <w:rsid w:val="009F6187"/>
    <w:rsid w:val="00A00265"/>
    <w:rsid w:val="00A005CA"/>
    <w:rsid w:val="00A019D2"/>
    <w:rsid w:val="00A02D14"/>
    <w:rsid w:val="00A04E1C"/>
    <w:rsid w:val="00A05002"/>
    <w:rsid w:val="00A0596B"/>
    <w:rsid w:val="00A070F0"/>
    <w:rsid w:val="00A07464"/>
    <w:rsid w:val="00A10D45"/>
    <w:rsid w:val="00A110FA"/>
    <w:rsid w:val="00A11337"/>
    <w:rsid w:val="00A131F8"/>
    <w:rsid w:val="00A13370"/>
    <w:rsid w:val="00A13FEB"/>
    <w:rsid w:val="00A14148"/>
    <w:rsid w:val="00A15129"/>
    <w:rsid w:val="00A157CA"/>
    <w:rsid w:val="00A16638"/>
    <w:rsid w:val="00A179C9"/>
    <w:rsid w:val="00A21688"/>
    <w:rsid w:val="00A21B36"/>
    <w:rsid w:val="00A2304D"/>
    <w:rsid w:val="00A26829"/>
    <w:rsid w:val="00A3032F"/>
    <w:rsid w:val="00A31C90"/>
    <w:rsid w:val="00A32FE2"/>
    <w:rsid w:val="00A406FF"/>
    <w:rsid w:val="00A40ADE"/>
    <w:rsid w:val="00A40B36"/>
    <w:rsid w:val="00A4184D"/>
    <w:rsid w:val="00A41976"/>
    <w:rsid w:val="00A43A3D"/>
    <w:rsid w:val="00A45123"/>
    <w:rsid w:val="00A46A81"/>
    <w:rsid w:val="00A46CB9"/>
    <w:rsid w:val="00A47F79"/>
    <w:rsid w:val="00A51F86"/>
    <w:rsid w:val="00A54B74"/>
    <w:rsid w:val="00A54BD8"/>
    <w:rsid w:val="00A54DF4"/>
    <w:rsid w:val="00A54F2E"/>
    <w:rsid w:val="00A55E4D"/>
    <w:rsid w:val="00A57516"/>
    <w:rsid w:val="00A57E29"/>
    <w:rsid w:val="00A6004F"/>
    <w:rsid w:val="00A657AC"/>
    <w:rsid w:val="00A65E47"/>
    <w:rsid w:val="00A66909"/>
    <w:rsid w:val="00A728EB"/>
    <w:rsid w:val="00A72EDA"/>
    <w:rsid w:val="00A74E44"/>
    <w:rsid w:val="00A77A8E"/>
    <w:rsid w:val="00A80616"/>
    <w:rsid w:val="00A80991"/>
    <w:rsid w:val="00A81160"/>
    <w:rsid w:val="00A816EA"/>
    <w:rsid w:val="00A8186A"/>
    <w:rsid w:val="00A82E5E"/>
    <w:rsid w:val="00A831B6"/>
    <w:rsid w:val="00A83FDB"/>
    <w:rsid w:val="00A848D6"/>
    <w:rsid w:val="00A865B8"/>
    <w:rsid w:val="00A869CF"/>
    <w:rsid w:val="00A9050E"/>
    <w:rsid w:val="00A915CA"/>
    <w:rsid w:val="00A9324A"/>
    <w:rsid w:val="00A93E32"/>
    <w:rsid w:val="00A944B0"/>
    <w:rsid w:val="00A9478E"/>
    <w:rsid w:val="00A949BF"/>
    <w:rsid w:val="00A968AA"/>
    <w:rsid w:val="00A97CF6"/>
    <w:rsid w:val="00AA0297"/>
    <w:rsid w:val="00AA05B5"/>
    <w:rsid w:val="00AA0DA0"/>
    <w:rsid w:val="00AA21D2"/>
    <w:rsid w:val="00AA26AC"/>
    <w:rsid w:val="00AA37AD"/>
    <w:rsid w:val="00AA4F00"/>
    <w:rsid w:val="00AA6536"/>
    <w:rsid w:val="00AA6A82"/>
    <w:rsid w:val="00AA737E"/>
    <w:rsid w:val="00AA77DA"/>
    <w:rsid w:val="00AB0D1A"/>
    <w:rsid w:val="00AB1346"/>
    <w:rsid w:val="00AB25DD"/>
    <w:rsid w:val="00AB3632"/>
    <w:rsid w:val="00AB4B22"/>
    <w:rsid w:val="00AB4E87"/>
    <w:rsid w:val="00AB5CCA"/>
    <w:rsid w:val="00AB6336"/>
    <w:rsid w:val="00AB6835"/>
    <w:rsid w:val="00AC028D"/>
    <w:rsid w:val="00AC092B"/>
    <w:rsid w:val="00AC10E2"/>
    <w:rsid w:val="00AC34B4"/>
    <w:rsid w:val="00AC47F1"/>
    <w:rsid w:val="00AC4A6B"/>
    <w:rsid w:val="00AC7A13"/>
    <w:rsid w:val="00AC7B98"/>
    <w:rsid w:val="00AD0060"/>
    <w:rsid w:val="00AD05CA"/>
    <w:rsid w:val="00AD0A3D"/>
    <w:rsid w:val="00AD0FC5"/>
    <w:rsid w:val="00AD37E8"/>
    <w:rsid w:val="00AD3DBA"/>
    <w:rsid w:val="00AD58EA"/>
    <w:rsid w:val="00AD7AC6"/>
    <w:rsid w:val="00AD7B69"/>
    <w:rsid w:val="00AE5ED8"/>
    <w:rsid w:val="00AE5FC5"/>
    <w:rsid w:val="00AE643F"/>
    <w:rsid w:val="00AE7EF8"/>
    <w:rsid w:val="00AF013B"/>
    <w:rsid w:val="00AF19FE"/>
    <w:rsid w:val="00AF2B34"/>
    <w:rsid w:val="00AF4CC2"/>
    <w:rsid w:val="00AF50AD"/>
    <w:rsid w:val="00AF6AF4"/>
    <w:rsid w:val="00AF7860"/>
    <w:rsid w:val="00B004B3"/>
    <w:rsid w:val="00B00BC4"/>
    <w:rsid w:val="00B0125A"/>
    <w:rsid w:val="00B02105"/>
    <w:rsid w:val="00B03B9D"/>
    <w:rsid w:val="00B040E6"/>
    <w:rsid w:val="00B041B5"/>
    <w:rsid w:val="00B05E10"/>
    <w:rsid w:val="00B06000"/>
    <w:rsid w:val="00B06F6D"/>
    <w:rsid w:val="00B07AE3"/>
    <w:rsid w:val="00B111E3"/>
    <w:rsid w:val="00B1123F"/>
    <w:rsid w:val="00B17D56"/>
    <w:rsid w:val="00B2057B"/>
    <w:rsid w:val="00B20B98"/>
    <w:rsid w:val="00B21F41"/>
    <w:rsid w:val="00B22BBF"/>
    <w:rsid w:val="00B24D49"/>
    <w:rsid w:val="00B256F8"/>
    <w:rsid w:val="00B277D6"/>
    <w:rsid w:val="00B3022B"/>
    <w:rsid w:val="00B30A4C"/>
    <w:rsid w:val="00B30BA0"/>
    <w:rsid w:val="00B3374E"/>
    <w:rsid w:val="00B346BA"/>
    <w:rsid w:val="00B405DD"/>
    <w:rsid w:val="00B42CA3"/>
    <w:rsid w:val="00B43BF4"/>
    <w:rsid w:val="00B45575"/>
    <w:rsid w:val="00B4559A"/>
    <w:rsid w:val="00B46F46"/>
    <w:rsid w:val="00B50A82"/>
    <w:rsid w:val="00B527E3"/>
    <w:rsid w:val="00B54F84"/>
    <w:rsid w:val="00B55210"/>
    <w:rsid w:val="00B56F30"/>
    <w:rsid w:val="00B612B4"/>
    <w:rsid w:val="00B6455C"/>
    <w:rsid w:val="00B654F3"/>
    <w:rsid w:val="00B66277"/>
    <w:rsid w:val="00B66A9F"/>
    <w:rsid w:val="00B70B80"/>
    <w:rsid w:val="00B70EDB"/>
    <w:rsid w:val="00B719B7"/>
    <w:rsid w:val="00B72E14"/>
    <w:rsid w:val="00B748C5"/>
    <w:rsid w:val="00B74F01"/>
    <w:rsid w:val="00B75A69"/>
    <w:rsid w:val="00B76721"/>
    <w:rsid w:val="00B77713"/>
    <w:rsid w:val="00B77A71"/>
    <w:rsid w:val="00B80C3C"/>
    <w:rsid w:val="00B8393C"/>
    <w:rsid w:val="00B86475"/>
    <w:rsid w:val="00B87329"/>
    <w:rsid w:val="00B8767F"/>
    <w:rsid w:val="00B87E16"/>
    <w:rsid w:val="00B9010E"/>
    <w:rsid w:val="00B907FC"/>
    <w:rsid w:val="00B93AC2"/>
    <w:rsid w:val="00B94076"/>
    <w:rsid w:val="00B967C9"/>
    <w:rsid w:val="00BA0327"/>
    <w:rsid w:val="00BA24DA"/>
    <w:rsid w:val="00BA2733"/>
    <w:rsid w:val="00BA42F0"/>
    <w:rsid w:val="00BA4B4A"/>
    <w:rsid w:val="00BA5702"/>
    <w:rsid w:val="00BA57BF"/>
    <w:rsid w:val="00BA794D"/>
    <w:rsid w:val="00BB2A08"/>
    <w:rsid w:val="00BB3835"/>
    <w:rsid w:val="00BB3E6F"/>
    <w:rsid w:val="00BB4024"/>
    <w:rsid w:val="00BB44F1"/>
    <w:rsid w:val="00BB4565"/>
    <w:rsid w:val="00BB52C3"/>
    <w:rsid w:val="00BB6763"/>
    <w:rsid w:val="00BB708F"/>
    <w:rsid w:val="00BB75C0"/>
    <w:rsid w:val="00BC0E61"/>
    <w:rsid w:val="00BC113D"/>
    <w:rsid w:val="00BC1E62"/>
    <w:rsid w:val="00BC1FA3"/>
    <w:rsid w:val="00BC2207"/>
    <w:rsid w:val="00BC2AE7"/>
    <w:rsid w:val="00BC2EBA"/>
    <w:rsid w:val="00BC5CC4"/>
    <w:rsid w:val="00BD0541"/>
    <w:rsid w:val="00BD26D8"/>
    <w:rsid w:val="00BD32C2"/>
    <w:rsid w:val="00BD3BB1"/>
    <w:rsid w:val="00BD4E4F"/>
    <w:rsid w:val="00BD504D"/>
    <w:rsid w:val="00BD6A45"/>
    <w:rsid w:val="00BD7BDA"/>
    <w:rsid w:val="00BE0AC7"/>
    <w:rsid w:val="00BE0CD0"/>
    <w:rsid w:val="00BE0D7A"/>
    <w:rsid w:val="00BE3479"/>
    <w:rsid w:val="00BE3DC7"/>
    <w:rsid w:val="00BE4FEE"/>
    <w:rsid w:val="00BE50CA"/>
    <w:rsid w:val="00BE65A1"/>
    <w:rsid w:val="00BE6FB6"/>
    <w:rsid w:val="00BF0401"/>
    <w:rsid w:val="00BF11A3"/>
    <w:rsid w:val="00BF7048"/>
    <w:rsid w:val="00C01376"/>
    <w:rsid w:val="00C04F08"/>
    <w:rsid w:val="00C05B63"/>
    <w:rsid w:val="00C05E3F"/>
    <w:rsid w:val="00C06220"/>
    <w:rsid w:val="00C0637E"/>
    <w:rsid w:val="00C071AC"/>
    <w:rsid w:val="00C07442"/>
    <w:rsid w:val="00C075E0"/>
    <w:rsid w:val="00C076BA"/>
    <w:rsid w:val="00C11D8C"/>
    <w:rsid w:val="00C11F65"/>
    <w:rsid w:val="00C12669"/>
    <w:rsid w:val="00C12DDF"/>
    <w:rsid w:val="00C15AF4"/>
    <w:rsid w:val="00C15DA1"/>
    <w:rsid w:val="00C21D64"/>
    <w:rsid w:val="00C2243C"/>
    <w:rsid w:val="00C228E2"/>
    <w:rsid w:val="00C23891"/>
    <w:rsid w:val="00C23B73"/>
    <w:rsid w:val="00C24BD9"/>
    <w:rsid w:val="00C272FE"/>
    <w:rsid w:val="00C301AE"/>
    <w:rsid w:val="00C3065C"/>
    <w:rsid w:val="00C32132"/>
    <w:rsid w:val="00C321D4"/>
    <w:rsid w:val="00C3221F"/>
    <w:rsid w:val="00C32A2B"/>
    <w:rsid w:val="00C32C60"/>
    <w:rsid w:val="00C33652"/>
    <w:rsid w:val="00C34DD0"/>
    <w:rsid w:val="00C35A05"/>
    <w:rsid w:val="00C35C5D"/>
    <w:rsid w:val="00C3689C"/>
    <w:rsid w:val="00C36CBF"/>
    <w:rsid w:val="00C373BF"/>
    <w:rsid w:val="00C37A8B"/>
    <w:rsid w:val="00C405A3"/>
    <w:rsid w:val="00C40C38"/>
    <w:rsid w:val="00C41513"/>
    <w:rsid w:val="00C41913"/>
    <w:rsid w:val="00C42412"/>
    <w:rsid w:val="00C43B51"/>
    <w:rsid w:val="00C43E25"/>
    <w:rsid w:val="00C468D6"/>
    <w:rsid w:val="00C5039F"/>
    <w:rsid w:val="00C51428"/>
    <w:rsid w:val="00C51961"/>
    <w:rsid w:val="00C51B02"/>
    <w:rsid w:val="00C55BFA"/>
    <w:rsid w:val="00C568CF"/>
    <w:rsid w:val="00C57FDD"/>
    <w:rsid w:val="00C6014B"/>
    <w:rsid w:val="00C602AA"/>
    <w:rsid w:val="00C60703"/>
    <w:rsid w:val="00C61041"/>
    <w:rsid w:val="00C614F0"/>
    <w:rsid w:val="00C62EDF"/>
    <w:rsid w:val="00C63A8C"/>
    <w:rsid w:val="00C6522C"/>
    <w:rsid w:val="00C6631A"/>
    <w:rsid w:val="00C664E1"/>
    <w:rsid w:val="00C667DF"/>
    <w:rsid w:val="00C67899"/>
    <w:rsid w:val="00C7023A"/>
    <w:rsid w:val="00C70F42"/>
    <w:rsid w:val="00C71462"/>
    <w:rsid w:val="00C737CF"/>
    <w:rsid w:val="00C7398A"/>
    <w:rsid w:val="00C73D26"/>
    <w:rsid w:val="00C74358"/>
    <w:rsid w:val="00C74F3D"/>
    <w:rsid w:val="00C753CD"/>
    <w:rsid w:val="00C766AA"/>
    <w:rsid w:val="00C77291"/>
    <w:rsid w:val="00C77CB5"/>
    <w:rsid w:val="00C80BCF"/>
    <w:rsid w:val="00C81959"/>
    <w:rsid w:val="00C82D18"/>
    <w:rsid w:val="00C843B5"/>
    <w:rsid w:val="00C84ACD"/>
    <w:rsid w:val="00C85106"/>
    <w:rsid w:val="00C85CF8"/>
    <w:rsid w:val="00C90032"/>
    <w:rsid w:val="00C900E4"/>
    <w:rsid w:val="00C90353"/>
    <w:rsid w:val="00C9066C"/>
    <w:rsid w:val="00C90771"/>
    <w:rsid w:val="00C921FE"/>
    <w:rsid w:val="00C95219"/>
    <w:rsid w:val="00C957D8"/>
    <w:rsid w:val="00CA133C"/>
    <w:rsid w:val="00CA3283"/>
    <w:rsid w:val="00CA3359"/>
    <w:rsid w:val="00CA52E9"/>
    <w:rsid w:val="00CA5EAE"/>
    <w:rsid w:val="00CA5F9A"/>
    <w:rsid w:val="00CB1788"/>
    <w:rsid w:val="00CB2090"/>
    <w:rsid w:val="00CB2A46"/>
    <w:rsid w:val="00CB2A84"/>
    <w:rsid w:val="00CB7C5A"/>
    <w:rsid w:val="00CC0748"/>
    <w:rsid w:val="00CC0EC7"/>
    <w:rsid w:val="00CC204D"/>
    <w:rsid w:val="00CC33D7"/>
    <w:rsid w:val="00CC710D"/>
    <w:rsid w:val="00CD1856"/>
    <w:rsid w:val="00CD1E92"/>
    <w:rsid w:val="00CD5482"/>
    <w:rsid w:val="00CD548A"/>
    <w:rsid w:val="00CD7727"/>
    <w:rsid w:val="00CE0B62"/>
    <w:rsid w:val="00CE453F"/>
    <w:rsid w:val="00CE57A2"/>
    <w:rsid w:val="00CE5921"/>
    <w:rsid w:val="00CF019E"/>
    <w:rsid w:val="00CF2B73"/>
    <w:rsid w:val="00CF3BDE"/>
    <w:rsid w:val="00CF3F53"/>
    <w:rsid w:val="00CF530D"/>
    <w:rsid w:val="00CF5E8A"/>
    <w:rsid w:val="00CF6BE0"/>
    <w:rsid w:val="00CF70AA"/>
    <w:rsid w:val="00CF7536"/>
    <w:rsid w:val="00CF781B"/>
    <w:rsid w:val="00D002EA"/>
    <w:rsid w:val="00D012DC"/>
    <w:rsid w:val="00D02B7B"/>
    <w:rsid w:val="00D02FFE"/>
    <w:rsid w:val="00D048DC"/>
    <w:rsid w:val="00D06965"/>
    <w:rsid w:val="00D06A86"/>
    <w:rsid w:val="00D06FA1"/>
    <w:rsid w:val="00D108C6"/>
    <w:rsid w:val="00D110F9"/>
    <w:rsid w:val="00D11F85"/>
    <w:rsid w:val="00D12114"/>
    <w:rsid w:val="00D12F88"/>
    <w:rsid w:val="00D13E01"/>
    <w:rsid w:val="00D14360"/>
    <w:rsid w:val="00D14859"/>
    <w:rsid w:val="00D15048"/>
    <w:rsid w:val="00D2025A"/>
    <w:rsid w:val="00D2148A"/>
    <w:rsid w:val="00D21586"/>
    <w:rsid w:val="00D21F0B"/>
    <w:rsid w:val="00D2353D"/>
    <w:rsid w:val="00D24535"/>
    <w:rsid w:val="00D2507D"/>
    <w:rsid w:val="00D26F50"/>
    <w:rsid w:val="00D27920"/>
    <w:rsid w:val="00D27A4E"/>
    <w:rsid w:val="00D27E60"/>
    <w:rsid w:val="00D30454"/>
    <w:rsid w:val="00D31103"/>
    <w:rsid w:val="00D33FB0"/>
    <w:rsid w:val="00D3433B"/>
    <w:rsid w:val="00D34CAA"/>
    <w:rsid w:val="00D363B8"/>
    <w:rsid w:val="00D369A7"/>
    <w:rsid w:val="00D3715A"/>
    <w:rsid w:val="00D37DF2"/>
    <w:rsid w:val="00D40A53"/>
    <w:rsid w:val="00D41BE8"/>
    <w:rsid w:val="00D4306E"/>
    <w:rsid w:val="00D4379A"/>
    <w:rsid w:val="00D45240"/>
    <w:rsid w:val="00D453F2"/>
    <w:rsid w:val="00D46704"/>
    <w:rsid w:val="00D47F90"/>
    <w:rsid w:val="00D51B26"/>
    <w:rsid w:val="00D520D7"/>
    <w:rsid w:val="00D53469"/>
    <w:rsid w:val="00D55C15"/>
    <w:rsid w:val="00D64463"/>
    <w:rsid w:val="00D64EFF"/>
    <w:rsid w:val="00D65E63"/>
    <w:rsid w:val="00D662BC"/>
    <w:rsid w:val="00D66C7F"/>
    <w:rsid w:val="00D676C7"/>
    <w:rsid w:val="00D72E04"/>
    <w:rsid w:val="00D73022"/>
    <w:rsid w:val="00D74D2E"/>
    <w:rsid w:val="00D7612F"/>
    <w:rsid w:val="00D774D7"/>
    <w:rsid w:val="00D80425"/>
    <w:rsid w:val="00D82A9D"/>
    <w:rsid w:val="00D853D7"/>
    <w:rsid w:val="00D877CC"/>
    <w:rsid w:val="00D909B1"/>
    <w:rsid w:val="00D93489"/>
    <w:rsid w:val="00D93F6C"/>
    <w:rsid w:val="00D94BFD"/>
    <w:rsid w:val="00D9564E"/>
    <w:rsid w:val="00D97202"/>
    <w:rsid w:val="00DA12AA"/>
    <w:rsid w:val="00DA3554"/>
    <w:rsid w:val="00DA604D"/>
    <w:rsid w:val="00DA6FBA"/>
    <w:rsid w:val="00DA7264"/>
    <w:rsid w:val="00DA72C5"/>
    <w:rsid w:val="00DB0816"/>
    <w:rsid w:val="00DB0890"/>
    <w:rsid w:val="00DB4328"/>
    <w:rsid w:val="00DB5C90"/>
    <w:rsid w:val="00DB5D13"/>
    <w:rsid w:val="00DB66AC"/>
    <w:rsid w:val="00DC120A"/>
    <w:rsid w:val="00DC1BFC"/>
    <w:rsid w:val="00DC1FED"/>
    <w:rsid w:val="00DC2814"/>
    <w:rsid w:val="00DC6513"/>
    <w:rsid w:val="00DC7186"/>
    <w:rsid w:val="00DD0E72"/>
    <w:rsid w:val="00DD2907"/>
    <w:rsid w:val="00DD32E0"/>
    <w:rsid w:val="00DD40F9"/>
    <w:rsid w:val="00DD4D49"/>
    <w:rsid w:val="00DD506B"/>
    <w:rsid w:val="00DD6332"/>
    <w:rsid w:val="00DD6496"/>
    <w:rsid w:val="00DE111B"/>
    <w:rsid w:val="00DE1C99"/>
    <w:rsid w:val="00DE1F4E"/>
    <w:rsid w:val="00DE4605"/>
    <w:rsid w:val="00DE69D4"/>
    <w:rsid w:val="00DE6E4B"/>
    <w:rsid w:val="00DF2A3D"/>
    <w:rsid w:val="00DF2D35"/>
    <w:rsid w:val="00DF2FBE"/>
    <w:rsid w:val="00DF44C5"/>
    <w:rsid w:val="00DF6B5E"/>
    <w:rsid w:val="00DF748C"/>
    <w:rsid w:val="00E01ED4"/>
    <w:rsid w:val="00E02F1A"/>
    <w:rsid w:val="00E04C69"/>
    <w:rsid w:val="00E05364"/>
    <w:rsid w:val="00E06349"/>
    <w:rsid w:val="00E075B3"/>
    <w:rsid w:val="00E103BB"/>
    <w:rsid w:val="00E11553"/>
    <w:rsid w:val="00E115C4"/>
    <w:rsid w:val="00E12DDD"/>
    <w:rsid w:val="00E13BD5"/>
    <w:rsid w:val="00E13CC8"/>
    <w:rsid w:val="00E13E47"/>
    <w:rsid w:val="00E140FB"/>
    <w:rsid w:val="00E14177"/>
    <w:rsid w:val="00E144E0"/>
    <w:rsid w:val="00E14B74"/>
    <w:rsid w:val="00E164D7"/>
    <w:rsid w:val="00E20ADF"/>
    <w:rsid w:val="00E233F2"/>
    <w:rsid w:val="00E23B6F"/>
    <w:rsid w:val="00E26766"/>
    <w:rsid w:val="00E26E56"/>
    <w:rsid w:val="00E30B1E"/>
    <w:rsid w:val="00E3149C"/>
    <w:rsid w:val="00E337B5"/>
    <w:rsid w:val="00E33D1A"/>
    <w:rsid w:val="00E34DD6"/>
    <w:rsid w:val="00E413D8"/>
    <w:rsid w:val="00E4233B"/>
    <w:rsid w:val="00E424C9"/>
    <w:rsid w:val="00E4289E"/>
    <w:rsid w:val="00E445AB"/>
    <w:rsid w:val="00E4481C"/>
    <w:rsid w:val="00E45CDB"/>
    <w:rsid w:val="00E4629A"/>
    <w:rsid w:val="00E46BBB"/>
    <w:rsid w:val="00E6012C"/>
    <w:rsid w:val="00E63037"/>
    <w:rsid w:val="00E63D2A"/>
    <w:rsid w:val="00E63DF3"/>
    <w:rsid w:val="00E6472F"/>
    <w:rsid w:val="00E65328"/>
    <w:rsid w:val="00E657CE"/>
    <w:rsid w:val="00E66B4A"/>
    <w:rsid w:val="00E671D3"/>
    <w:rsid w:val="00E67AB9"/>
    <w:rsid w:val="00E67AEF"/>
    <w:rsid w:val="00E70773"/>
    <w:rsid w:val="00E70B9C"/>
    <w:rsid w:val="00E72005"/>
    <w:rsid w:val="00E73A37"/>
    <w:rsid w:val="00E741DD"/>
    <w:rsid w:val="00E75626"/>
    <w:rsid w:val="00E77BFD"/>
    <w:rsid w:val="00E82523"/>
    <w:rsid w:val="00E82829"/>
    <w:rsid w:val="00E83935"/>
    <w:rsid w:val="00E8425C"/>
    <w:rsid w:val="00E843CF"/>
    <w:rsid w:val="00E8445A"/>
    <w:rsid w:val="00E845C5"/>
    <w:rsid w:val="00E849C6"/>
    <w:rsid w:val="00E854F1"/>
    <w:rsid w:val="00E85B8F"/>
    <w:rsid w:val="00E86CA8"/>
    <w:rsid w:val="00E87AC3"/>
    <w:rsid w:val="00E90A19"/>
    <w:rsid w:val="00E92EB5"/>
    <w:rsid w:val="00E932CD"/>
    <w:rsid w:val="00E941C3"/>
    <w:rsid w:val="00E950E6"/>
    <w:rsid w:val="00E95796"/>
    <w:rsid w:val="00E96B31"/>
    <w:rsid w:val="00EA0C11"/>
    <w:rsid w:val="00EA110B"/>
    <w:rsid w:val="00EA1120"/>
    <w:rsid w:val="00EA1F50"/>
    <w:rsid w:val="00EA4166"/>
    <w:rsid w:val="00EA423D"/>
    <w:rsid w:val="00EA46E8"/>
    <w:rsid w:val="00EA5729"/>
    <w:rsid w:val="00EA5F9B"/>
    <w:rsid w:val="00EA6C09"/>
    <w:rsid w:val="00EA6DE6"/>
    <w:rsid w:val="00EA77FD"/>
    <w:rsid w:val="00EB0214"/>
    <w:rsid w:val="00EB064E"/>
    <w:rsid w:val="00EB0CA6"/>
    <w:rsid w:val="00EB1477"/>
    <w:rsid w:val="00EB4848"/>
    <w:rsid w:val="00EB4F5D"/>
    <w:rsid w:val="00EB535E"/>
    <w:rsid w:val="00EB5B21"/>
    <w:rsid w:val="00EB5D89"/>
    <w:rsid w:val="00EB6520"/>
    <w:rsid w:val="00EB7B98"/>
    <w:rsid w:val="00EB7C0C"/>
    <w:rsid w:val="00EC280C"/>
    <w:rsid w:val="00EC2DC2"/>
    <w:rsid w:val="00EC693C"/>
    <w:rsid w:val="00EC776C"/>
    <w:rsid w:val="00EC77E2"/>
    <w:rsid w:val="00ED0603"/>
    <w:rsid w:val="00ED0615"/>
    <w:rsid w:val="00ED0BDA"/>
    <w:rsid w:val="00ED3172"/>
    <w:rsid w:val="00ED3D0A"/>
    <w:rsid w:val="00ED40BD"/>
    <w:rsid w:val="00ED5286"/>
    <w:rsid w:val="00ED71B7"/>
    <w:rsid w:val="00ED75A7"/>
    <w:rsid w:val="00ED75D8"/>
    <w:rsid w:val="00EE0AD2"/>
    <w:rsid w:val="00EE0EF6"/>
    <w:rsid w:val="00EE3756"/>
    <w:rsid w:val="00EE3A9E"/>
    <w:rsid w:val="00EE3EB7"/>
    <w:rsid w:val="00EE55C8"/>
    <w:rsid w:val="00EE5B89"/>
    <w:rsid w:val="00EE63F1"/>
    <w:rsid w:val="00EE6BBA"/>
    <w:rsid w:val="00EF0BC1"/>
    <w:rsid w:val="00EF1F5F"/>
    <w:rsid w:val="00EF313A"/>
    <w:rsid w:val="00EF3D36"/>
    <w:rsid w:val="00EF5509"/>
    <w:rsid w:val="00EF589B"/>
    <w:rsid w:val="00EF6171"/>
    <w:rsid w:val="00F00206"/>
    <w:rsid w:val="00F00AE5"/>
    <w:rsid w:val="00F01255"/>
    <w:rsid w:val="00F01422"/>
    <w:rsid w:val="00F01B9E"/>
    <w:rsid w:val="00F027F0"/>
    <w:rsid w:val="00F03594"/>
    <w:rsid w:val="00F0465F"/>
    <w:rsid w:val="00F06286"/>
    <w:rsid w:val="00F10F50"/>
    <w:rsid w:val="00F1129D"/>
    <w:rsid w:val="00F12164"/>
    <w:rsid w:val="00F12315"/>
    <w:rsid w:val="00F12832"/>
    <w:rsid w:val="00F12BF3"/>
    <w:rsid w:val="00F12CD6"/>
    <w:rsid w:val="00F15245"/>
    <w:rsid w:val="00F153E2"/>
    <w:rsid w:val="00F1788C"/>
    <w:rsid w:val="00F23030"/>
    <w:rsid w:val="00F241B5"/>
    <w:rsid w:val="00F24F89"/>
    <w:rsid w:val="00F26FA7"/>
    <w:rsid w:val="00F3026E"/>
    <w:rsid w:val="00F30F36"/>
    <w:rsid w:val="00F3129E"/>
    <w:rsid w:val="00F31705"/>
    <w:rsid w:val="00F3171D"/>
    <w:rsid w:val="00F31B27"/>
    <w:rsid w:val="00F3224C"/>
    <w:rsid w:val="00F32E4E"/>
    <w:rsid w:val="00F33C08"/>
    <w:rsid w:val="00F34208"/>
    <w:rsid w:val="00F346CF"/>
    <w:rsid w:val="00F34AD3"/>
    <w:rsid w:val="00F353AE"/>
    <w:rsid w:val="00F36ECF"/>
    <w:rsid w:val="00F37B54"/>
    <w:rsid w:val="00F405B4"/>
    <w:rsid w:val="00F405C9"/>
    <w:rsid w:val="00F437C8"/>
    <w:rsid w:val="00F458F6"/>
    <w:rsid w:val="00F46015"/>
    <w:rsid w:val="00F46C05"/>
    <w:rsid w:val="00F5030B"/>
    <w:rsid w:val="00F50726"/>
    <w:rsid w:val="00F547D9"/>
    <w:rsid w:val="00F5594D"/>
    <w:rsid w:val="00F56011"/>
    <w:rsid w:val="00F60176"/>
    <w:rsid w:val="00F61E74"/>
    <w:rsid w:val="00F61FA5"/>
    <w:rsid w:val="00F62648"/>
    <w:rsid w:val="00F62CAF"/>
    <w:rsid w:val="00F63623"/>
    <w:rsid w:val="00F641A2"/>
    <w:rsid w:val="00F64B5E"/>
    <w:rsid w:val="00F64DBF"/>
    <w:rsid w:val="00F650FB"/>
    <w:rsid w:val="00F67D07"/>
    <w:rsid w:val="00F709E2"/>
    <w:rsid w:val="00F70B1D"/>
    <w:rsid w:val="00F72605"/>
    <w:rsid w:val="00F73AEE"/>
    <w:rsid w:val="00F755B8"/>
    <w:rsid w:val="00F77253"/>
    <w:rsid w:val="00F815DD"/>
    <w:rsid w:val="00F837D8"/>
    <w:rsid w:val="00F8579E"/>
    <w:rsid w:val="00F85FB0"/>
    <w:rsid w:val="00F902AA"/>
    <w:rsid w:val="00F90970"/>
    <w:rsid w:val="00F924D2"/>
    <w:rsid w:val="00F9291F"/>
    <w:rsid w:val="00F93A87"/>
    <w:rsid w:val="00F93D9C"/>
    <w:rsid w:val="00F95209"/>
    <w:rsid w:val="00F9663C"/>
    <w:rsid w:val="00F97226"/>
    <w:rsid w:val="00F97A63"/>
    <w:rsid w:val="00FA0F58"/>
    <w:rsid w:val="00FA1FBE"/>
    <w:rsid w:val="00FA3BF7"/>
    <w:rsid w:val="00FA3ECA"/>
    <w:rsid w:val="00FA43AA"/>
    <w:rsid w:val="00FA469F"/>
    <w:rsid w:val="00FA68F9"/>
    <w:rsid w:val="00FB1596"/>
    <w:rsid w:val="00FB1F09"/>
    <w:rsid w:val="00FB2AFF"/>
    <w:rsid w:val="00FB349A"/>
    <w:rsid w:val="00FB4424"/>
    <w:rsid w:val="00FB598E"/>
    <w:rsid w:val="00FB5D4C"/>
    <w:rsid w:val="00FC3D9F"/>
    <w:rsid w:val="00FC4D69"/>
    <w:rsid w:val="00FC71D4"/>
    <w:rsid w:val="00FC753A"/>
    <w:rsid w:val="00FC7CB0"/>
    <w:rsid w:val="00FD0164"/>
    <w:rsid w:val="00FD1E35"/>
    <w:rsid w:val="00FD2834"/>
    <w:rsid w:val="00FD2C87"/>
    <w:rsid w:val="00FD3294"/>
    <w:rsid w:val="00FD578E"/>
    <w:rsid w:val="00FD5AC8"/>
    <w:rsid w:val="00FD5F6D"/>
    <w:rsid w:val="00FD600F"/>
    <w:rsid w:val="00FD677E"/>
    <w:rsid w:val="00FD6FAE"/>
    <w:rsid w:val="00FE1426"/>
    <w:rsid w:val="00FE2818"/>
    <w:rsid w:val="00FE29BB"/>
    <w:rsid w:val="00FE3C6C"/>
    <w:rsid w:val="00FE4BBB"/>
    <w:rsid w:val="00FE4D63"/>
    <w:rsid w:val="00FE5378"/>
    <w:rsid w:val="00FE563A"/>
    <w:rsid w:val="00FE5907"/>
    <w:rsid w:val="00FE5BEE"/>
    <w:rsid w:val="00FE6623"/>
    <w:rsid w:val="00FE6800"/>
    <w:rsid w:val="00FF005D"/>
    <w:rsid w:val="00FF1CB4"/>
    <w:rsid w:val="00FF41A2"/>
    <w:rsid w:val="00FF56C7"/>
    <w:rsid w:val="00FF792A"/>
    <w:rsid w:val="02B2C8BF"/>
    <w:rsid w:val="05A4B42F"/>
    <w:rsid w:val="05FC2C50"/>
    <w:rsid w:val="068D9F84"/>
    <w:rsid w:val="0757251E"/>
    <w:rsid w:val="07CE1352"/>
    <w:rsid w:val="0A958A52"/>
    <w:rsid w:val="0C516101"/>
    <w:rsid w:val="0C6DBBAA"/>
    <w:rsid w:val="0DD450F2"/>
    <w:rsid w:val="0F19A8C5"/>
    <w:rsid w:val="0F877F82"/>
    <w:rsid w:val="116990D6"/>
    <w:rsid w:val="11A2E7F8"/>
    <w:rsid w:val="1356DC0F"/>
    <w:rsid w:val="170C2F34"/>
    <w:rsid w:val="186F463C"/>
    <w:rsid w:val="1B72203C"/>
    <w:rsid w:val="1E08B395"/>
    <w:rsid w:val="1EE7816F"/>
    <w:rsid w:val="21748412"/>
    <w:rsid w:val="258B243F"/>
    <w:rsid w:val="25C72E48"/>
    <w:rsid w:val="26357E48"/>
    <w:rsid w:val="286C4010"/>
    <w:rsid w:val="2B8817C9"/>
    <w:rsid w:val="2D3BEC93"/>
    <w:rsid w:val="2DBA9FDA"/>
    <w:rsid w:val="2EA2CAE3"/>
    <w:rsid w:val="2F10A73E"/>
    <w:rsid w:val="331F0C73"/>
    <w:rsid w:val="3356C300"/>
    <w:rsid w:val="34572F50"/>
    <w:rsid w:val="3612B456"/>
    <w:rsid w:val="3C34528E"/>
    <w:rsid w:val="400F986C"/>
    <w:rsid w:val="4227E05F"/>
    <w:rsid w:val="43F8D00F"/>
    <w:rsid w:val="46E94C7B"/>
    <w:rsid w:val="4B097AFC"/>
    <w:rsid w:val="4BCD43BD"/>
    <w:rsid w:val="509A2A54"/>
    <w:rsid w:val="52C1B778"/>
    <w:rsid w:val="5571999E"/>
    <w:rsid w:val="59D9666E"/>
    <w:rsid w:val="5E6E19B5"/>
    <w:rsid w:val="60D0B12E"/>
    <w:rsid w:val="6130981A"/>
    <w:rsid w:val="657D4FC6"/>
    <w:rsid w:val="67FF89C5"/>
    <w:rsid w:val="68F2E10F"/>
    <w:rsid w:val="6A02B17C"/>
    <w:rsid w:val="6A847A67"/>
    <w:rsid w:val="6B88C561"/>
    <w:rsid w:val="6BDE05CC"/>
    <w:rsid w:val="6C3CDECB"/>
    <w:rsid w:val="6CA6B5CD"/>
    <w:rsid w:val="6DAE3CCF"/>
    <w:rsid w:val="6E944C4D"/>
    <w:rsid w:val="6F033041"/>
    <w:rsid w:val="709FCA1D"/>
    <w:rsid w:val="7413CBEF"/>
    <w:rsid w:val="74F8FB7B"/>
    <w:rsid w:val="74FF82F7"/>
    <w:rsid w:val="7B2784B7"/>
    <w:rsid w:val="7B66C48D"/>
    <w:rsid w:val="7C0DEA2F"/>
    <w:rsid w:val="7FBE1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0B5F15"/>
  <w15:chartTrackingRefBased/>
  <w15:docId w15:val="{E1B40E19-861B-4DE3-BD8A-29F83C4F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32B"/>
  </w:style>
  <w:style w:type="paragraph" w:styleId="Heading1">
    <w:name w:val="heading 1"/>
    <w:basedOn w:val="Normal"/>
    <w:next w:val="Normal"/>
    <w:link w:val="Heading1Char"/>
    <w:uiPriority w:val="9"/>
    <w:qFormat/>
    <w:rsid w:val="006D6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63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3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D632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D632B"/>
    <w:rPr>
      <w:color w:val="0563C1" w:themeColor="hyperlink"/>
      <w:u w:val="single"/>
    </w:rPr>
  </w:style>
  <w:style w:type="paragraph" w:styleId="ListParagraph">
    <w:name w:val="List Paragraph"/>
    <w:basedOn w:val="Normal"/>
    <w:uiPriority w:val="34"/>
    <w:qFormat/>
    <w:rsid w:val="006D632B"/>
    <w:pPr>
      <w:ind w:left="720"/>
      <w:contextualSpacing/>
    </w:pPr>
  </w:style>
  <w:style w:type="paragraph" w:customStyle="1" w:styleId="DeptBullets">
    <w:name w:val="DeptBullets"/>
    <w:basedOn w:val="Normal"/>
    <w:link w:val="DeptBulletsChar"/>
    <w:rsid w:val="0096145D"/>
    <w:pPr>
      <w:widowControl w:val="0"/>
      <w:numPr>
        <w:numId w:val="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sid w:val="0096145D"/>
    <w:rPr>
      <w:rFonts w:ascii="Arial" w:eastAsia="Times New Roman" w:hAnsi="Arial" w:cs="Times New Roman"/>
      <w:sz w:val="24"/>
      <w:szCs w:val="20"/>
    </w:rPr>
  </w:style>
  <w:style w:type="table" w:styleId="TableGrid">
    <w:name w:val="Table Grid"/>
    <w:basedOn w:val="TableNormal"/>
    <w:uiPriority w:val="39"/>
    <w:rsid w:val="00961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16B"/>
  </w:style>
  <w:style w:type="paragraph" w:styleId="Footer">
    <w:name w:val="footer"/>
    <w:basedOn w:val="Normal"/>
    <w:link w:val="FooterChar"/>
    <w:uiPriority w:val="99"/>
    <w:unhideWhenUsed/>
    <w:rsid w:val="00925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16B"/>
  </w:style>
  <w:style w:type="character" w:styleId="UnresolvedMention">
    <w:name w:val="Unresolved Mention"/>
    <w:basedOn w:val="DefaultParagraphFont"/>
    <w:uiPriority w:val="99"/>
    <w:semiHidden/>
    <w:unhideWhenUsed/>
    <w:rsid w:val="0020660C"/>
    <w:rPr>
      <w:color w:val="605E5C"/>
      <w:shd w:val="clear" w:color="auto" w:fill="E1DFDD"/>
    </w:rPr>
  </w:style>
  <w:style w:type="character" w:styleId="FollowedHyperlink">
    <w:name w:val="FollowedHyperlink"/>
    <w:basedOn w:val="DefaultParagraphFont"/>
    <w:uiPriority w:val="99"/>
    <w:semiHidden/>
    <w:unhideWhenUsed/>
    <w:rsid w:val="00697FE7"/>
    <w:rPr>
      <w:color w:val="954F72" w:themeColor="followedHyperlink"/>
      <w:u w:val="single"/>
    </w:rPr>
  </w:style>
  <w:style w:type="character" w:customStyle="1" w:styleId="BulletpointChar">
    <w:name w:val="Bullet point Char"/>
    <w:basedOn w:val="DefaultParagraphFont"/>
    <w:link w:val="Bulletpoint"/>
    <w:locked/>
    <w:rsid w:val="00132EDB"/>
    <w:rPr>
      <w:rFonts w:ascii="Verdana" w:hAnsi="Verdana"/>
      <w:sz w:val="18"/>
      <w:szCs w:val="24"/>
    </w:rPr>
  </w:style>
  <w:style w:type="paragraph" w:customStyle="1" w:styleId="Bulletpoint">
    <w:name w:val="Bullet point"/>
    <w:basedOn w:val="Normal"/>
    <w:link w:val="BulletpointChar"/>
    <w:qFormat/>
    <w:rsid w:val="00132EDB"/>
    <w:pPr>
      <w:numPr>
        <w:ilvl w:val="1"/>
        <w:numId w:val="24"/>
      </w:numPr>
      <w:tabs>
        <w:tab w:val="left" w:pos="0"/>
        <w:tab w:val="left" w:pos="993"/>
        <w:tab w:val="left" w:pos="1560"/>
      </w:tabs>
      <w:spacing w:after="200" w:line="276" w:lineRule="auto"/>
      <w:ind w:left="993" w:hanging="426"/>
      <w:jc w:val="both"/>
    </w:pPr>
    <w:rPr>
      <w:rFonts w:ascii="Verdana" w:hAnsi="Verdana"/>
      <w:sz w:val="18"/>
      <w:szCs w:val="24"/>
    </w:rPr>
  </w:style>
  <w:style w:type="character" w:customStyle="1" w:styleId="ParagraphTextChar">
    <w:name w:val="Paragraph Text Char"/>
    <w:basedOn w:val="DefaultParagraphFont"/>
    <w:link w:val="ParagraphText"/>
    <w:locked/>
    <w:rsid w:val="00132EDB"/>
    <w:rPr>
      <w:rFonts w:ascii="Verdana" w:hAnsi="Verdana"/>
      <w:sz w:val="18"/>
      <w:szCs w:val="24"/>
    </w:rPr>
  </w:style>
  <w:style w:type="paragraph" w:customStyle="1" w:styleId="ParagraphText">
    <w:name w:val="Paragraph Text"/>
    <w:basedOn w:val="Normal"/>
    <w:link w:val="ParagraphTextChar"/>
    <w:qFormat/>
    <w:rsid w:val="00132EDB"/>
    <w:pPr>
      <w:tabs>
        <w:tab w:val="left" w:pos="0"/>
        <w:tab w:val="left" w:pos="1276"/>
        <w:tab w:val="left" w:pos="1560"/>
      </w:tabs>
      <w:spacing w:after="200" w:line="276" w:lineRule="auto"/>
      <w:jc w:val="both"/>
    </w:pPr>
    <w:rPr>
      <w:rFonts w:ascii="Verdana" w:hAnsi="Verdana"/>
      <w:sz w:val="18"/>
      <w:szCs w:val="24"/>
    </w:rPr>
  </w:style>
  <w:style w:type="paragraph" w:styleId="NormalWeb">
    <w:name w:val="Normal (Web)"/>
    <w:basedOn w:val="Normal"/>
    <w:uiPriority w:val="99"/>
    <w:unhideWhenUsed/>
    <w:rsid w:val="003F6A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C028D"/>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C028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98224">
      <w:bodyDiv w:val="1"/>
      <w:marLeft w:val="0"/>
      <w:marRight w:val="0"/>
      <w:marTop w:val="0"/>
      <w:marBottom w:val="0"/>
      <w:divBdr>
        <w:top w:val="none" w:sz="0" w:space="0" w:color="auto"/>
        <w:left w:val="none" w:sz="0" w:space="0" w:color="auto"/>
        <w:bottom w:val="none" w:sz="0" w:space="0" w:color="auto"/>
        <w:right w:val="none" w:sz="0" w:space="0" w:color="auto"/>
      </w:divBdr>
    </w:div>
    <w:div w:id="575364356">
      <w:bodyDiv w:val="1"/>
      <w:marLeft w:val="0"/>
      <w:marRight w:val="0"/>
      <w:marTop w:val="0"/>
      <w:marBottom w:val="0"/>
      <w:divBdr>
        <w:top w:val="none" w:sz="0" w:space="0" w:color="auto"/>
        <w:left w:val="none" w:sz="0" w:space="0" w:color="auto"/>
        <w:bottom w:val="none" w:sz="0" w:space="0" w:color="auto"/>
        <w:right w:val="none" w:sz="0" w:space="0" w:color="auto"/>
      </w:divBdr>
    </w:div>
    <w:div w:id="713820078">
      <w:bodyDiv w:val="1"/>
      <w:marLeft w:val="0"/>
      <w:marRight w:val="0"/>
      <w:marTop w:val="0"/>
      <w:marBottom w:val="0"/>
      <w:divBdr>
        <w:top w:val="none" w:sz="0" w:space="0" w:color="auto"/>
        <w:left w:val="none" w:sz="0" w:space="0" w:color="auto"/>
        <w:bottom w:val="none" w:sz="0" w:space="0" w:color="auto"/>
        <w:right w:val="none" w:sz="0" w:space="0" w:color="auto"/>
      </w:divBdr>
      <w:divsChild>
        <w:div w:id="1650666671">
          <w:marLeft w:val="360"/>
          <w:marRight w:val="0"/>
          <w:marTop w:val="200"/>
          <w:marBottom w:val="0"/>
          <w:divBdr>
            <w:top w:val="none" w:sz="0" w:space="0" w:color="auto"/>
            <w:left w:val="none" w:sz="0" w:space="0" w:color="auto"/>
            <w:bottom w:val="none" w:sz="0" w:space="0" w:color="auto"/>
            <w:right w:val="none" w:sz="0" w:space="0" w:color="auto"/>
          </w:divBdr>
        </w:div>
        <w:div w:id="1894192816">
          <w:marLeft w:val="360"/>
          <w:marRight w:val="0"/>
          <w:marTop w:val="200"/>
          <w:marBottom w:val="0"/>
          <w:divBdr>
            <w:top w:val="none" w:sz="0" w:space="0" w:color="auto"/>
            <w:left w:val="none" w:sz="0" w:space="0" w:color="auto"/>
            <w:bottom w:val="none" w:sz="0" w:space="0" w:color="auto"/>
            <w:right w:val="none" w:sz="0" w:space="0" w:color="auto"/>
          </w:divBdr>
        </w:div>
        <w:div w:id="1403480670">
          <w:marLeft w:val="360"/>
          <w:marRight w:val="0"/>
          <w:marTop w:val="200"/>
          <w:marBottom w:val="0"/>
          <w:divBdr>
            <w:top w:val="none" w:sz="0" w:space="0" w:color="auto"/>
            <w:left w:val="none" w:sz="0" w:space="0" w:color="auto"/>
            <w:bottom w:val="none" w:sz="0" w:space="0" w:color="auto"/>
            <w:right w:val="none" w:sz="0" w:space="0" w:color="auto"/>
          </w:divBdr>
        </w:div>
        <w:div w:id="428163758">
          <w:marLeft w:val="360"/>
          <w:marRight w:val="0"/>
          <w:marTop w:val="200"/>
          <w:marBottom w:val="0"/>
          <w:divBdr>
            <w:top w:val="none" w:sz="0" w:space="0" w:color="auto"/>
            <w:left w:val="none" w:sz="0" w:space="0" w:color="auto"/>
            <w:bottom w:val="none" w:sz="0" w:space="0" w:color="auto"/>
            <w:right w:val="none" w:sz="0" w:space="0" w:color="auto"/>
          </w:divBdr>
        </w:div>
        <w:div w:id="307902028">
          <w:marLeft w:val="360"/>
          <w:marRight w:val="0"/>
          <w:marTop w:val="200"/>
          <w:marBottom w:val="0"/>
          <w:divBdr>
            <w:top w:val="none" w:sz="0" w:space="0" w:color="auto"/>
            <w:left w:val="none" w:sz="0" w:space="0" w:color="auto"/>
            <w:bottom w:val="none" w:sz="0" w:space="0" w:color="auto"/>
            <w:right w:val="none" w:sz="0" w:space="0" w:color="auto"/>
          </w:divBdr>
        </w:div>
        <w:div w:id="986207388">
          <w:marLeft w:val="360"/>
          <w:marRight w:val="0"/>
          <w:marTop w:val="200"/>
          <w:marBottom w:val="0"/>
          <w:divBdr>
            <w:top w:val="none" w:sz="0" w:space="0" w:color="auto"/>
            <w:left w:val="none" w:sz="0" w:space="0" w:color="auto"/>
            <w:bottom w:val="none" w:sz="0" w:space="0" w:color="auto"/>
            <w:right w:val="none" w:sz="0" w:space="0" w:color="auto"/>
          </w:divBdr>
        </w:div>
        <w:div w:id="774206549">
          <w:marLeft w:val="360"/>
          <w:marRight w:val="0"/>
          <w:marTop w:val="200"/>
          <w:marBottom w:val="0"/>
          <w:divBdr>
            <w:top w:val="none" w:sz="0" w:space="0" w:color="auto"/>
            <w:left w:val="none" w:sz="0" w:space="0" w:color="auto"/>
            <w:bottom w:val="none" w:sz="0" w:space="0" w:color="auto"/>
            <w:right w:val="none" w:sz="0" w:space="0" w:color="auto"/>
          </w:divBdr>
        </w:div>
        <w:div w:id="1100755983">
          <w:marLeft w:val="360"/>
          <w:marRight w:val="0"/>
          <w:marTop w:val="200"/>
          <w:marBottom w:val="0"/>
          <w:divBdr>
            <w:top w:val="none" w:sz="0" w:space="0" w:color="auto"/>
            <w:left w:val="none" w:sz="0" w:space="0" w:color="auto"/>
            <w:bottom w:val="none" w:sz="0" w:space="0" w:color="auto"/>
            <w:right w:val="none" w:sz="0" w:space="0" w:color="auto"/>
          </w:divBdr>
        </w:div>
      </w:divsChild>
    </w:div>
    <w:div w:id="851728154">
      <w:bodyDiv w:val="1"/>
      <w:marLeft w:val="0"/>
      <w:marRight w:val="0"/>
      <w:marTop w:val="0"/>
      <w:marBottom w:val="0"/>
      <w:divBdr>
        <w:top w:val="none" w:sz="0" w:space="0" w:color="auto"/>
        <w:left w:val="none" w:sz="0" w:space="0" w:color="auto"/>
        <w:bottom w:val="none" w:sz="0" w:space="0" w:color="auto"/>
        <w:right w:val="none" w:sz="0" w:space="0" w:color="auto"/>
      </w:divBdr>
    </w:div>
    <w:div w:id="1370033085">
      <w:bodyDiv w:val="1"/>
      <w:marLeft w:val="0"/>
      <w:marRight w:val="0"/>
      <w:marTop w:val="0"/>
      <w:marBottom w:val="0"/>
      <w:divBdr>
        <w:top w:val="none" w:sz="0" w:space="0" w:color="auto"/>
        <w:left w:val="none" w:sz="0" w:space="0" w:color="auto"/>
        <w:bottom w:val="none" w:sz="0" w:space="0" w:color="auto"/>
        <w:right w:val="none" w:sz="0" w:space="0" w:color="auto"/>
      </w:divBdr>
    </w:div>
    <w:div w:id="1738281682">
      <w:bodyDiv w:val="1"/>
      <w:marLeft w:val="0"/>
      <w:marRight w:val="0"/>
      <w:marTop w:val="0"/>
      <w:marBottom w:val="0"/>
      <w:divBdr>
        <w:top w:val="none" w:sz="0" w:space="0" w:color="auto"/>
        <w:left w:val="none" w:sz="0" w:space="0" w:color="auto"/>
        <w:bottom w:val="none" w:sz="0" w:space="0" w:color="auto"/>
        <w:right w:val="none" w:sz="0" w:space="0" w:color="auto"/>
      </w:divBdr>
    </w:div>
    <w:div w:id="212830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okestaffslep.org.uk/local-industrial-strategy/help-us-to-shape-your-local-industrial-strategy/" TargetMode="External"/><Relationship Id="rId18" Type="http://schemas.openxmlformats.org/officeDocument/2006/relationships/hyperlink" Target="https://www.stokestaffslep.org.uk/skills-advisory-panel-evidence-bas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tokestaffslep.org.uk/sap-priority-sector-and-cross-cutting-themes-report/" TargetMode="External"/><Relationship Id="rId7" Type="http://schemas.openxmlformats.org/officeDocument/2006/relationships/settings" Target="settings.xml"/><Relationship Id="rId12" Type="http://schemas.openxmlformats.org/officeDocument/2006/relationships/hyperlink" Target="https://www.staffordshire.gov.uk/Business/Coronavirus-COVID-19-support-for-businesses/Staffordshires-Economic-Recovery-and-Renewal-Strategy.pdf" TargetMode="External"/><Relationship Id="rId17" Type="http://schemas.openxmlformats.org/officeDocument/2006/relationships/hyperlink" Target="https://www.stokestaffslep.org.uk/sap-priority-sector-and-cross-cutting-themes-report/" TargetMode="External"/><Relationship Id="rId25" Type="http://schemas.openxmlformats.org/officeDocument/2006/relationships/hyperlink" Target="https://www.stokestaffslep.org.uk/sap-priority-sector-and-cross-cutting-themes-repor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okestaffslep.org.uk/skills-advisory-panel-evidence-base/" TargetMode="External"/><Relationship Id="rId20" Type="http://schemas.openxmlformats.org/officeDocument/2006/relationships/hyperlink" Target="https://www.stokestaffslep.org.uk/sap-priority-sector-and-cross-cutting-themes-repor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okestaffslep.org.uk/" TargetMode="External"/><Relationship Id="rId24" Type="http://schemas.openxmlformats.org/officeDocument/2006/relationships/hyperlink" Target="https://www.stokestaffslep.org.uk/sap-priority-sector-and-cross-cutting-themes-repor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stokestaffslep.org.uk/sap-priority-sector-and-cross-cutting-themes-repor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tokestaffslep.org.uk/resources/publication-library/"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stokestaffslep.org.uk/sap-priority-sector-and-cross-cutting-themes-report/" TargetMode="External"/><Relationship Id="rId27" Type="http://schemas.openxmlformats.org/officeDocument/2006/relationships/header" Target="header2.xml"/><Relationship Id="rId30"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80B9C045779C4BB4EA93F2008546A6" ma:contentTypeVersion="10" ma:contentTypeDescription="Create a new document." ma:contentTypeScope="" ma:versionID="841a91f9d28dcda5579732737db6aa06">
  <xsd:schema xmlns:xsd="http://www.w3.org/2001/XMLSchema" xmlns:xs="http://www.w3.org/2001/XMLSchema" xmlns:p="http://schemas.microsoft.com/office/2006/metadata/properties" xmlns:ns2="dc3a5d04-55d3-4838-8f0a-afefa26572e9" xmlns:ns3="43828c35-33d1-4860-b980-90cdafbcd229" targetNamespace="http://schemas.microsoft.com/office/2006/metadata/properties" ma:root="true" ma:fieldsID="cf4b41dfe73f4dd5b50436e041e231a9" ns2:_="" ns3:_="">
    <xsd:import namespace="dc3a5d04-55d3-4838-8f0a-afefa26572e9"/>
    <xsd:import namespace="43828c35-33d1-4860-b980-90cdafbcd2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a5d04-55d3-4838-8f0a-afefa2657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28c35-33d1-4860-b980-90cdafbcd2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6E7B-3C19-4E03-BA20-1B4C6A014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a5d04-55d3-4838-8f0a-afefa26572e9"/>
    <ds:schemaRef ds:uri="43828c35-33d1-4860-b980-90cdafbcd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E7E62-13E6-40BE-B7EF-1CE2509F24CD}">
  <ds:schemaRefs>
    <ds:schemaRef ds:uri="http://schemas.microsoft.com/sharepoint/v3/contenttype/forms"/>
  </ds:schemaRefs>
</ds:datastoreItem>
</file>

<file path=customXml/itemProps3.xml><?xml version="1.0" encoding="utf-8"?>
<ds:datastoreItem xmlns:ds="http://schemas.openxmlformats.org/officeDocument/2006/customXml" ds:itemID="{9E12CBB7-BBB2-4377-A528-4462E5417D0F}">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43828c35-33d1-4860-b980-90cdafbcd229"/>
    <ds:schemaRef ds:uri="http://purl.org/dc/terms/"/>
    <ds:schemaRef ds:uri="http://schemas.microsoft.com/office/infopath/2007/PartnerControls"/>
    <ds:schemaRef ds:uri="dc3a5d04-55d3-4838-8f0a-afefa26572e9"/>
    <ds:schemaRef ds:uri="http://www.w3.org/XML/1998/namespace"/>
  </ds:schemaRefs>
</ds:datastoreItem>
</file>

<file path=customXml/itemProps4.xml><?xml version="1.0" encoding="utf-8"?>
<ds:datastoreItem xmlns:ds="http://schemas.openxmlformats.org/officeDocument/2006/customXml" ds:itemID="{9AEA8685-777D-440A-B40F-3F5DF1A8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15167</Words>
  <Characters>86452</Characters>
  <Application>Microsoft Office Word</Application>
  <DocSecurity>0</DocSecurity>
  <Lines>720</Lines>
  <Paragraphs>202</Paragraphs>
  <ScaleCrop>false</ScaleCrop>
  <Company/>
  <LinksUpToDate>false</LinksUpToDate>
  <CharactersWithSpaces>101417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Farmer, Darren (Corporate)</dc:creator>
  <cp:keywords/>
  <dc:description/>
  <cp:lastModifiedBy>Poole, David (E,I&amp;S)</cp:lastModifiedBy>
  <cp:revision>5</cp:revision>
  <dcterms:created xsi:type="dcterms:W3CDTF">2020-09-22T15:00:00Z</dcterms:created>
  <dcterms:modified xsi:type="dcterms:W3CDTF">2020-09-24T14:28:00Z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0x0101008F80B9C045779C4BB4EA93F2008546A6</vt:lpwstr>
  </property>
</Properties>
</file>