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56717" w14:textId="334531EB" w:rsidR="00FD600F" w:rsidRDefault="00F97226" w:rsidP="00637EE8">
      <w:pPr>
        <w:spacing w:line="0" w:lineRule="atLeast"/>
        <w:jc w:val="center"/>
        <w:rPr>
          <w:rFonts w:ascii="Arial" w:hAnsi="Arial" w:cs="Arial"/>
          <w:b/>
          <w:bCs/>
          <w:color w:val="2E74B5" w:themeColor="accent5" w:themeShade="BF"/>
          <w:sz w:val="28"/>
          <w:szCs w:val="28"/>
        </w:rPr>
      </w:pPr>
      <w:bookmarkStart w:id="0" w:name="_Toc31873361"/>
      <w:r>
        <w:rPr>
          <w:rFonts w:ascii="Arial" w:hAnsi="Arial" w:cs="Arial"/>
          <w:b/>
          <w:bCs/>
          <w:color w:val="2E74B5" w:themeColor="accent5" w:themeShade="BF"/>
          <w:sz w:val="28"/>
          <w:szCs w:val="28"/>
        </w:rPr>
        <w:t xml:space="preserve">STOKE-ON-TRENT AND STAFFORDSHIRE LOCAL ENTERPRISE PARTNERSHIP (SSLEP) - </w:t>
      </w:r>
      <w:r w:rsidR="00614E76" w:rsidRPr="00ED5286">
        <w:rPr>
          <w:rFonts w:ascii="Arial" w:hAnsi="Arial" w:cs="Arial"/>
          <w:b/>
          <w:bCs/>
          <w:color w:val="2E74B5" w:themeColor="accent5" w:themeShade="BF"/>
          <w:sz w:val="28"/>
          <w:szCs w:val="28"/>
        </w:rPr>
        <w:t>EMPLOYMENT AND SKILLS STRATEGY FOR STOKE-ON-TRENT AND STAFFORDSHIRE</w:t>
      </w:r>
    </w:p>
    <w:p w14:paraId="65E7C211" w14:textId="77777777" w:rsidR="00DD4D49" w:rsidRDefault="00DD4D49" w:rsidP="00FD600F">
      <w:pPr>
        <w:spacing w:line="0" w:lineRule="atLeast"/>
        <w:rPr>
          <w:rFonts w:ascii="Arial" w:hAnsi="Arial" w:cs="Arial"/>
          <w:b/>
          <w:bCs/>
          <w:color w:val="2E74B5" w:themeColor="accent5" w:themeShade="BF"/>
          <w:sz w:val="24"/>
          <w:szCs w:val="24"/>
        </w:rPr>
      </w:pPr>
    </w:p>
    <w:p w14:paraId="5946B560" w14:textId="15DD4D36" w:rsidR="006E523B" w:rsidRPr="00FD600F" w:rsidRDefault="006E523B" w:rsidP="00FD600F">
      <w:pPr>
        <w:spacing w:line="0" w:lineRule="atLeast"/>
        <w:rPr>
          <w:rFonts w:ascii="Arial" w:hAnsi="Arial" w:cs="Arial"/>
          <w:b/>
          <w:bCs/>
          <w:color w:val="2E74B5" w:themeColor="accent5" w:themeShade="BF"/>
          <w:sz w:val="28"/>
          <w:szCs w:val="28"/>
        </w:rPr>
      </w:pPr>
      <w:r w:rsidRPr="006E523B">
        <w:rPr>
          <w:rFonts w:ascii="Arial" w:hAnsi="Arial" w:cs="Arial"/>
          <w:b/>
          <w:bCs/>
          <w:color w:val="2E74B5" w:themeColor="accent5" w:themeShade="BF"/>
          <w:sz w:val="24"/>
          <w:szCs w:val="24"/>
        </w:rPr>
        <w:t xml:space="preserve">Tag Line </w:t>
      </w:r>
      <w:r>
        <w:rPr>
          <w:rFonts w:ascii="Arial" w:hAnsi="Arial" w:cs="Arial"/>
          <w:b/>
          <w:bCs/>
          <w:color w:val="2E74B5" w:themeColor="accent5" w:themeShade="BF"/>
          <w:sz w:val="24"/>
          <w:szCs w:val="24"/>
        </w:rPr>
        <w:t>–</w:t>
      </w:r>
      <w:r w:rsidRPr="006E523B">
        <w:rPr>
          <w:rFonts w:ascii="Arial" w:hAnsi="Arial" w:cs="Arial"/>
          <w:b/>
          <w:bCs/>
          <w:color w:val="2E74B5" w:themeColor="accent5" w:themeShade="BF"/>
          <w:sz w:val="24"/>
          <w:szCs w:val="24"/>
        </w:rPr>
        <w:t xml:space="preserve"> </w:t>
      </w:r>
      <w:r>
        <w:rPr>
          <w:rFonts w:ascii="Arial" w:hAnsi="Arial" w:cs="Arial"/>
          <w:b/>
          <w:bCs/>
          <w:color w:val="2E74B5" w:themeColor="accent5" w:themeShade="BF"/>
          <w:sz w:val="24"/>
          <w:szCs w:val="24"/>
        </w:rPr>
        <w:t>Skills for Growth</w:t>
      </w:r>
      <w:r w:rsidR="00FA1FBE">
        <w:rPr>
          <w:rFonts w:ascii="Arial" w:hAnsi="Arial" w:cs="Arial"/>
          <w:b/>
          <w:bCs/>
          <w:color w:val="2E74B5" w:themeColor="accent5" w:themeShade="BF"/>
          <w:sz w:val="24"/>
          <w:szCs w:val="24"/>
        </w:rPr>
        <w:t xml:space="preserve"> and Prosperity</w:t>
      </w:r>
    </w:p>
    <w:p w14:paraId="7A79FB42" w14:textId="77777777" w:rsidR="00E103BB" w:rsidRDefault="00E103BB" w:rsidP="00FD600F">
      <w:pPr>
        <w:spacing w:line="0" w:lineRule="atLeast"/>
        <w:rPr>
          <w:rFonts w:ascii="Arial" w:hAnsi="Arial" w:cs="Arial"/>
          <w:color w:val="FF0000"/>
          <w:sz w:val="24"/>
          <w:szCs w:val="24"/>
        </w:rPr>
      </w:pPr>
    </w:p>
    <w:p w14:paraId="1A6B26E2" w14:textId="58561BEB" w:rsidR="00BB3835" w:rsidRPr="00ED5286" w:rsidRDefault="00BB3835" w:rsidP="00FD600F">
      <w:pPr>
        <w:spacing w:line="0" w:lineRule="atLeast"/>
        <w:rPr>
          <w:rFonts w:ascii="Arial" w:hAnsi="Arial" w:cs="Arial"/>
          <w:b/>
          <w:bCs/>
          <w:color w:val="2E74B5" w:themeColor="accent5" w:themeShade="BF"/>
          <w:sz w:val="24"/>
          <w:szCs w:val="24"/>
        </w:rPr>
      </w:pPr>
      <w:r w:rsidRPr="00BB3835">
        <w:rPr>
          <w:rFonts w:ascii="Arial" w:hAnsi="Arial" w:cs="Arial"/>
          <w:b/>
          <w:bCs/>
          <w:color w:val="2E74B5" w:themeColor="accent5" w:themeShade="BF"/>
          <w:sz w:val="24"/>
          <w:szCs w:val="24"/>
        </w:rPr>
        <w:t xml:space="preserve">Contents </w:t>
      </w:r>
    </w:p>
    <w:p w14:paraId="3DE17C3F" w14:textId="6BBD1B4E" w:rsidR="008873AE" w:rsidRDefault="008873AE" w:rsidP="007602DF">
      <w:pPr>
        <w:pStyle w:val="ListParagraph"/>
        <w:numPr>
          <w:ilvl w:val="0"/>
          <w:numId w:val="31"/>
        </w:numPr>
        <w:spacing w:line="0" w:lineRule="atLeast"/>
        <w:rPr>
          <w:rFonts w:ascii="Arial" w:hAnsi="Arial" w:cs="Arial"/>
          <w:b/>
          <w:bCs/>
          <w:color w:val="2E74B5" w:themeColor="accent5" w:themeShade="BF"/>
          <w:sz w:val="24"/>
          <w:szCs w:val="24"/>
        </w:rPr>
      </w:pPr>
      <w:r w:rsidRPr="008873AE">
        <w:rPr>
          <w:rFonts w:ascii="Arial" w:hAnsi="Arial" w:cs="Arial"/>
          <w:b/>
          <w:bCs/>
          <w:color w:val="2E74B5" w:themeColor="accent5" w:themeShade="BF"/>
          <w:sz w:val="24"/>
          <w:szCs w:val="24"/>
        </w:rPr>
        <w:t>SAP Strategic Summary</w:t>
      </w:r>
    </w:p>
    <w:p w14:paraId="50CD62C4" w14:textId="77777777" w:rsidR="008873AE" w:rsidRPr="008873AE" w:rsidRDefault="008873AE" w:rsidP="008873AE">
      <w:pPr>
        <w:pStyle w:val="ListParagraph"/>
        <w:spacing w:line="0" w:lineRule="atLeast"/>
        <w:rPr>
          <w:rFonts w:ascii="Arial" w:hAnsi="Arial" w:cs="Arial"/>
          <w:b/>
          <w:bCs/>
          <w:color w:val="2E74B5" w:themeColor="accent5" w:themeShade="BF"/>
          <w:sz w:val="24"/>
          <w:szCs w:val="24"/>
        </w:rPr>
      </w:pPr>
    </w:p>
    <w:p w14:paraId="507875E9" w14:textId="7252D48A" w:rsidR="008873AE" w:rsidRDefault="008873AE" w:rsidP="007602DF">
      <w:pPr>
        <w:pStyle w:val="ListParagraph"/>
        <w:numPr>
          <w:ilvl w:val="0"/>
          <w:numId w:val="31"/>
        </w:numPr>
        <w:spacing w:line="0" w:lineRule="atLeast"/>
        <w:rPr>
          <w:rFonts w:ascii="Arial" w:hAnsi="Arial" w:cs="Arial"/>
          <w:b/>
          <w:bCs/>
          <w:color w:val="2E74B5" w:themeColor="accent5" w:themeShade="BF"/>
          <w:sz w:val="24"/>
          <w:szCs w:val="24"/>
        </w:rPr>
      </w:pPr>
      <w:r w:rsidRPr="008873AE">
        <w:rPr>
          <w:rFonts w:ascii="Arial" w:hAnsi="Arial" w:cs="Arial"/>
          <w:b/>
          <w:bCs/>
          <w:color w:val="2E74B5" w:themeColor="accent5" w:themeShade="BF"/>
          <w:sz w:val="24"/>
          <w:szCs w:val="24"/>
        </w:rPr>
        <w:t>Introduction</w:t>
      </w:r>
    </w:p>
    <w:p w14:paraId="0860A57A" w14:textId="77777777" w:rsidR="008873AE" w:rsidRPr="008873AE" w:rsidRDefault="008873AE" w:rsidP="008873AE">
      <w:pPr>
        <w:pStyle w:val="ListParagraph"/>
        <w:rPr>
          <w:rFonts w:ascii="Arial" w:hAnsi="Arial" w:cs="Arial"/>
          <w:b/>
          <w:bCs/>
          <w:color w:val="2E74B5" w:themeColor="accent5" w:themeShade="BF"/>
          <w:sz w:val="24"/>
          <w:szCs w:val="24"/>
        </w:rPr>
      </w:pPr>
    </w:p>
    <w:p w14:paraId="6EB09C14" w14:textId="5343FA4A" w:rsidR="008873AE" w:rsidRDefault="008873AE" w:rsidP="007602DF">
      <w:pPr>
        <w:pStyle w:val="ListParagraph"/>
        <w:numPr>
          <w:ilvl w:val="0"/>
          <w:numId w:val="31"/>
        </w:numPr>
        <w:spacing w:line="0" w:lineRule="atLeast"/>
        <w:rPr>
          <w:rFonts w:ascii="Arial" w:hAnsi="Arial" w:cs="Arial"/>
          <w:b/>
          <w:bCs/>
          <w:color w:val="2E74B5" w:themeColor="accent5" w:themeShade="BF"/>
          <w:sz w:val="24"/>
          <w:szCs w:val="24"/>
        </w:rPr>
      </w:pPr>
      <w:r w:rsidRPr="008873AE">
        <w:rPr>
          <w:rFonts w:ascii="Arial" w:hAnsi="Arial" w:cs="Arial"/>
          <w:b/>
          <w:bCs/>
          <w:color w:val="2E74B5" w:themeColor="accent5" w:themeShade="BF"/>
          <w:sz w:val="24"/>
          <w:szCs w:val="24"/>
        </w:rPr>
        <w:t>National Context</w:t>
      </w:r>
    </w:p>
    <w:p w14:paraId="18071263" w14:textId="77777777" w:rsidR="008873AE" w:rsidRPr="008873AE" w:rsidRDefault="008873AE" w:rsidP="008873AE">
      <w:pPr>
        <w:pStyle w:val="ListParagraph"/>
        <w:rPr>
          <w:rFonts w:ascii="Arial" w:hAnsi="Arial" w:cs="Arial"/>
          <w:b/>
          <w:bCs/>
          <w:color w:val="2E74B5" w:themeColor="accent5" w:themeShade="BF"/>
          <w:sz w:val="24"/>
          <w:szCs w:val="24"/>
        </w:rPr>
      </w:pPr>
    </w:p>
    <w:p w14:paraId="71E5CD6F" w14:textId="74C76CEF" w:rsidR="008873AE" w:rsidRDefault="008873AE" w:rsidP="007602DF">
      <w:pPr>
        <w:pStyle w:val="ListParagraph"/>
        <w:numPr>
          <w:ilvl w:val="0"/>
          <w:numId w:val="31"/>
        </w:numPr>
        <w:spacing w:line="0" w:lineRule="atLeast"/>
        <w:rPr>
          <w:rFonts w:ascii="Arial" w:hAnsi="Arial" w:cs="Arial"/>
          <w:b/>
          <w:bCs/>
          <w:color w:val="2E74B5" w:themeColor="accent5" w:themeShade="BF"/>
          <w:sz w:val="24"/>
          <w:szCs w:val="24"/>
        </w:rPr>
      </w:pPr>
      <w:r w:rsidRPr="008873AE">
        <w:rPr>
          <w:rFonts w:ascii="Arial" w:hAnsi="Arial" w:cs="Arial"/>
          <w:b/>
          <w:bCs/>
          <w:color w:val="2E74B5" w:themeColor="accent5" w:themeShade="BF"/>
          <w:sz w:val="24"/>
          <w:szCs w:val="24"/>
        </w:rPr>
        <w:t>Overview of our area</w:t>
      </w:r>
    </w:p>
    <w:p w14:paraId="6AA6A644" w14:textId="77777777" w:rsidR="008873AE" w:rsidRPr="008873AE" w:rsidRDefault="008873AE" w:rsidP="008873AE">
      <w:pPr>
        <w:pStyle w:val="ListParagraph"/>
        <w:rPr>
          <w:rFonts w:ascii="Arial" w:hAnsi="Arial" w:cs="Arial"/>
          <w:b/>
          <w:bCs/>
          <w:color w:val="2E74B5" w:themeColor="accent5" w:themeShade="BF"/>
          <w:sz w:val="24"/>
          <w:szCs w:val="24"/>
        </w:rPr>
      </w:pPr>
    </w:p>
    <w:p w14:paraId="2068AC4C" w14:textId="3D3309C8" w:rsidR="008873AE" w:rsidRDefault="00FB4424" w:rsidP="007602DF">
      <w:pPr>
        <w:pStyle w:val="ListParagraph"/>
        <w:numPr>
          <w:ilvl w:val="0"/>
          <w:numId w:val="31"/>
        </w:numPr>
        <w:spacing w:line="0" w:lineRule="atLeast"/>
        <w:rPr>
          <w:rFonts w:ascii="Arial" w:hAnsi="Arial" w:cs="Arial"/>
          <w:b/>
          <w:bCs/>
          <w:color w:val="2E74B5" w:themeColor="accent5" w:themeShade="BF"/>
          <w:sz w:val="24"/>
          <w:szCs w:val="24"/>
        </w:rPr>
      </w:pPr>
      <w:r w:rsidRPr="00FB4424">
        <w:rPr>
          <w:rFonts w:ascii="Arial" w:hAnsi="Arial" w:cs="Arial"/>
          <w:b/>
          <w:bCs/>
          <w:color w:val="2E74B5" w:themeColor="accent5" w:themeShade="BF"/>
          <w:sz w:val="24"/>
          <w:szCs w:val="24"/>
        </w:rPr>
        <w:t>Skills Advisory Panel (SAP) strategic context</w:t>
      </w:r>
    </w:p>
    <w:p w14:paraId="4474CD1F" w14:textId="77777777" w:rsidR="00FB4424" w:rsidRPr="00FB4424" w:rsidRDefault="00FB4424" w:rsidP="00FB4424">
      <w:pPr>
        <w:pStyle w:val="ListParagraph"/>
        <w:rPr>
          <w:rFonts w:ascii="Arial" w:hAnsi="Arial" w:cs="Arial"/>
          <w:b/>
          <w:bCs/>
          <w:color w:val="2E74B5" w:themeColor="accent5" w:themeShade="BF"/>
          <w:sz w:val="24"/>
          <w:szCs w:val="24"/>
        </w:rPr>
      </w:pPr>
    </w:p>
    <w:p w14:paraId="6A0B0968" w14:textId="7D426FC8" w:rsidR="00FB4424" w:rsidRDefault="00671D96" w:rsidP="007602DF">
      <w:pPr>
        <w:pStyle w:val="ListParagraph"/>
        <w:numPr>
          <w:ilvl w:val="0"/>
          <w:numId w:val="31"/>
        </w:numPr>
        <w:spacing w:line="0" w:lineRule="atLeast"/>
        <w:rPr>
          <w:rFonts w:ascii="Arial" w:hAnsi="Arial" w:cs="Arial"/>
          <w:b/>
          <w:bCs/>
          <w:color w:val="2E74B5" w:themeColor="accent5" w:themeShade="BF"/>
          <w:sz w:val="24"/>
          <w:szCs w:val="24"/>
        </w:rPr>
      </w:pPr>
      <w:r w:rsidRPr="00671D96">
        <w:rPr>
          <w:rFonts w:ascii="Arial" w:hAnsi="Arial" w:cs="Arial"/>
          <w:b/>
          <w:bCs/>
          <w:color w:val="2E74B5" w:themeColor="accent5" w:themeShade="BF"/>
          <w:sz w:val="24"/>
          <w:szCs w:val="24"/>
        </w:rPr>
        <w:t>Key features of the area</w:t>
      </w:r>
    </w:p>
    <w:p w14:paraId="0F06DC12" w14:textId="77777777" w:rsidR="00671D96" w:rsidRPr="00671D96" w:rsidRDefault="00671D96" w:rsidP="00671D96">
      <w:pPr>
        <w:pStyle w:val="ListParagraph"/>
        <w:rPr>
          <w:rFonts w:ascii="Arial" w:hAnsi="Arial" w:cs="Arial"/>
          <w:b/>
          <w:bCs/>
          <w:color w:val="2E74B5" w:themeColor="accent5" w:themeShade="BF"/>
          <w:sz w:val="24"/>
          <w:szCs w:val="24"/>
        </w:rPr>
      </w:pPr>
    </w:p>
    <w:p w14:paraId="78C7409E" w14:textId="2CC5143B" w:rsidR="00671D96" w:rsidRDefault="00671D96" w:rsidP="007602DF">
      <w:pPr>
        <w:pStyle w:val="ListParagraph"/>
        <w:numPr>
          <w:ilvl w:val="0"/>
          <w:numId w:val="31"/>
        </w:numPr>
        <w:spacing w:line="0" w:lineRule="atLeast"/>
        <w:rPr>
          <w:rFonts w:ascii="Arial" w:hAnsi="Arial" w:cs="Arial"/>
          <w:b/>
          <w:bCs/>
          <w:color w:val="2E74B5" w:themeColor="accent5" w:themeShade="BF"/>
          <w:sz w:val="24"/>
          <w:szCs w:val="24"/>
        </w:rPr>
      </w:pPr>
      <w:r w:rsidRPr="00671D96">
        <w:rPr>
          <w:rFonts w:ascii="Arial" w:hAnsi="Arial" w:cs="Arial"/>
          <w:b/>
          <w:bCs/>
          <w:color w:val="2E74B5" w:themeColor="accent5" w:themeShade="BF"/>
          <w:sz w:val="24"/>
          <w:szCs w:val="24"/>
        </w:rPr>
        <w:t>Area evidence base</w:t>
      </w:r>
    </w:p>
    <w:p w14:paraId="3805268C" w14:textId="77777777" w:rsidR="00671D96" w:rsidRPr="00671D96" w:rsidRDefault="00671D96" w:rsidP="00671D96">
      <w:pPr>
        <w:pStyle w:val="ListParagraph"/>
        <w:rPr>
          <w:rFonts w:ascii="Arial" w:hAnsi="Arial" w:cs="Arial"/>
          <w:b/>
          <w:bCs/>
          <w:color w:val="2E74B5" w:themeColor="accent5" w:themeShade="BF"/>
          <w:sz w:val="24"/>
          <w:szCs w:val="24"/>
        </w:rPr>
      </w:pPr>
    </w:p>
    <w:p w14:paraId="1FA5D5BB" w14:textId="6CEB3C56" w:rsidR="00671D96" w:rsidRDefault="00671D96" w:rsidP="007602DF">
      <w:pPr>
        <w:pStyle w:val="ListParagraph"/>
        <w:numPr>
          <w:ilvl w:val="0"/>
          <w:numId w:val="31"/>
        </w:numPr>
        <w:spacing w:line="0" w:lineRule="atLeast"/>
        <w:rPr>
          <w:rFonts w:ascii="Arial" w:hAnsi="Arial" w:cs="Arial"/>
          <w:b/>
          <w:bCs/>
          <w:color w:val="2E74B5" w:themeColor="accent5" w:themeShade="BF"/>
          <w:sz w:val="24"/>
          <w:szCs w:val="24"/>
        </w:rPr>
      </w:pPr>
      <w:r w:rsidRPr="00671D96">
        <w:rPr>
          <w:rFonts w:ascii="Arial" w:hAnsi="Arial" w:cs="Arial"/>
          <w:b/>
          <w:bCs/>
          <w:color w:val="2E74B5" w:themeColor="accent5" w:themeShade="BF"/>
          <w:sz w:val="24"/>
          <w:szCs w:val="24"/>
        </w:rPr>
        <w:t>Emerging strategic priorities</w:t>
      </w:r>
    </w:p>
    <w:p w14:paraId="3D04F34E" w14:textId="77777777" w:rsidR="00671D96" w:rsidRPr="00671D96" w:rsidRDefault="00671D96" w:rsidP="00671D96">
      <w:pPr>
        <w:pStyle w:val="ListParagraph"/>
        <w:rPr>
          <w:rFonts w:ascii="Arial" w:hAnsi="Arial" w:cs="Arial"/>
          <w:b/>
          <w:bCs/>
          <w:color w:val="2E74B5" w:themeColor="accent5" w:themeShade="BF"/>
          <w:sz w:val="24"/>
          <w:szCs w:val="24"/>
        </w:rPr>
      </w:pPr>
    </w:p>
    <w:p w14:paraId="0DFD5F71" w14:textId="77777777" w:rsidR="00595367" w:rsidRDefault="00671D96" w:rsidP="007602DF">
      <w:pPr>
        <w:pStyle w:val="ListParagraph"/>
        <w:numPr>
          <w:ilvl w:val="0"/>
          <w:numId w:val="31"/>
        </w:numPr>
        <w:spacing w:line="0" w:lineRule="atLeast"/>
        <w:rPr>
          <w:rFonts w:ascii="Arial" w:hAnsi="Arial" w:cs="Arial"/>
          <w:b/>
          <w:bCs/>
          <w:color w:val="2E74B5" w:themeColor="accent5" w:themeShade="BF"/>
          <w:sz w:val="24"/>
          <w:szCs w:val="24"/>
        </w:rPr>
      </w:pPr>
      <w:r w:rsidRPr="00671D96">
        <w:rPr>
          <w:rFonts w:ascii="Arial" w:hAnsi="Arial" w:cs="Arial"/>
          <w:b/>
          <w:bCs/>
          <w:color w:val="2E74B5" w:themeColor="accent5" w:themeShade="BF"/>
          <w:sz w:val="24"/>
          <w:szCs w:val="24"/>
        </w:rPr>
        <w:t>Priority areas</w:t>
      </w:r>
    </w:p>
    <w:p w14:paraId="4C431EDC" w14:textId="77777777" w:rsidR="00595367" w:rsidRPr="00595367" w:rsidRDefault="00595367" w:rsidP="00595367">
      <w:pPr>
        <w:pStyle w:val="ListParagraph"/>
        <w:rPr>
          <w:rFonts w:ascii="Arial" w:hAnsi="Arial" w:cs="Arial"/>
          <w:b/>
          <w:bCs/>
          <w:color w:val="2E74B5" w:themeColor="accent5" w:themeShade="BF"/>
          <w:sz w:val="24"/>
          <w:szCs w:val="24"/>
        </w:rPr>
      </w:pPr>
    </w:p>
    <w:p w14:paraId="7019C2A5" w14:textId="6944C318" w:rsidR="00671D96" w:rsidRPr="00595367" w:rsidRDefault="00595367" w:rsidP="007602DF">
      <w:pPr>
        <w:pStyle w:val="ListParagraph"/>
        <w:numPr>
          <w:ilvl w:val="0"/>
          <w:numId w:val="31"/>
        </w:numPr>
        <w:spacing w:line="0" w:lineRule="atLeast"/>
        <w:rPr>
          <w:rFonts w:ascii="Arial" w:hAnsi="Arial" w:cs="Arial"/>
          <w:b/>
          <w:bCs/>
          <w:color w:val="2E74B5" w:themeColor="accent5" w:themeShade="BF"/>
          <w:sz w:val="24"/>
          <w:szCs w:val="24"/>
        </w:rPr>
      </w:pPr>
      <w:r w:rsidRPr="00595367">
        <w:rPr>
          <w:rFonts w:ascii="Arial" w:hAnsi="Arial" w:cs="Arial"/>
          <w:b/>
          <w:bCs/>
          <w:color w:val="2E74B5" w:themeColor="accent5" w:themeShade="BF"/>
          <w:sz w:val="24"/>
          <w:szCs w:val="24"/>
        </w:rPr>
        <w:t>Action plan</w:t>
      </w:r>
    </w:p>
    <w:p w14:paraId="6F4F6230" w14:textId="77777777" w:rsidR="00595367" w:rsidRPr="00595367" w:rsidRDefault="00595367" w:rsidP="00595367">
      <w:pPr>
        <w:pStyle w:val="ListParagraph"/>
        <w:rPr>
          <w:rFonts w:ascii="Arial" w:hAnsi="Arial" w:cs="Arial"/>
          <w:b/>
          <w:bCs/>
          <w:color w:val="2E74B5" w:themeColor="accent5" w:themeShade="BF"/>
          <w:sz w:val="24"/>
          <w:szCs w:val="24"/>
        </w:rPr>
      </w:pPr>
    </w:p>
    <w:p w14:paraId="50FC04C2" w14:textId="74C5A21E" w:rsidR="00595367" w:rsidRDefault="00595367" w:rsidP="007602DF">
      <w:pPr>
        <w:pStyle w:val="ListParagraph"/>
        <w:numPr>
          <w:ilvl w:val="0"/>
          <w:numId w:val="31"/>
        </w:numPr>
        <w:spacing w:line="0" w:lineRule="atLeast"/>
        <w:rPr>
          <w:rFonts w:ascii="Arial" w:hAnsi="Arial" w:cs="Arial"/>
          <w:b/>
          <w:bCs/>
          <w:color w:val="2E74B5" w:themeColor="accent5" w:themeShade="BF"/>
          <w:sz w:val="24"/>
          <w:szCs w:val="24"/>
        </w:rPr>
      </w:pPr>
      <w:r w:rsidRPr="00595367">
        <w:rPr>
          <w:rFonts w:ascii="Arial" w:hAnsi="Arial" w:cs="Arial"/>
          <w:b/>
          <w:bCs/>
          <w:color w:val="2E74B5" w:themeColor="accent5" w:themeShade="BF"/>
          <w:sz w:val="24"/>
          <w:szCs w:val="24"/>
        </w:rPr>
        <w:t>Monitoring and evaluation</w:t>
      </w:r>
    </w:p>
    <w:p w14:paraId="7DF8189B" w14:textId="77777777" w:rsidR="00595367" w:rsidRPr="00595367" w:rsidRDefault="00595367" w:rsidP="00595367">
      <w:pPr>
        <w:pStyle w:val="ListParagraph"/>
        <w:rPr>
          <w:rFonts w:ascii="Arial" w:hAnsi="Arial" w:cs="Arial"/>
          <w:b/>
          <w:bCs/>
          <w:color w:val="2E74B5" w:themeColor="accent5" w:themeShade="BF"/>
          <w:sz w:val="24"/>
          <w:szCs w:val="24"/>
        </w:rPr>
      </w:pPr>
    </w:p>
    <w:p w14:paraId="5CE951E8" w14:textId="0E9A4411" w:rsidR="00595367" w:rsidRPr="008873AE" w:rsidRDefault="00595367" w:rsidP="007602DF">
      <w:pPr>
        <w:pStyle w:val="ListParagraph"/>
        <w:numPr>
          <w:ilvl w:val="0"/>
          <w:numId w:val="31"/>
        </w:numPr>
        <w:spacing w:line="0" w:lineRule="atLeast"/>
        <w:rPr>
          <w:rFonts w:ascii="Arial" w:hAnsi="Arial" w:cs="Arial"/>
          <w:b/>
          <w:bCs/>
          <w:color w:val="2E74B5" w:themeColor="accent5" w:themeShade="BF"/>
          <w:sz w:val="24"/>
          <w:szCs w:val="24"/>
        </w:rPr>
      </w:pPr>
      <w:r w:rsidRPr="00595367">
        <w:rPr>
          <w:rFonts w:ascii="Arial" w:hAnsi="Arial" w:cs="Arial"/>
          <w:b/>
          <w:bCs/>
          <w:color w:val="2E74B5" w:themeColor="accent5" w:themeShade="BF"/>
          <w:sz w:val="24"/>
          <w:szCs w:val="24"/>
        </w:rPr>
        <w:t>Delivery and Governance</w:t>
      </w:r>
    </w:p>
    <w:p w14:paraId="4ECFDDD4" w14:textId="0E268A25" w:rsidR="008B62A2" w:rsidRDefault="008B62A2" w:rsidP="00FD600F">
      <w:pPr>
        <w:spacing w:line="0" w:lineRule="atLeast"/>
        <w:rPr>
          <w:rFonts w:ascii="Arial" w:hAnsi="Arial" w:cs="Arial"/>
          <w:b/>
          <w:bCs/>
          <w:color w:val="2E74B5" w:themeColor="accent5" w:themeShade="BF"/>
          <w:sz w:val="24"/>
          <w:szCs w:val="24"/>
        </w:rPr>
      </w:pPr>
    </w:p>
    <w:p w14:paraId="778E6BB4" w14:textId="77777777" w:rsidR="00697FE7" w:rsidRDefault="00697FE7" w:rsidP="00FD600F">
      <w:pPr>
        <w:spacing w:line="0" w:lineRule="atLeast"/>
        <w:rPr>
          <w:rFonts w:ascii="Arial" w:hAnsi="Arial" w:cs="Arial"/>
          <w:b/>
          <w:bCs/>
          <w:color w:val="2E74B5" w:themeColor="accent5" w:themeShade="BF"/>
          <w:sz w:val="24"/>
          <w:szCs w:val="24"/>
        </w:rPr>
      </w:pPr>
    </w:p>
    <w:p w14:paraId="15AAE1BE" w14:textId="57A2FC01" w:rsidR="00D34CAA" w:rsidRDefault="00D34CAA" w:rsidP="00FD600F">
      <w:pPr>
        <w:spacing w:line="0" w:lineRule="atLeast"/>
        <w:rPr>
          <w:rFonts w:ascii="Arial" w:hAnsi="Arial" w:cs="Arial"/>
          <w:b/>
          <w:bCs/>
          <w:color w:val="2E74B5" w:themeColor="accent5" w:themeShade="BF"/>
          <w:sz w:val="24"/>
          <w:szCs w:val="24"/>
        </w:rPr>
      </w:pPr>
    </w:p>
    <w:p w14:paraId="5A3E4E81" w14:textId="150918D1" w:rsidR="00F3171D" w:rsidRDefault="00F3171D" w:rsidP="00FD600F">
      <w:pPr>
        <w:spacing w:line="0" w:lineRule="atLeast"/>
        <w:rPr>
          <w:rFonts w:ascii="Arial" w:hAnsi="Arial" w:cs="Arial"/>
          <w:b/>
          <w:bCs/>
          <w:color w:val="2E74B5" w:themeColor="accent5" w:themeShade="BF"/>
          <w:sz w:val="24"/>
          <w:szCs w:val="24"/>
        </w:rPr>
      </w:pPr>
    </w:p>
    <w:p w14:paraId="1909C3ED" w14:textId="77777777" w:rsidR="00595367" w:rsidRDefault="00595367" w:rsidP="00FD600F">
      <w:pPr>
        <w:spacing w:line="0" w:lineRule="atLeast"/>
        <w:rPr>
          <w:rFonts w:ascii="Arial" w:hAnsi="Arial" w:cs="Arial"/>
          <w:b/>
          <w:bCs/>
          <w:color w:val="2E74B5" w:themeColor="accent5" w:themeShade="BF"/>
          <w:sz w:val="24"/>
          <w:szCs w:val="24"/>
          <w:u w:val="single"/>
        </w:rPr>
      </w:pPr>
    </w:p>
    <w:p w14:paraId="78A5C6FC" w14:textId="77777777" w:rsidR="008969A3" w:rsidRDefault="008969A3" w:rsidP="008969A3">
      <w:pPr>
        <w:spacing w:line="0" w:lineRule="atLeast"/>
        <w:rPr>
          <w:rFonts w:ascii="Arial" w:hAnsi="Arial" w:cs="Arial"/>
          <w:b/>
          <w:bCs/>
          <w:color w:val="2E74B5" w:themeColor="accent5" w:themeShade="BF"/>
          <w:sz w:val="24"/>
          <w:szCs w:val="24"/>
        </w:rPr>
      </w:pPr>
      <w:bookmarkStart w:id="1" w:name="_Hlk34226209"/>
    </w:p>
    <w:p w14:paraId="5B7B94BC" w14:textId="77777777" w:rsidR="008969A3" w:rsidRDefault="008969A3" w:rsidP="008969A3">
      <w:pPr>
        <w:spacing w:line="0" w:lineRule="atLeast"/>
        <w:rPr>
          <w:rFonts w:ascii="Arial" w:hAnsi="Arial" w:cs="Arial"/>
          <w:b/>
          <w:bCs/>
          <w:color w:val="2E74B5" w:themeColor="accent5" w:themeShade="BF"/>
          <w:sz w:val="24"/>
          <w:szCs w:val="24"/>
        </w:rPr>
      </w:pPr>
    </w:p>
    <w:p w14:paraId="48B3B27B" w14:textId="1B90FDDB" w:rsidR="00595367" w:rsidRDefault="00595367" w:rsidP="008969A3">
      <w:pPr>
        <w:spacing w:line="0" w:lineRule="atLeast"/>
        <w:rPr>
          <w:rFonts w:ascii="Arial" w:hAnsi="Arial" w:cs="Arial"/>
          <w:b/>
          <w:bCs/>
          <w:color w:val="2E74B5" w:themeColor="accent5" w:themeShade="BF"/>
          <w:sz w:val="24"/>
          <w:szCs w:val="24"/>
        </w:rPr>
      </w:pPr>
    </w:p>
    <w:p w14:paraId="24676DE3" w14:textId="2EEF6134" w:rsidR="00DE111B" w:rsidRDefault="00DE111B" w:rsidP="008969A3">
      <w:pPr>
        <w:spacing w:line="0" w:lineRule="atLeast"/>
        <w:rPr>
          <w:rFonts w:ascii="Arial" w:hAnsi="Arial" w:cs="Arial"/>
          <w:b/>
          <w:bCs/>
          <w:color w:val="2E74B5" w:themeColor="accent5" w:themeShade="BF"/>
          <w:sz w:val="24"/>
          <w:szCs w:val="24"/>
        </w:rPr>
      </w:pPr>
    </w:p>
    <w:p w14:paraId="3070C329" w14:textId="77777777" w:rsidR="00DE111B" w:rsidRDefault="00DE111B" w:rsidP="008969A3">
      <w:pPr>
        <w:spacing w:line="0" w:lineRule="atLeast"/>
        <w:rPr>
          <w:rFonts w:ascii="Arial" w:hAnsi="Arial" w:cs="Arial"/>
          <w:b/>
          <w:bCs/>
          <w:color w:val="2E74B5" w:themeColor="accent5" w:themeShade="BF"/>
          <w:sz w:val="24"/>
          <w:szCs w:val="24"/>
        </w:rPr>
      </w:pPr>
    </w:p>
    <w:p w14:paraId="0F4F6F30" w14:textId="75DD73C8" w:rsidR="00B66A9F" w:rsidRPr="00B66A9F" w:rsidRDefault="00B66A9F" w:rsidP="008969A3">
      <w:pPr>
        <w:spacing w:line="0" w:lineRule="atLeast"/>
        <w:rPr>
          <w:rFonts w:ascii="Arial" w:hAnsi="Arial" w:cs="Arial"/>
          <w:b/>
          <w:bCs/>
          <w:color w:val="2E74B5" w:themeColor="accent5" w:themeShade="BF"/>
          <w:sz w:val="24"/>
          <w:szCs w:val="24"/>
          <w:u w:val="single"/>
        </w:rPr>
      </w:pPr>
      <w:r w:rsidRPr="00B66A9F">
        <w:rPr>
          <w:rFonts w:ascii="Arial" w:hAnsi="Arial" w:cs="Arial"/>
          <w:b/>
          <w:bCs/>
          <w:color w:val="2E74B5" w:themeColor="accent5" w:themeShade="BF"/>
          <w:sz w:val="24"/>
          <w:szCs w:val="24"/>
          <w:u w:val="single"/>
        </w:rPr>
        <w:lastRenderedPageBreak/>
        <w:t>SAP Strategic Summary</w:t>
      </w:r>
    </w:p>
    <w:p w14:paraId="6A66B181" w14:textId="5066B58B" w:rsidR="008969A3" w:rsidRDefault="008969A3" w:rsidP="008969A3">
      <w:pPr>
        <w:spacing w:line="0" w:lineRule="atLeast"/>
        <w:rPr>
          <w:rFonts w:ascii="Arial" w:hAnsi="Arial" w:cs="Arial"/>
          <w:b/>
          <w:bCs/>
          <w:color w:val="2E74B5" w:themeColor="accent5" w:themeShade="BF"/>
          <w:sz w:val="24"/>
          <w:szCs w:val="24"/>
        </w:rPr>
      </w:pPr>
      <w:r w:rsidRPr="00BB3835">
        <w:rPr>
          <w:rFonts w:ascii="Arial" w:hAnsi="Arial" w:cs="Arial"/>
          <w:b/>
          <w:bCs/>
          <w:color w:val="2E74B5" w:themeColor="accent5" w:themeShade="BF"/>
          <w:sz w:val="24"/>
          <w:szCs w:val="24"/>
        </w:rPr>
        <w:t xml:space="preserve">Strategic </w:t>
      </w:r>
      <w:r>
        <w:rPr>
          <w:rFonts w:ascii="Arial" w:hAnsi="Arial" w:cs="Arial"/>
          <w:b/>
          <w:bCs/>
          <w:color w:val="2E74B5" w:themeColor="accent5" w:themeShade="BF"/>
          <w:sz w:val="24"/>
          <w:szCs w:val="24"/>
        </w:rPr>
        <w:t>Vision</w:t>
      </w:r>
    </w:p>
    <w:p w14:paraId="00B4951B" w14:textId="77777777" w:rsidR="008969A3" w:rsidRPr="00D453F2"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At the heart of our strategy is our vision for employment and skills within Stoke-on-Trent and Staffordshire:</w:t>
      </w:r>
    </w:p>
    <w:p w14:paraId="2AC8EE39" w14:textId="77777777" w:rsidR="008969A3" w:rsidRPr="00545ABD" w:rsidRDefault="008969A3" w:rsidP="008969A3">
      <w:pPr>
        <w:spacing w:line="0" w:lineRule="atLeast"/>
        <w:rPr>
          <w:rFonts w:ascii="Arial" w:hAnsi="Arial" w:cs="Arial"/>
          <w:b/>
          <w:bCs/>
          <w:i/>
          <w:iCs/>
          <w:color w:val="2E74B5" w:themeColor="accent5" w:themeShade="BF"/>
          <w:sz w:val="24"/>
          <w:szCs w:val="24"/>
        </w:rPr>
      </w:pPr>
      <w:r w:rsidRPr="00545ABD">
        <w:rPr>
          <w:rFonts w:ascii="Arial" w:hAnsi="Arial" w:cs="Arial"/>
          <w:b/>
          <w:bCs/>
          <w:i/>
          <w:iCs/>
          <w:color w:val="2E74B5" w:themeColor="accent5" w:themeShade="BF"/>
          <w:sz w:val="24"/>
          <w:szCs w:val="24"/>
        </w:rPr>
        <w:t>“To help deliver a diverse, inclusive and sustainable economy across Stoke-on-Trent and Staffordshire, developing local skills which enable more people to access higher value, better paid jobs across a wide range of priority and locally important sectors.”</w:t>
      </w:r>
    </w:p>
    <w:p w14:paraId="7967CA22" w14:textId="77777777" w:rsidR="008969A3" w:rsidRDefault="008969A3" w:rsidP="008969A3">
      <w:pPr>
        <w:spacing w:line="0" w:lineRule="atLeast"/>
        <w:rPr>
          <w:rFonts w:ascii="Arial" w:hAnsi="Arial" w:cs="Arial"/>
          <w:b/>
          <w:bCs/>
          <w:color w:val="2E74B5" w:themeColor="accent5" w:themeShade="BF"/>
          <w:sz w:val="24"/>
          <w:szCs w:val="24"/>
        </w:rPr>
      </w:pPr>
    </w:p>
    <w:p w14:paraId="1DC2865C" w14:textId="77777777" w:rsidR="008969A3" w:rsidRDefault="008969A3" w:rsidP="008969A3">
      <w:pPr>
        <w:spacing w:line="0" w:lineRule="atLeast"/>
        <w:rPr>
          <w:rFonts w:ascii="Arial" w:hAnsi="Arial" w:cs="Arial"/>
          <w:b/>
          <w:bCs/>
          <w:color w:val="2E74B5" w:themeColor="accent5" w:themeShade="BF"/>
          <w:sz w:val="24"/>
          <w:szCs w:val="24"/>
        </w:rPr>
      </w:pPr>
      <w:r w:rsidRPr="00BB3835">
        <w:rPr>
          <w:rFonts w:ascii="Arial" w:hAnsi="Arial" w:cs="Arial"/>
          <w:b/>
          <w:bCs/>
          <w:color w:val="2E74B5" w:themeColor="accent5" w:themeShade="BF"/>
          <w:sz w:val="24"/>
          <w:szCs w:val="24"/>
        </w:rPr>
        <w:t xml:space="preserve">Mission </w:t>
      </w:r>
    </w:p>
    <w:p w14:paraId="4AA92700" w14:textId="77777777" w:rsidR="008969A3"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The mission for local employment and skills stakeholders is to:</w:t>
      </w:r>
    </w:p>
    <w:p w14:paraId="564A11F3" w14:textId="5C862640" w:rsidR="008969A3" w:rsidRPr="00DB0890" w:rsidRDefault="008A01A8" w:rsidP="008969A3">
      <w:pPr>
        <w:spacing w:line="0" w:lineRule="atLeast"/>
        <w:rPr>
          <w:rFonts w:ascii="Arial" w:hAnsi="Arial" w:cs="Arial"/>
          <w:b/>
          <w:bCs/>
          <w:i/>
          <w:iCs/>
          <w:color w:val="2E74B5" w:themeColor="accent5" w:themeShade="BF"/>
          <w:sz w:val="24"/>
          <w:szCs w:val="24"/>
        </w:rPr>
      </w:pPr>
      <w:r>
        <w:rPr>
          <w:rFonts w:ascii="Arial" w:hAnsi="Arial" w:cs="Arial"/>
          <w:b/>
          <w:bCs/>
          <w:i/>
          <w:iCs/>
          <w:color w:val="2E74B5" w:themeColor="accent5" w:themeShade="BF"/>
          <w:sz w:val="24"/>
          <w:szCs w:val="24"/>
        </w:rPr>
        <w:t>“</w:t>
      </w:r>
      <w:r w:rsidR="008969A3" w:rsidRPr="00DB0890">
        <w:rPr>
          <w:rFonts w:ascii="Arial" w:hAnsi="Arial" w:cs="Arial"/>
          <w:b/>
          <w:bCs/>
          <w:i/>
          <w:iCs/>
          <w:color w:val="2E74B5" w:themeColor="accent5" w:themeShade="BF"/>
          <w:sz w:val="24"/>
          <w:szCs w:val="24"/>
        </w:rPr>
        <w:t xml:space="preserve">Create strong and effective partnerships </w:t>
      </w:r>
      <w:r w:rsidR="008969A3">
        <w:rPr>
          <w:rFonts w:ascii="Arial" w:hAnsi="Arial" w:cs="Arial"/>
          <w:b/>
          <w:bCs/>
          <w:i/>
          <w:iCs/>
          <w:color w:val="2E74B5" w:themeColor="accent5" w:themeShade="BF"/>
          <w:sz w:val="24"/>
          <w:szCs w:val="24"/>
        </w:rPr>
        <w:t>which support our people to gain the knowledge, skills and confidence to achieve their ambitions and play a productive role in the growth of the Stoke-on-Trent and Staffordshire economy</w:t>
      </w:r>
      <w:r>
        <w:rPr>
          <w:rFonts w:ascii="Arial" w:hAnsi="Arial" w:cs="Arial"/>
          <w:b/>
          <w:bCs/>
          <w:i/>
          <w:iCs/>
          <w:color w:val="2E74B5" w:themeColor="accent5" w:themeShade="BF"/>
          <w:sz w:val="24"/>
          <w:szCs w:val="24"/>
        </w:rPr>
        <w:t>.”</w:t>
      </w:r>
    </w:p>
    <w:p w14:paraId="729F8724" w14:textId="77777777" w:rsidR="008969A3" w:rsidRDefault="008969A3" w:rsidP="008969A3">
      <w:pPr>
        <w:spacing w:line="0" w:lineRule="atLeast"/>
        <w:rPr>
          <w:rFonts w:ascii="Arial" w:hAnsi="Arial" w:cs="Arial"/>
          <w:b/>
          <w:bCs/>
          <w:color w:val="2E74B5" w:themeColor="accent5" w:themeShade="BF"/>
          <w:sz w:val="24"/>
          <w:szCs w:val="24"/>
        </w:rPr>
      </w:pPr>
    </w:p>
    <w:p w14:paraId="6D10778C" w14:textId="77777777" w:rsidR="008969A3" w:rsidRDefault="008969A3" w:rsidP="008969A3">
      <w:pPr>
        <w:spacing w:line="0" w:lineRule="atLeast"/>
        <w:rPr>
          <w:rFonts w:ascii="Arial" w:hAnsi="Arial" w:cs="Arial"/>
          <w:b/>
          <w:bCs/>
          <w:color w:val="2E74B5" w:themeColor="accent5" w:themeShade="BF"/>
          <w:sz w:val="24"/>
          <w:szCs w:val="24"/>
        </w:rPr>
      </w:pPr>
      <w:r w:rsidRPr="00BB3835">
        <w:rPr>
          <w:rFonts w:ascii="Arial" w:hAnsi="Arial" w:cs="Arial"/>
          <w:b/>
          <w:bCs/>
          <w:color w:val="2E74B5" w:themeColor="accent5" w:themeShade="BF"/>
          <w:sz w:val="24"/>
          <w:szCs w:val="24"/>
        </w:rPr>
        <w:t xml:space="preserve">Strategic </w:t>
      </w:r>
      <w:r>
        <w:rPr>
          <w:rFonts w:ascii="Arial" w:hAnsi="Arial" w:cs="Arial"/>
          <w:b/>
          <w:bCs/>
          <w:color w:val="2E74B5" w:themeColor="accent5" w:themeShade="BF"/>
          <w:sz w:val="24"/>
          <w:szCs w:val="24"/>
        </w:rPr>
        <w:t>Priorities</w:t>
      </w:r>
      <w:r w:rsidRPr="00BB3835">
        <w:rPr>
          <w:rFonts w:ascii="Arial" w:hAnsi="Arial" w:cs="Arial"/>
          <w:b/>
          <w:bCs/>
          <w:color w:val="2E74B5" w:themeColor="accent5" w:themeShade="BF"/>
          <w:sz w:val="24"/>
          <w:szCs w:val="24"/>
        </w:rPr>
        <w:t xml:space="preserve"> </w:t>
      </w:r>
    </w:p>
    <w:p w14:paraId="2BC71F49" w14:textId="7199DD2B" w:rsidR="008969A3" w:rsidRDefault="008969A3" w:rsidP="008969A3">
      <w:pPr>
        <w:spacing w:line="0" w:lineRule="atLeast"/>
        <w:rPr>
          <w:rFonts w:ascii="Arial" w:hAnsi="Arial" w:cs="Arial"/>
          <w:color w:val="2E74B5" w:themeColor="accent5" w:themeShade="BF"/>
          <w:sz w:val="24"/>
          <w:szCs w:val="24"/>
        </w:rPr>
      </w:pPr>
      <w:r w:rsidRPr="00CC0748">
        <w:rPr>
          <w:rFonts w:ascii="Arial" w:hAnsi="Arial" w:cs="Arial"/>
          <w:color w:val="2E74B5" w:themeColor="accent5" w:themeShade="BF"/>
          <w:sz w:val="24"/>
          <w:szCs w:val="24"/>
        </w:rPr>
        <w:t xml:space="preserve">To deliver on our vision </w:t>
      </w:r>
      <w:r>
        <w:rPr>
          <w:rFonts w:ascii="Arial" w:hAnsi="Arial" w:cs="Arial"/>
          <w:color w:val="2E74B5" w:themeColor="accent5" w:themeShade="BF"/>
          <w:sz w:val="24"/>
          <w:szCs w:val="24"/>
        </w:rPr>
        <w:t>we</w:t>
      </w:r>
      <w:r w:rsidRPr="00CC0748">
        <w:rPr>
          <w:rFonts w:ascii="Arial" w:hAnsi="Arial" w:cs="Arial"/>
          <w:color w:val="2E74B5" w:themeColor="accent5" w:themeShade="BF"/>
          <w:sz w:val="24"/>
          <w:szCs w:val="24"/>
        </w:rPr>
        <w:t xml:space="preserve"> will </w:t>
      </w:r>
      <w:r>
        <w:rPr>
          <w:rFonts w:ascii="Arial" w:hAnsi="Arial" w:cs="Arial"/>
          <w:color w:val="2E74B5" w:themeColor="accent5" w:themeShade="BF"/>
          <w:sz w:val="24"/>
          <w:szCs w:val="24"/>
        </w:rPr>
        <w:t>focus on</w:t>
      </w:r>
      <w:r w:rsidRPr="00CC0748">
        <w:rPr>
          <w:rFonts w:ascii="Arial" w:hAnsi="Arial" w:cs="Arial"/>
          <w:color w:val="2E74B5" w:themeColor="accent5" w:themeShade="BF"/>
          <w:sz w:val="24"/>
          <w:szCs w:val="24"/>
        </w:rPr>
        <w:t xml:space="preserve"> </w:t>
      </w:r>
      <w:r w:rsidR="00B967C9">
        <w:rPr>
          <w:rFonts w:ascii="Arial" w:hAnsi="Arial" w:cs="Arial"/>
          <w:color w:val="2E74B5" w:themeColor="accent5" w:themeShade="BF"/>
          <w:sz w:val="24"/>
          <w:szCs w:val="24"/>
        </w:rPr>
        <w:t>7</w:t>
      </w:r>
      <w:r w:rsidRPr="00CC0748">
        <w:rPr>
          <w:rFonts w:ascii="Arial" w:hAnsi="Arial" w:cs="Arial"/>
          <w:color w:val="2E74B5" w:themeColor="accent5" w:themeShade="BF"/>
          <w:sz w:val="24"/>
          <w:szCs w:val="24"/>
        </w:rPr>
        <w:t xml:space="preserve"> strategic</w:t>
      </w:r>
      <w:r>
        <w:rPr>
          <w:rFonts w:ascii="Arial" w:hAnsi="Arial" w:cs="Arial"/>
          <w:color w:val="2E74B5" w:themeColor="accent5" w:themeShade="BF"/>
          <w:sz w:val="24"/>
          <w:szCs w:val="24"/>
        </w:rPr>
        <w:t xml:space="preserve"> priorities</w:t>
      </w:r>
      <w:r w:rsidRPr="00CC0748">
        <w:rPr>
          <w:rFonts w:ascii="Arial" w:hAnsi="Arial" w:cs="Arial"/>
          <w:color w:val="2E74B5" w:themeColor="accent5" w:themeShade="BF"/>
          <w:sz w:val="24"/>
          <w:szCs w:val="24"/>
        </w:rPr>
        <w:t xml:space="preserve">. Our </w:t>
      </w:r>
      <w:r>
        <w:rPr>
          <w:rFonts w:ascii="Arial" w:hAnsi="Arial" w:cs="Arial"/>
          <w:color w:val="2E74B5" w:themeColor="accent5" w:themeShade="BF"/>
          <w:sz w:val="24"/>
          <w:szCs w:val="24"/>
        </w:rPr>
        <w:t xml:space="preserve">priorities </w:t>
      </w:r>
      <w:r w:rsidRPr="00CC0748">
        <w:rPr>
          <w:rFonts w:ascii="Arial" w:hAnsi="Arial" w:cs="Arial"/>
          <w:color w:val="2E74B5" w:themeColor="accent5" w:themeShade="BF"/>
          <w:sz w:val="24"/>
          <w:szCs w:val="24"/>
        </w:rPr>
        <w:t>have clear interdependencies and the action we take to deliver on each of them will have broader impact</w:t>
      </w:r>
      <w:r>
        <w:rPr>
          <w:rFonts w:ascii="Arial" w:hAnsi="Arial" w:cs="Arial"/>
          <w:color w:val="2E74B5" w:themeColor="accent5" w:themeShade="BF"/>
          <w:sz w:val="24"/>
          <w:szCs w:val="24"/>
        </w:rPr>
        <w:t xml:space="preserve"> on local employment and skills</w:t>
      </w:r>
      <w:r w:rsidRPr="00CC0748">
        <w:rPr>
          <w:rFonts w:ascii="Arial" w:hAnsi="Arial" w:cs="Arial"/>
          <w:color w:val="2E74B5" w:themeColor="accent5" w:themeShade="BF"/>
          <w:sz w:val="24"/>
          <w:szCs w:val="24"/>
        </w:rPr>
        <w:t xml:space="preserve">: </w:t>
      </w:r>
    </w:p>
    <w:p w14:paraId="36C6A146" w14:textId="3338ED6B" w:rsidR="00894CEF" w:rsidRPr="00A11337" w:rsidRDefault="00A11337" w:rsidP="008969A3">
      <w:pPr>
        <w:spacing w:line="0" w:lineRule="atLeast"/>
        <w:rPr>
          <w:rFonts w:ascii="Arial" w:hAnsi="Arial" w:cs="Arial"/>
          <w:b/>
          <w:bCs/>
          <w:color w:val="2E74B5" w:themeColor="accent5" w:themeShade="BF"/>
        </w:rPr>
      </w:pPr>
      <w:r w:rsidRPr="00A11337">
        <w:rPr>
          <w:rFonts w:ascii="Arial" w:hAnsi="Arial" w:cs="Arial"/>
          <w:b/>
          <w:bCs/>
          <w:color w:val="2E74B5" w:themeColor="accent5" w:themeShade="BF"/>
          <w:lang w:val="en-US"/>
        </w:rPr>
        <w:t>SP1: Developing partnerships between employers and skills providers to promote Apprenticeships and to identify the skills need to shape the design and delivery of flexible training programmes to support economic growth and increased productivity</w:t>
      </w:r>
    </w:p>
    <w:p w14:paraId="012B29BB" w14:textId="7D5269B5" w:rsidR="007F4A5F" w:rsidRPr="00D110F9" w:rsidRDefault="008969A3" w:rsidP="008969A3">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2</w:t>
      </w:r>
      <w:r w:rsidRPr="00D110F9">
        <w:rPr>
          <w:rFonts w:ascii="Arial" w:hAnsi="Arial" w:cs="Arial"/>
          <w:b/>
          <w:bCs/>
          <w:color w:val="2E74B5" w:themeColor="accent5" w:themeShade="BF"/>
          <w:sz w:val="24"/>
          <w:szCs w:val="24"/>
        </w:rPr>
        <w:t xml:space="preserve">: </w:t>
      </w:r>
      <w:r w:rsidR="007F4A5F" w:rsidRPr="00D110F9">
        <w:rPr>
          <w:rFonts w:ascii="Arial" w:hAnsi="Arial" w:cs="Arial"/>
          <w:b/>
          <w:bCs/>
          <w:color w:val="2E74B5" w:themeColor="accent5" w:themeShade="BF"/>
          <w:sz w:val="24"/>
          <w:szCs w:val="24"/>
        </w:rPr>
        <w:t xml:space="preserve">Ensuring young people </w:t>
      </w:r>
      <w:r w:rsidR="007317B5" w:rsidRPr="00D110F9">
        <w:rPr>
          <w:rFonts w:ascii="Arial" w:hAnsi="Arial" w:cs="Arial"/>
          <w:b/>
          <w:bCs/>
          <w:color w:val="2E74B5" w:themeColor="accent5" w:themeShade="BF"/>
          <w:sz w:val="24"/>
          <w:szCs w:val="24"/>
        </w:rPr>
        <w:t>have effective careers education</w:t>
      </w:r>
      <w:r w:rsidR="00D110F9" w:rsidRPr="00D110F9">
        <w:rPr>
          <w:rFonts w:ascii="Arial" w:hAnsi="Arial" w:cs="Arial"/>
          <w:b/>
          <w:bCs/>
          <w:color w:val="2E74B5" w:themeColor="accent5" w:themeShade="BF"/>
          <w:sz w:val="24"/>
          <w:szCs w:val="24"/>
        </w:rPr>
        <w:t>, information</w:t>
      </w:r>
      <w:r w:rsidR="008F3759">
        <w:rPr>
          <w:rFonts w:ascii="Arial" w:hAnsi="Arial" w:cs="Arial"/>
          <w:b/>
          <w:bCs/>
          <w:color w:val="2E74B5" w:themeColor="accent5" w:themeShade="BF"/>
          <w:sz w:val="24"/>
          <w:szCs w:val="24"/>
        </w:rPr>
        <w:t>, advice &amp;</w:t>
      </w:r>
      <w:r w:rsidR="007317B5" w:rsidRPr="00D110F9">
        <w:rPr>
          <w:rFonts w:ascii="Arial" w:hAnsi="Arial" w:cs="Arial"/>
          <w:b/>
          <w:bCs/>
          <w:color w:val="2E74B5" w:themeColor="accent5" w:themeShade="BF"/>
          <w:sz w:val="24"/>
          <w:szCs w:val="24"/>
        </w:rPr>
        <w:t xml:space="preserve"> guidance and</w:t>
      </w:r>
      <w:r w:rsidR="006444AE" w:rsidRPr="00D110F9">
        <w:rPr>
          <w:rFonts w:ascii="Arial" w:hAnsi="Arial" w:cs="Arial"/>
          <w:b/>
          <w:bCs/>
          <w:color w:val="2E74B5" w:themeColor="accent5" w:themeShade="BF"/>
          <w:sz w:val="24"/>
          <w:szCs w:val="24"/>
        </w:rPr>
        <w:t xml:space="preserve"> </w:t>
      </w:r>
      <w:r w:rsidR="007F4A5F" w:rsidRPr="00D110F9">
        <w:rPr>
          <w:rFonts w:ascii="Arial" w:hAnsi="Arial" w:cs="Arial"/>
          <w:b/>
          <w:bCs/>
          <w:color w:val="2E74B5" w:themeColor="accent5" w:themeShade="BF"/>
          <w:sz w:val="24"/>
          <w:szCs w:val="24"/>
        </w:rPr>
        <w:t xml:space="preserve">hold sufficient skills and aspirations at 16 to progress to </w:t>
      </w:r>
      <w:r w:rsidR="00894CEF" w:rsidRPr="00D110F9">
        <w:rPr>
          <w:rFonts w:ascii="Arial" w:hAnsi="Arial" w:cs="Arial"/>
          <w:b/>
          <w:bCs/>
          <w:color w:val="2E74B5" w:themeColor="accent5" w:themeShade="BF"/>
          <w:sz w:val="24"/>
          <w:szCs w:val="24"/>
        </w:rPr>
        <w:t xml:space="preserve">at least </w:t>
      </w:r>
      <w:r w:rsidR="007F4A5F" w:rsidRPr="00D110F9">
        <w:rPr>
          <w:rFonts w:ascii="Arial" w:hAnsi="Arial" w:cs="Arial"/>
          <w:b/>
          <w:bCs/>
          <w:color w:val="2E74B5" w:themeColor="accent5" w:themeShade="BF"/>
          <w:sz w:val="24"/>
          <w:szCs w:val="24"/>
        </w:rPr>
        <w:t>level 3 attainment and meet employer skills gaps</w:t>
      </w:r>
    </w:p>
    <w:p w14:paraId="0BF75D2F" w14:textId="7308995E" w:rsidR="007F4A5F" w:rsidRPr="00D110F9" w:rsidRDefault="008969A3" w:rsidP="008969A3">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3</w:t>
      </w:r>
      <w:r w:rsidRPr="00D110F9">
        <w:rPr>
          <w:rFonts w:ascii="Arial" w:hAnsi="Arial" w:cs="Arial"/>
          <w:b/>
          <w:bCs/>
          <w:color w:val="2E74B5" w:themeColor="accent5" w:themeShade="BF"/>
          <w:sz w:val="24"/>
          <w:szCs w:val="24"/>
        </w:rPr>
        <w:t xml:space="preserve">: </w:t>
      </w:r>
      <w:r w:rsidR="007F4A5F" w:rsidRPr="00D110F9">
        <w:rPr>
          <w:rFonts w:ascii="Arial" w:hAnsi="Arial" w:cs="Arial"/>
          <w:b/>
          <w:bCs/>
          <w:color w:val="2E74B5" w:themeColor="accent5" w:themeShade="BF"/>
          <w:sz w:val="24"/>
          <w:szCs w:val="24"/>
        </w:rPr>
        <w:t>Ensuring post 16 providers have the right learning infrastructure in place and deliver flexible</w:t>
      </w:r>
      <w:r w:rsidR="00894CEF" w:rsidRPr="00D110F9">
        <w:rPr>
          <w:rFonts w:ascii="Arial" w:hAnsi="Arial" w:cs="Arial"/>
          <w:b/>
          <w:bCs/>
          <w:color w:val="2E74B5" w:themeColor="accent5" w:themeShade="BF"/>
          <w:sz w:val="24"/>
          <w:szCs w:val="24"/>
        </w:rPr>
        <w:t xml:space="preserve">, </w:t>
      </w:r>
      <w:r w:rsidR="007F4A5F" w:rsidRPr="00D110F9">
        <w:rPr>
          <w:rFonts w:ascii="Arial" w:hAnsi="Arial" w:cs="Arial"/>
          <w:b/>
          <w:bCs/>
          <w:color w:val="2E74B5" w:themeColor="accent5" w:themeShade="BF"/>
          <w:sz w:val="24"/>
          <w:szCs w:val="24"/>
        </w:rPr>
        <w:t>high quality, academic and vocational learning pathways to reflect evolving employer skills demand</w:t>
      </w:r>
    </w:p>
    <w:p w14:paraId="37BCAF0D" w14:textId="035D46E6" w:rsidR="00457658" w:rsidRPr="00D110F9" w:rsidRDefault="008969A3" w:rsidP="008969A3">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4</w:t>
      </w:r>
      <w:r w:rsidRPr="00D110F9">
        <w:rPr>
          <w:rFonts w:ascii="Arial" w:hAnsi="Arial" w:cs="Arial"/>
          <w:b/>
          <w:bCs/>
          <w:color w:val="2E74B5" w:themeColor="accent5" w:themeShade="BF"/>
          <w:sz w:val="24"/>
          <w:szCs w:val="24"/>
        </w:rPr>
        <w:t>:</w:t>
      </w:r>
      <w:r w:rsidR="00457658" w:rsidRPr="00D110F9">
        <w:rPr>
          <w:rFonts w:ascii="Arial" w:hAnsi="Arial" w:cs="Arial"/>
          <w:b/>
          <w:bCs/>
          <w:color w:val="2E74B5" w:themeColor="accent5" w:themeShade="BF"/>
          <w:sz w:val="24"/>
          <w:szCs w:val="24"/>
        </w:rPr>
        <w:t xml:space="preserve"> Support</w:t>
      </w:r>
      <w:r w:rsidR="00894CEF" w:rsidRPr="00D110F9">
        <w:rPr>
          <w:rFonts w:ascii="Arial" w:hAnsi="Arial" w:cs="Arial"/>
          <w:b/>
          <w:bCs/>
          <w:color w:val="2E74B5" w:themeColor="accent5" w:themeShade="BF"/>
          <w:sz w:val="24"/>
          <w:szCs w:val="24"/>
        </w:rPr>
        <w:t>ing</w:t>
      </w:r>
      <w:r w:rsidR="00457658" w:rsidRPr="00D110F9">
        <w:rPr>
          <w:rFonts w:ascii="Arial" w:hAnsi="Arial" w:cs="Arial"/>
          <w:b/>
          <w:bCs/>
          <w:color w:val="2E74B5" w:themeColor="accent5" w:themeShade="BF"/>
          <w:sz w:val="24"/>
          <w:szCs w:val="24"/>
        </w:rPr>
        <w:t xml:space="preserve"> increased participation in Higher Education in economic priority skill areas</w:t>
      </w:r>
      <w:r w:rsidR="00894CEF" w:rsidRPr="00D110F9">
        <w:rPr>
          <w:rFonts w:ascii="Arial" w:hAnsi="Arial" w:cs="Arial"/>
          <w:b/>
          <w:bCs/>
          <w:color w:val="2E74B5" w:themeColor="accent5" w:themeShade="BF"/>
          <w:sz w:val="24"/>
          <w:szCs w:val="24"/>
        </w:rPr>
        <w:t xml:space="preserve"> </w:t>
      </w:r>
    </w:p>
    <w:p w14:paraId="355112D5" w14:textId="55BA6F59" w:rsidR="007F4A5F" w:rsidRPr="00D110F9" w:rsidRDefault="008969A3" w:rsidP="008969A3">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5</w:t>
      </w:r>
      <w:r w:rsidRPr="00D110F9">
        <w:rPr>
          <w:rFonts w:ascii="Arial" w:hAnsi="Arial" w:cs="Arial"/>
          <w:b/>
          <w:bCs/>
          <w:color w:val="2E74B5" w:themeColor="accent5" w:themeShade="BF"/>
          <w:sz w:val="24"/>
          <w:szCs w:val="24"/>
        </w:rPr>
        <w:t xml:space="preserve">: </w:t>
      </w:r>
      <w:r w:rsidR="007F4A5F" w:rsidRPr="00D110F9">
        <w:rPr>
          <w:rFonts w:ascii="Arial" w:hAnsi="Arial" w:cs="Arial"/>
          <w:b/>
          <w:bCs/>
          <w:color w:val="2E74B5" w:themeColor="accent5" w:themeShade="BF"/>
          <w:sz w:val="24"/>
          <w:szCs w:val="24"/>
        </w:rPr>
        <w:t>Empower</w:t>
      </w:r>
      <w:r w:rsidR="00894CEF" w:rsidRPr="00D110F9">
        <w:rPr>
          <w:rFonts w:ascii="Arial" w:hAnsi="Arial" w:cs="Arial"/>
          <w:b/>
          <w:bCs/>
          <w:color w:val="2E74B5" w:themeColor="accent5" w:themeShade="BF"/>
          <w:sz w:val="24"/>
          <w:szCs w:val="24"/>
        </w:rPr>
        <w:t>ing</w:t>
      </w:r>
      <w:r w:rsidR="007F4A5F" w:rsidRPr="00D110F9">
        <w:rPr>
          <w:rFonts w:ascii="Arial" w:hAnsi="Arial" w:cs="Arial"/>
          <w:b/>
          <w:bCs/>
          <w:color w:val="2E74B5" w:themeColor="accent5" w:themeShade="BF"/>
          <w:sz w:val="24"/>
          <w:szCs w:val="24"/>
        </w:rPr>
        <w:t xml:space="preserve"> and enabl</w:t>
      </w:r>
      <w:r w:rsidR="00894CEF" w:rsidRPr="00D110F9">
        <w:rPr>
          <w:rFonts w:ascii="Arial" w:hAnsi="Arial" w:cs="Arial"/>
          <w:b/>
          <w:bCs/>
          <w:color w:val="2E74B5" w:themeColor="accent5" w:themeShade="BF"/>
          <w:sz w:val="24"/>
          <w:szCs w:val="24"/>
        </w:rPr>
        <w:t>ing</w:t>
      </w:r>
      <w:r w:rsidR="007F4A5F" w:rsidRPr="00D110F9">
        <w:rPr>
          <w:rFonts w:ascii="Arial" w:hAnsi="Arial" w:cs="Arial"/>
          <w:b/>
          <w:bCs/>
          <w:color w:val="2E74B5" w:themeColor="accent5" w:themeShade="BF"/>
          <w:sz w:val="24"/>
          <w:szCs w:val="24"/>
        </w:rPr>
        <w:t xml:space="preserve"> adults to engage in lifelong learning and reskill and raise </w:t>
      </w:r>
      <w:r w:rsidR="00AD58EA" w:rsidRPr="00D110F9">
        <w:rPr>
          <w:rFonts w:ascii="Arial" w:hAnsi="Arial" w:cs="Arial"/>
          <w:b/>
          <w:bCs/>
          <w:color w:val="2E74B5" w:themeColor="accent5" w:themeShade="BF"/>
          <w:sz w:val="24"/>
          <w:szCs w:val="24"/>
        </w:rPr>
        <w:t xml:space="preserve">their </w:t>
      </w:r>
      <w:r w:rsidR="007F4A5F" w:rsidRPr="00D110F9">
        <w:rPr>
          <w:rFonts w:ascii="Arial" w:hAnsi="Arial" w:cs="Arial"/>
          <w:b/>
          <w:bCs/>
          <w:color w:val="2E74B5" w:themeColor="accent5" w:themeShade="BF"/>
          <w:sz w:val="24"/>
          <w:szCs w:val="24"/>
        </w:rPr>
        <w:t>skill levels, to enable career progression and increased productivity in priority sectors</w:t>
      </w:r>
    </w:p>
    <w:p w14:paraId="337272AE" w14:textId="769D3175" w:rsidR="007F4A5F" w:rsidRPr="00D110F9" w:rsidRDefault="007F4A5F" w:rsidP="008969A3">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6</w:t>
      </w:r>
      <w:r w:rsidRPr="00D110F9">
        <w:rPr>
          <w:rFonts w:ascii="Arial" w:hAnsi="Arial" w:cs="Arial"/>
          <w:b/>
          <w:bCs/>
          <w:color w:val="2E74B5" w:themeColor="accent5" w:themeShade="BF"/>
          <w:sz w:val="24"/>
          <w:szCs w:val="24"/>
        </w:rPr>
        <w:t>: Support</w:t>
      </w:r>
      <w:r w:rsidR="004F3001">
        <w:rPr>
          <w:rFonts w:ascii="Arial" w:hAnsi="Arial" w:cs="Arial"/>
          <w:b/>
          <w:bCs/>
          <w:color w:val="2E74B5" w:themeColor="accent5" w:themeShade="BF"/>
          <w:sz w:val="24"/>
          <w:szCs w:val="24"/>
        </w:rPr>
        <w:t>ing</w:t>
      </w:r>
      <w:r w:rsidR="00587B77" w:rsidRPr="00D110F9">
        <w:rPr>
          <w:rFonts w:ascii="Arial" w:hAnsi="Arial" w:cs="Arial"/>
          <w:b/>
          <w:bCs/>
          <w:color w:val="2E74B5" w:themeColor="accent5" w:themeShade="BF"/>
          <w:sz w:val="24"/>
          <w:szCs w:val="24"/>
        </w:rPr>
        <w:t xml:space="preserve"> greater diversity </w:t>
      </w:r>
      <w:r w:rsidR="0074740F" w:rsidRPr="00D110F9">
        <w:rPr>
          <w:rFonts w:ascii="Arial" w:hAnsi="Arial" w:cs="Arial"/>
          <w:b/>
          <w:bCs/>
          <w:color w:val="2E74B5" w:themeColor="accent5" w:themeShade="BF"/>
          <w:sz w:val="24"/>
          <w:szCs w:val="24"/>
        </w:rPr>
        <w:t xml:space="preserve">and inclusivity </w:t>
      </w:r>
      <w:r w:rsidR="00587B77" w:rsidRPr="00D110F9">
        <w:rPr>
          <w:rFonts w:ascii="Arial" w:hAnsi="Arial" w:cs="Arial"/>
          <w:b/>
          <w:bCs/>
          <w:color w:val="2E74B5" w:themeColor="accent5" w:themeShade="BF"/>
          <w:sz w:val="24"/>
          <w:szCs w:val="24"/>
        </w:rPr>
        <w:t>in the workforce and</w:t>
      </w:r>
      <w:r w:rsidRPr="00D110F9">
        <w:rPr>
          <w:rFonts w:ascii="Arial" w:hAnsi="Arial" w:cs="Arial"/>
          <w:b/>
          <w:bCs/>
          <w:color w:val="2E74B5" w:themeColor="accent5" w:themeShade="BF"/>
          <w:sz w:val="24"/>
          <w:szCs w:val="24"/>
        </w:rPr>
        <w:t xml:space="preserve"> </w:t>
      </w:r>
      <w:r w:rsidR="0074740F" w:rsidRPr="00D110F9">
        <w:rPr>
          <w:rFonts w:ascii="Arial" w:hAnsi="Arial" w:cs="Arial"/>
          <w:b/>
          <w:bCs/>
          <w:color w:val="2E74B5" w:themeColor="accent5" w:themeShade="BF"/>
          <w:sz w:val="24"/>
          <w:szCs w:val="24"/>
        </w:rPr>
        <w:t xml:space="preserve">enable </w:t>
      </w:r>
      <w:r w:rsidRPr="00D110F9">
        <w:rPr>
          <w:rFonts w:ascii="Arial" w:hAnsi="Arial" w:cs="Arial"/>
          <w:b/>
          <w:bCs/>
          <w:color w:val="2E74B5" w:themeColor="accent5" w:themeShade="BF"/>
          <w:sz w:val="24"/>
          <w:szCs w:val="24"/>
        </w:rPr>
        <w:t>disadvantaged young people and adults engage in learning and skills programmes</w:t>
      </w:r>
      <w:r w:rsidR="00AA6536" w:rsidRPr="00D110F9">
        <w:rPr>
          <w:rFonts w:ascii="Arial" w:hAnsi="Arial" w:cs="Arial"/>
          <w:b/>
          <w:bCs/>
          <w:color w:val="2E74B5" w:themeColor="accent5" w:themeShade="BF"/>
          <w:sz w:val="24"/>
          <w:szCs w:val="24"/>
        </w:rPr>
        <w:t xml:space="preserve">, progress </w:t>
      </w:r>
      <w:r w:rsidR="00B75A69" w:rsidRPr="00D110F9">
        <w:rPr>
          <w:rFonts w:ascii="Arial" w:hAnsi="Arial" w:cs="Arial"/>
          <w:b/>
          <w:bCs/>
          <w:color w:val="2E74B5" w:themeColor="accent5" w:themeShade="BF"/>
          <w:sz w:val="24"/>
          <w:szCs w:val="24"/>
        </w:rPr>
        <w:t>to</w:t>
      </w:r>
      <w:r w:rsidR="00AA6536" w:rsidRPr="00D110F9">
        <w:rPr>
          <w:rFonts w:ascii="Arial" w:hAnsi="Arial" w:cs="Arial"/>
          <w:b/>
          <w:bCs/>
          <w:color w:val="2E74B5" w:themeColor="accent5" w:themeShade="BF"/>
          <w:sz w:val="24"/>
          <w:szCs w:val="24"/>
        </w:rPr>
        <w:t xml:space="preserve"> employment</w:t>
      </w:r>
      <w:r w:rsidRPr="00D110F9">
        <w:rPr>
          <w:rFonts w:ascii="Arial" w:hAnsi="Arial" w:cs="Arial"/>
          <w:b/>
          <w:bCs/>
          <w:color w:val="2E74B5" w:themeColor="accent5" w:themeShade="BF"/>
          <w:sz w:val="24"/>
          <w:szCs w:val="24"/>
        </w:rPr>
        <w:t xml:space="preserve"> and improve their health &amp; wellbeing</w:t>
      </w:r>
    </w:p>
    <w:p w14:paraId="2A0C5FD0" w14:textId="744881F7" w:rsidR="007333D5" w:rsidRDefault="007F4A5F" w:rsidP="00852FDC">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7</w:t>
      </w:r>
      <w:r w:rsidRPr="00D110F9">
        <w:rPr>
          <w:rFonts w:ascii="Arial" w:hAnsi="Arial" w:cs="Arial"/>
          <w:b/>
          <w:bCs/>
          <w:color w:val="2E74B5" w:themeColor="accent5" w:themeShade="BF"/>
          <w:sz w:val="24"/>
          <w:szCs w:val="24"/>
        </w:rPr>
        <w:t>: Ensuring young people and adults are equipped with the digital skills required in the changing world of work to support</w:t>
      </w:r>
      <w:r w:rsidR="007333D5">
        <w:rPr>
          <w:rFonts w:ascii="Arial" w:hAnsi="Arial" w:cs="Arial"/>
          <w:b/>
          <w:bCs/>
          <w:color w:val="2E74B5" w:themeColor="accent5" w:themeShade="BF"/>
          <w:sz w:val="24"/>
          <w:szCs w:val="24"/>
        </w:rPr>
        <w:t xml:space="preserve"> </w:t>
      </w:r>
      <w:r w:rsidRPr="00D110F9">
        <w:rPr>
          <w:rFonts w:ascii="Arial" w:hAnsi="Arial" w:cs="Arial"/>
          <w:b/>
          <w:bCs/>
          <w:color w:val="2E74B5" w:themeColor="accent5" w:themeShade="BF"/>
          <w:sz w:val="24"/>
          <w:szCs w:val="24"/>
        </w:rPr>
        <w:t>growth in productivity</w:t>
      </w:r>
      <w:r w:rsidR="00894CEF" w:rsidRPr="00D110F9">
        <w:rPr>
          <w:rFonts w:ascii="Arial" w:hAnsi="Arial" w:cs="Arial"/>
          <w:b/>
          <w:bCs/>
          <w:color w:val="2E74B5" w:themeColor="accent5" w:themeShade="BF"/>
          <w:sz w:val="24"/>
          <w:szCs w:val="24"/>
        </w:rPr>
        <w:t xml:space="preserve"> </w:t>
      </w:r>
      <w:bookmarkEnd w:id="1"/>
    </w:p>
    <w:p w14:paraId="52C76D5D" w14:textId="77777777" w:rsidR="00FA3BF7" w:rsidRDefault="00FA3BF7" w:rsidP="00852FDC">
      <w:pPr>
        <w:spacing w:line="0" w:lineRule="atLeast"/>
        <w:rPr>
          <w:rFonts w:ascii="Arial" w:hAnsi="Arial" w:cs="Arial"/>
          <w:b/>
          <w:bCs/>
          <w:color w:val="2E74B5" w:themeColor="accent5" w:themeShade="BF"/>
          <w:sz w:val="24"/>
          <w:szCs w:val="24"/>
          <w:u w:val="single"/>
        </w:rPr>
      </w:pPr>
    </w:p>
    <w:p w14:paraId="3873666A" w14:textId="23677385" w:rsidR="00852FDC" w:rsidRPr="007333D5" w:rsidRDefault="00852FDC" w:rsidP="00852FDC">
      <w:pPr>
        <w:spacing w:line="0" w:lineRule="atLeast"/>
        <w:rPr>
          <w:rFonts w:ascii="Arial" w:hAnsi="Arial" w:cs="Arial"/>
          <w:b/>
          <w:bCs/>
          <w:color w:val="2E74B5" w:themeColor="accent5" w:themeShade="BF"/>
          <w:sz w:val="24"/>
          <w:szCs w:val="24"/>
        </w:rPr>
      </w:pPr>
      <w:r w:rsidRPr="008873AE">
        <w:rPr>
          <w:rFonts w:ascii="Arial" w:hAnsi="Arial" w:cs="Arial"/>
          <w:b/>
          <w:bCs/>
          <w:color w:val="2E74B5" w:themeColor="accent5" w:themeShade="BF"/>
          <w:sz w:val="24"/>
          <w:szCs w:val="24"/>
          <w:u w:val="single"/>
        </w:rPr>
        <w:lastRenderedPageBreak/>
        <w:t>Introduction</w:t>
      </w:r>
    </w:p>
    <w:p w14:paraId="3E2CB285" w14:textId="77777777" w:rsidR="00852FDC" w:rsidRDefault="00852FDC" w:rsidP="00852FDC">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The Stoke-on-Trent and Staffordshire Local Enterprise Partnership (SSLEP) has a key role in driving economic growth and job creation across Stoke-on-Trent and Staffordshire. With a new chair and an ambitious Local industrial Strategy, this is a perfect time to deliver a step change in the Stoke-on-Trent and Staffordshire economy to increase productivity and improve the prosperity of local people. </w:t>
      </w:r>
    </w:p>
    <w:p w14:paraId="53C97321" w14:textId="77777777" w:rsidR="00852FDC" w:rsidRDefault="00852FDC" w:rsidP="00852FDC">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A fundamental aspect of this is to support the improvement of educational attainment and raise skill levels. We have established a SSLEP wide employer led Skills Advisory Panel (SAP) to drive this improvement and help deliver the skills required for our future success. </w:t>
      </w:r>
    </w:p>
    <w:p w14:paraId="72529885" w14:textId="77777777" w:rsidR="00852FDC" w:rsidRDefault="00852FDC" w:rsidP="00852FDC">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This strong governance and partnership approach will see employers, </w:t>
      </w:r>
      <w:r w:rsidRPr="00ED71B7">
        <w:rPr>
          <w:rFonts w:ascii="Arial" w:hAnsi="Arial" w:cs="Arial"/>
          <w:color w:val="2E74B5" w:themeColor="accent5" w:themeShade="BF"/>
          <w:sz w:val="24"/>
          <w:szCs w:val="24"/>
        </w:rPr>
        <w:t>educators,</w:t>
      </w:r>
      <w:r>
        <w:rPr>
          <w:rFonts w:ascii="Arial" w:hAnsi="Arial" w:cs="Arial"/>
          <w:color w:val="2E74B5" w:themeColor="accent5" w:themeShade="BF"/>
          <w:sz w:val="24"/>
          <w:szCs w:val="24"/>
        </w:rPr>
        <w:t xml:space="preserve"> providers,</w:t>
      </w:r>
      <w:r w:rsidRPr="00ED71B7">
        <w:rPr>
          <w:rFonts w:ascii="Arial" w:hAnsi="Arial" w:cs="Arial"/>
          <w:color w:val="2E74B5" w:themeColor="accent5" w:themeShade="BF"/>
          <w:sz w:val="24"/>
          <w:szCs w:val="24"/>
        </w:rPr>
        <w:t xml:space="preserve"> local authorities</w:t>
      </w:r>
      <w:r>
        <w:rPr>
          <w:rFonts w:ascii="Arial" w:hAnsi="Arial" w:cs="Arial"/>
          <w:color w:val="2E74B5" w:themeColor="accent5" w:themeShade="BF"/>
          <w:sz w:val="24"/>
          <w:szCs w:val="24"/>
        </w:rPr>
        <w:t xml:space="preserve">, and </w:t>
      </w:r>
      <w:r w:rsidRPr="00ED71B7">
        <w:rPr>
          <w:rFonts w:ascii="Arial" w:hAnsi="Arial" w:cs="Arial"/>
          <w:color w:val="2E74B5" w:themeColor="accent5" w:themeShade="BF"/>
          <w:sz w:val="24"/>
          <w:szCs w:val="24"/>
        </w:rPr>
        <w:t xml:space="preserve">the voluntary sector </w:t>
      </w:r>
      <w:r>
        <w:rPr>
          <w:rFonts w:ascii="Arial" w:hAnsi="Arial" w:cs="Arial"/>
          <w:color w:val="2E74B5" w:themeColor="accent5" w:themeShade="BF"/>
          <w:sz w:val="24"/>
          <w:szCs w:val="24"/>
        </w:rPr>
        <w:t xml:space="preserve">working together </w:t>
      </w:r>
      <w:r w:rsidRPr="00ED71B7">
        <w:rPr>
          <w:rFonts w:ascii="Arial" w:hAnsi="Arial" w:cs="Arial"/>
          <w:color w:val="2E74B5" w:themeColor="accent5" w:themeShade="BF"/>
          <w:sz w:val="24"/>
          <w:szCs w:val="24"/>
        </w:rPr>
        <w:t>to deliver our agreed vision and priorities within this strategy.</w:t>
      </w:r>
      <w:r>
        <w:rPr>
          <w:rFonts w:ascii="Arial" w:hAnsi="Arial" w:cs="Arial"/>
          <w:color w:val="2E74B5" w:themeColor="accent5" w:themeShade="BF"/>
          <w:sz w:val="24"/>
          <w:szCs w:val="24"/>
        </w:rPr>
        <w:t xml:space="preserve"> </w:t>
      </w:r>
    </w:p>
    <w:p w14:paraId="65B216DB" w14:textId="77777777" w:rsidR="00852FDC" w:rsidRDefault="00852FDC" w:rsidP="00852FDC">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We will be ambitious and work closely with government, to secure the funding and resources required to achieve our strategic objectives. Directing and commissioning spend in areas of most need and where economic growth can be accelerated to benefit the whole of Stoke-on-Trent and Staffordshire.</w:t>
      </w:r>
    </w:p>
    <w:p w14:paraId="7C23C92A" w14:textId="77777777" w:rsidR="00852FDC" w:rsidRDefault="00852FDC" w:rsidP="00852FDC">
      <w:pPr>
        <w:spacing w:line="0" w:lineRule="atLeast"/>
        <w:rPr>
          <w:rFonts w:ascii="Arial" w:hAnsi="Arial" w:cs="Arial"/>
          <w:color w:val="2E74B5" w:themeColor="accent5" w:themeShade="BF"/>
          <w:sz w:val="24"/>
          <w:szCs w:val="24"/>
        </w:rPr>
      </w:pPr>
      <w:r w:rsidRPr="0079182C">
        <w:rPr>
          <w:rFonts w:ascii="Arial" w:hAnsi="Arial" w:cs="Arial"/>
          <w:color w:val="2E74B5" w:themeColor="accent5" w:themeShade="BF"/>
          <w:sz w:val="24"/>
          <w:szCs w:val="24"/>
        </w:rPr>
        <w:t>The areas for intervention have been prioritised based upon consultation and analysis to identify the added value or gaps in the system that the</w:t>
      </w:r>
      <w:r>
        <w:rPr>
          <w:rFonts w:ascii="Arial" w:hAnsi="Arial" w:cs="Arial"/>
          <w:color w:val="2E74B5" w:themeColor="accent5" w:themeShade="BF"/>
          <w:sz w:val="24"/>
          <w:szCs w:val="24"/>
        </w:rPr>
        <w:t xml:space="preserve"> SSLEP is best placed to address. </w:t>
      </w:r>
    </w:p>
    <w:p w14:paraId="03E948E5" w14:textId="15FAF344" w:rsidR="00852FDC" w:rsidRPr="00697FE7" w:rsidRDefault="00852FDC" w:rsidP="00852FDC">
      <w:pPr>
        <w:spacing w:line="0" w:lineRule="atLeast"/>
        <w:rPr>
          <w:rFonts w:ascii="Arial" w:hAnsi="Arial" w:cs="Arial"/>
          <w:color w:val="2E74B5" w:themeColor="accent5" w:themeShade="BF"/>
          <w:sz w:val="24"/>
          <w:szCs w:val="24"/>
        </w:rPr>
      </w:pPr>
      <w:r w:rsidRPr="00921731">
        <w:rPr>
          <w:rFonts w:ascii="Arial" w:hAnsi="Arial" w:cs="Arial"/>
          <w:color w:val="2E74B5" w:themeColor="accent5" w:themeShade="BF"/>
          <w:sz w:val="24"/>
          <w:szCs w:val="24"/>
        </w:rPr>
        <w:t xml:space="preserve">This strategy will be considered a working document, which is regularly reviewed and updated in consultation with our partners. It will be published </w:t>
      </w:r>
      <w:r w:rsidR="00697FE7">
        <w:rPr>
          <w:rFonts w:ascii="Arial" w:hAnsi="Arial" w:cs="Arial"/>
          <w:color w:val="2E74B5" w:themeColor="accent5" w:themeShade="BF"/>
          <w:sz w:val="24"/>
          <w:szCs w:val="24"/>
        </w:rPr>
        <w:t xml:space="preserve">alongside a suite of supporting documents and evidence </w:t>
      </w:r>
      <w:r w:rsidRPr="00921731">
        <w:rPr>
          <w:rFonts w:ascii="Arial" w:hAnsi="Arial" w:cs="Arial"/>
          <w:color w:val="2E74B5" w:themeColor="accent5" w:themeShade="BF"/>
          <w:sz w:val="24"/>
          <w:szCs w:val="24"/>
        </w:rPr>
        <w:t xml:space="preserve">on the </w:t>
      </w:r>
      <w:r>
        <w:rPr>
          <w:rFonts w:ascii="Arial" w:hAnsi="Arial" w:cs="Arial"/>
          <w:color w:val="2E74B5" w:themeColor="accent5" w:themeShade="BF"/>
          <w:sz w:val="24"/>
          <w:szCs w:val="24"/>
        </w:rPr>
        <w:t>SSLEP website</w:t>
      </w:r>
      <w:r w:rsidR="00697FE7">
        <w:rPr>
          <w:rFonts w:ascii="Arial" w:hAnsi="Arial" w:cs="Arial"/>
          <w:color w:val="2E74B5" w:themeColor="accent5" w:themeShade="BF"/>
          <w:sz w:val="24"/>
          <w:szCs w:val="24"/>
        </w:rPr>
        <w:t xml:space="preserve"> </w:t>
      </w:r>
      <w:hyperlink r:id="rId8" w:history="1">
        <w:r w:rsidR="00697FE7" w:rsidRPr="00642A3D">
          <w:rPr>
            <w:rStyle w:val="Hyperlink"/>
            <w:rFonts w:ascii="Arial" w:hAnsi="Arial" w:cs="Arial"/>
            <w:sz w:val="24"/>
            <w:szCs w:val="24"/>
          </w:rPr>
          <w:t>www.stokestaffslep.org.uk/</w:t>
        </w:r>
      </w:hyperlink>
      <w:r>
        <w:rPr>
          <w:rFonts w:ascii="Arial" w:hAnsi="Arial" w:cs="Arial"/>
          <w:color w:val="2E74B5" w:themeColor="accent5" w:themeShade="BF"/>
          <w:sz w:val="24"/>
          <w:szCs w:val="24"/>
        </w:rPr>
        <w:t xml:space="preserve"> </w:t>
      </w:r>
      <w:r w:rsidRPr="00921731">
        <w:rPr>
          <w:rFonts w:ascii="Arial" w:hAnsi="Arial" w:cs="Arial"/>
          <w:color w:val="2E74B5" w:themeColor="accent5" w:themeShade="BF"/>
          <w:sz w:val="24"/>
          <w:szCs w:val="24"/>
        </w:rPr>
        <w:t>at regular intervals, for wider comment to be received and considered.</w:t>
      </w:r>
      <w:r>
        <w:rPr>
          <w:rFonts w:ascii="Arial" w:hAnsi="Arial" w:cs="Arial"/>
          <w:color w:val="2E74B5" w:themeColor="accent5" w:themeShade="BF"/>
          <w:sz w:val="24"/>
          <w:szCs w:val="24"/>
        </w:rPr>
        <w:t xml:space="preserve"> The SSLEP will also host engagement events and </w:t>
      </w:r>
      <w:r w:rsidRPr="004B5E34">
        <w:rPr>
          <w:rFonts w:ascii="Arial" w:hAnsi="Arial" w:cs="Arial"/>
          <w:color w:val="2E74B5" w:themeColor="accent5" w:themeShade="BF"/>
          <w:sz w:val="24"/>
          <w:szCs w:val="24"/>
        </w:rPr>
        <w:t>workshops to communicate, share and develop the Employment and Skills Strategy locally and nationally.</w:t>
      </w:r>
    </w:p>
    <w:p w14:paraId="25196D35" w14:textId="77777777" w:rsidR="00697FE7" w:rsidRPr="004B5E34" w:rsidRDefault="00697FE7" w:rsidP="00852FDC">
      <w:pPr>
        <w:spacing w:line="0" w:lineRule="atLeast"/>
        <w:rPr>
          <w:rFonts w:ascii="Arial" w:hAnsi="Arial" w:cs="Arial"/>
          <w:color w:val="2E74B5" w:themeColor="accent5" w:themeShade="BF"/>
          <w:sz w:val="24"/>
          <w:szCs w:val="24"/>
        </w:rPr>
      </w:pPr>
    </w:p>
    <w:p w14:paraId="6C597CB0" w14:textId="7CB3D04E" w:rsidR="00852FDC" w:rsidRDefault="00852FDC" w:rsidP="008669B3">
      <w:pPr>
        <w:spacing w:line="0" w:lineRule="atLeast"/>
        <w:rPr>
          <w:rFonts w:ascii="Arial" w:hAnsi="Arial" w:cs="Arial"/>
          <w:b/>
          <w:bCs/>
          <w:color w:val="2E74B5" w:themeColor="accent5" w:themeShade="BF"/>
          <w:sz w:val="24"/>
          <w:szCs w:val="24"/>
          <w:u w:val="single"/>
        </w:rPr>
      </w:pPr>
    </w:p>
    <w:p w14:paraId="0EAB23F0" w14:textId="29B3E3B5" w:rsidR="007B056F" w:rsidRDefault="007B056F" w:rsidP="007B056F">
      <w:pPr>
        <w:spacing w:line="0" w:lineRule="atLeast"/>
        <w:rPr>
          <w:rFonts w:ascii="Arial" w:hAnsi="Arial" w:cs="Arial"/>
          <w:b/>
          <w:bCs/>
          <w:color w:val="2E74B5" w:themeColor="accent5" w:themeShade="BF"/>
          <w:sz w:val="24"/>
          <w:szCs w:val="24"/>
        </w:rPr>
      </w:pPr>
    </w:p>
    <w:p w14:paraId="75336A39" w14:textId="575332DC" w:rsidR="00697FE7" w:rsidRDefault="00697FE7" w:rsidP="007B056F">
      <w:pPr>
        <w:spacing w:line="0" w:lineRule="atLeast"/>
        <w:rPr>
          <w:rFonts w:ascii="Arial" w:hAnsi="Arial" w:cs="Arial"/>
          <w:b/>
          <w:bCs/>
          <w:color w:val="2E74B5" w:themeColor="accent5" w:themeShade="BF"/>
          <w:sz w:val="24"/>
          <w:szCs w:val="24"/>
        </w:rPr>
      </w:pPr>
    </w:p>
    <w:p w14:paraId="2DD2F821" w14:textId="77777777" w:rsidR="00697FE7" w:rsidRDefault="00697FE7" w:rsidP="007B056F">
      <w:pPr>
        <w:spacing w:line="0" w:lineRule="atLeast"/>
        <w:rPr>
          <w:rFonts w:ascii="Arial" w:hAnsi="Arial" w:cs="Arial"/>
          <w:b/>
          <w:bCs/>
          <w:color w:val="2E74B5" w:themeColor="accent5" w:themeShade="BF"/>
          <w:sz w:val="24"/>
          <w:szCs w:val="24"/>
        </w:rPr>
      </w:pPr>
    </w:p>
    <w:p w14:paraId="32A9A160" w14:textId="30A0A855" w:rsidR="007B056F" w:rsidRDefault="007B056F" w:rsidP="007B056F">
      <w:pPr>
        <w:spacing w:line="0" w:lineRule="atLeast"/>
        <w:rPr>
          <w:rFonts w:ascii="Arial" w:hAnsi="Arial" w:cs="Arial"/>
          <w:b/>
          <w:bCs/>
          <w:color w:val="2E74B5" w:themeColor="accent5" w:themeShade="BF"/>
          <w:sz w:val="24"/>
          <w:szCs w:val="24"/>
        </w:rPr>
      </w:pPr>
    </w:p>
    <w:p w14:paraId="1E669129" w14:textId="5FDB81EC" w:rsidR="007B056F" w:rsidRDefault="007B056F" w:rsidP="007B056F">
      <w:pPr>
        <w:spacing w:line="0" w:lineRule="atLeast"/>
        <w:rPr>
          <w:rFonts w:ascii="Arial" w:hAnsi="Arial" w:cs="Arial"/>
          <w:b/>
          <w:bCs/>
          <w:color w:val="2E74B5" w:themeColor="accent5" w:themeShade="BF"/>
          <w:sz w:val="24"/>
          <w:szCs w:val="24"/>
        </w:rPr>
      </w:pPr>
    </w:p>
    <w:p w14:paraId="03142523" w14:textId="36E1607E" w:rsidR="007B056F" w:rsidRDefault="007B056F" w:rsidP="007B056F">
      <w:pPr>
        <w:spacing w:line="0" w:lineRule="atLeast"/>
        <w:rPr>
          <w:rFonts w:ascii="Arial" w:hAnsi="Arial" w:cs="Arial"/>
          <w:b/>
          <w:bCs/>
          <w:color w:val="2E74B5" w:themeColor="accent5" w:themeShade="BF"/>
          <w:sz w:val="24"/>
          <w:szCs w:val="24"/>
        </w:rPr>
      </w:pPr>
    </w:p>
    <w:p w14:paraId="7F3FA521" w14:textId="47AECE49" w:rsidR="007B056F" w:rsidRDefault="007B056F" w:rsidP="007B056F">
      <w:pPr>
        <w:spacing w:line="0" w:lineRule="atLeast"/>
        <w:rPr>
          <w:rFonts w:ascii="Arial" w:hAnsi="Arial" w:cs="Arial"/>
          <w:b/>
          <w:bCs/>
          <w:color w:val="2E74B5" w:themeColor="accent5" w:themeShade="BF"/>
          <w:sz w:val="24"/>
          <w:szCs w:val="24"/>
        </w:rPr>
      </w:pPr>
    </w:p>
    <w:p w14:paraId="182CA48F" w14:textId="03B1B3DB" w:rsidR="007B056F" w:rsidRDefault="007B056F" w:rsidP="007B056F">
      <w:pPr>
        <w:spacing w:line="0" w:lineRule="atLeast"/>
        <w:rPr>
          <w:rFonts w:ascii="Arial" w:hAnsi="Arial" w:cs="Arial"/>
          <w:b/>
          <w:bCs/>
          <w:color w:val="2E74B5" w:themeColor="accent5" w:themeShade="BF"/>
          <w:sz w:val="24"/>
          <w:szCs w:val="24"/>
        </w:rPr>
      </w:pPr>
    </w:p>
    <w:p w14:paraId="534D8AFC" w14:textId="60D9C8C0" w:rsidR="007B056F" w:rsidRDefault="007B056F" w:rsidP="007B056F">
      <w:pPr>
        <w:spacing w:line="0" w:lineRule="atLeast"/>
        <w:rPr>
          <w:rFonts w:ascii="Arial" w:hAnsi="Arial" w:cs="Arial"/>
          <w:b/>
          <w:bCs/>
          <w:color w:val="2E74B5" w:themeColor="accent5" w:themeShade="BF"/>
          <w:sz w:val="24"/>
          <w:szCs w:val="24"/>
        </w:rPr>
      </w:pPr>
    </w:p>
    <w:p w14:paraId="142F7CB6" w14:textId="77777777" w:rsidR="00A11337" w:rsidRDefault="00A11337" w:rsidP="007B056F">
      <w:pPr>
        <w:spacing w:line="0" w:lineRule="atLeast"/>
        <w:rPr>
          <w:rFonts w:ascii="Arial" w:hAnsi="Arial" w:cs="Arial"/>
          <w:b/>
          <w:bCs/>
          <w:color w:val="2E74B5" w:themeColor="accent5" w:themeShade="BF"/>
          <w:sz w:val="24"/>
          <w:szCs w:val="24"/>
          <w:u w:val="single"/>
        </w:rPr>
      </w:pPr>
    </w:p>
    <w:p w14:paraId="29E39AF3" w14:textId="01C8ECC2" w:rsidR="007B056F" w:rsidRDefault="007B056F" w:rsidP="007B056F">
      <w:pPr>
        <w:spacing w:line="0" w:lineRule="atLeast"/>
        <w:rPr>
          <w:rFonts w:ascii="Arial" w:hAnsi="Arial" w:cs="Arial"/>
          <w:b/>
          <w:bCs/>
          <w:color w:val="2E74B5" w:themeColor="accent5" w:themeShade="BF"/>
          <w:sz w:val="24"/>
          <w:szCs w:val="24"/>
        </w:rPr>
      </w:pPr>
      <w:r w:rsidRPr="008873AE">
        <w:rPr>
          <w:rFonts w:ascii="Arial" w:hAnsi="Arial" w:cs="Arial"/>
          <w:b/>
          <w:bCs/>
          <w:color w:val="2E74B5" w:themeColor="accent5" w:themeShade="BF"/>
          <w:sz w:val="24"/>
          <w:szCs w:val="24"/>
          <w:u w:val="single"/>
        </w:rPr>
        <w:t>National Context</w:t>
      </w:r>
    </w:p>
    <w:p w14:paraId="0DC938C5" w14:textId="4C70E83C" w:rsidR="000C158F" w:rsidRDefault="000C158F" w:rsidP="00B77713">
      <w:pPr>
        <w:spacing w:line="0" w:lineRule="atLeast"/>
        <w:rPr>
          <w:rFonts w:ascii="Arial" w:hAnsi="Arial" w:cs="Arial"/>
          <w:color w:val="2E74B5" w:themeColor="accent5" w:themeShade="BF"/>
          <w:sz w:val="24"/>
          <w:szCs w:val="24"/>
        </w:rPr>
      </w:pPr>
      <w:r w:rsidRPr="000C158F">
        <w:rPr>
          <w:rFonts w:ascii="Arial" w:hAnsi="Arial" w:cs="Arial"/>
          <w:color w:val="2E74B5" w:themeColor="accent5" w:themeShade="BF"/>
          <w:sz w:val="24"/>
          <w:szCs w:val="24"/>
        </w:rPr>
        <w:t>Skills are a key driver of economic growth, an important source of competitiveness and a contributor to social mobility and inclusion.</w:t>
      </w:r>
    </w:p>
    <w:p w14:paraId="735FFD61" w14:textId="463B2EFC" w:rsidR="00B77713" w:rsidRPr="000C158F" w:rsidRDefault="00A9324A" w:rsidP="00B77713">
      <w:pPr>
        <w:spacing w:line="0" w:lineRule="atLeast"/>
        <w:rPr>
          <w:rFonts w:ascii="Arial" w:hAnsi="Arial" w:cs="Arial"/>
          <w:color w:val="FF0000"/>
          <w:sz w:val="24"/>
          <w:szCs w:val="24"/>
        </w:rPr>
      </w:pPr>
      <w:r w:rsidRPr="00A9324A">
        <w:rPr>
          <w:rFonts w:ascii="Arial" w:hAnsi="Arial" w:cs="Arial"/>
          <w:color w:val="2E74B5" w:themeColor="accent5" w:themeShade="BF"/>
          <w:sz w:val="24"/>
          <w:szCs w:val="24"/>
        </w:rPr>
        <w:t>UK skill levels</w:t>
      </w:r>
      <w:r w:rsidR="00C24BD9">
        <w:rPr>
          <w:rFonts w:ascii="Arial" w:hAnsi="Arial" w:cs="Arial"/>
          <w:color w:val="2E74B5" w:themeColor="accent5" w:themeShade="BF"/>
          <w:sz w:val="24"/>
          <w:szCs w:val="24"/>
        </w:rPr>
        <w:t xml:space="preserve"> </w:t>
      </w:r>
      <w:r w:rsidRPr="00A9324A">
        <w:rPr>
          <w:rFonts w:ascii="Arial" w:hAnsi="Arial" w:cs="Arial"/>
          <w:color w:val="2E74B5" w:themeColor="accent5" w:themeShade="BF"/>
          <w:sz w:val="24"/>
          <w:szCs w:val="24"/>
        </w:rPr>
        <w:t xml:space="preserve">have improved considerably in recent years </w:t>
      </w:r>
      <w:r w:rsidR="00C24BD9">
        <w:rPr>
          <w:rFonts w:ascii="Arial" w:hAnsi="Arial" w:cs="Arial"/>
          <w:color w:val="2E74B5" w:themeColor="accent5" w:themeShade="BF"/>
          <w:sz w:val="24"/>
          <w:szCs w:val="24"/>
        </w:rPr>
        <w:t>and t</w:t>
      </w:r>
      <w:r w:rsidRPr="00A9324A">
        <w:rPr>
          <w:rFonts w:ascii="Arial" w:hAnsi="Arial" w:cs="Arial"/>
          <w:color w:val="2E74B5" w:themeColor="accent5" w:themeShade="BF"/>
          <w:sz w:val="24"/>
          <w:szCs w:val="24"/>
        </w:rPr>
        <w:t xml:space="preserve">he skill mix is becoming increasingly high skill orientated with the proportion of adults qualified to </w:t>
      </w:r>
      <w:r w:rsidRPr="007971B1">
        <w:rPr>
          <w:rFonts w:ascii="Arial" w:hAnsi="Arial" w:cs="Arial"/>
          <w:color w:val="2E74B5" w:themeColor="accent5" w:themeShade="BF"/>
          <w:sz w:val="24"/>
          <w:szCs w:val="24"/>
        </w:rPr>
        <w:t xml:space="preserve">Level 4 and above nearly doubling over the </w:t>
      </w:r>
      <w:r w:rsidR="007971B1" w:rsidRPr="007971B1">
        <w:rPr>
          <w:rFonts w:ascii="Arial" w:hAnsi="Arial" w:cs="Arial"/>
          <w:color w:val="2E74B5" w:themeColor="accent5" w:themeShade="BF"/>
          <w:sz w:val="24"/>
          <w:szCs w:val="24"/>
        </w:rPr>
        <w:t xml:space="preserve">last two </w:t>
      </w:r>
      <w:r w:rsidR="007971B1" w:rsidRPr="00C32C60">
        <w:rPr>
          <w:rFonts w:ascii="Arial" w:hAnsi="Arial" w:cs="Arial"/>
          <w:color w:val="2E74B5" w:themeColor="accent5" w:themeShade="BF"/>
          <w:sz w:val="24"/>
          <w:szCs w:val="24"/>
        </w:rPr>
        <w:t>decades</w:t>
      </w:r>
      <w:r w:rsidRPr="00C32C60">
        <w:rPr>
          <w:rFonts w:ascii="Arial" w:hAnsi="Arial" w:cs="Arial"/>
          <w:color w:val="2E74B5" w:themeColor="accent5" w:themeShade="BF"/>
          <w:sz w:val="24"/>
          <w:szCs w:val="24"/>
        </w:rPr>
        <w:t>.</w:t>
      </w:r>
      <w:r w:rsidR="00B77713" w:rsidRPr="00C32C60">
        <w:rPr>
          <w:rFonts w:ascii="Arial" w:hAnsi="Arial" w:cs="Arial"/>
          <w:color w:val="2E74B5" w:themeColor="accent5" w:themeShade="BF"/>
          <w:sz w:val="24"/>
          <w:szCs w:val="24"/>
        </w:rPr>
        <w:t xml:space="preserve"> The proportion of adults not qualified to Level 2 </w:t>
      </w:r>
      <w:r w:rsidR="00C32C60" w:rsidRPr="00C32C60">
        <w:rPr>
          <w:rFonts w:ascii="Arial" w:hAnsi="Arial" w:cs="Arial"/>
          <w:color w:val="2E74B5" w:themeColor="accent5" w:themeShade="BF"/>
          <w:sz w:val="24"/>
          <w:szCs w:val="24"/>
        </w:rPr>
        <w:t xml:space="preserve">nearly </w:t>
      </w:r>
      <w:r w:rsidR="00B77713" w:rsidRPr="00C32C60">
        <w:rPr>
          <w:rFonts w:ascii="Arial" w:hAnsi="Arial" w:cs="Arial"/>
          <w:color w:val="2E74B5" w:themeColor="accent5" w:themeShade="BF"/>
          <w:sz w:val="24"/>
          <w:szCs w:val="24"/>
        </w:rPr>
        <w:t xml:space="preserve">halved over the same </w:t>
      </w:r>
      <w:r w:rsidR="00B77713" w:rsidRPr="007E1EAD">
        <w:rPr>
          <w:rFonts w:ascii="Arial" w:hAnsi="Arial" w:cs="Arial"/>
          <w:color w:val="2E74B5" w:themeColor="accent5" w:themeShade="BF"/>
          <w:sz w:val="24"/>
          <w:szCs w:val="24"/>
        </w:rPr>
        <w:t xml:space="preserve">period. Nonetheless, there still </w:t>
      </w:r>
      <w:r w:rsidR="007E1EAD" w:rsidRPr="007E1EAD">
        <w:rPr>
          <w:rFonts w:ascii="Arial" w:hAnsi="Arial" w:cs="Arial"/>
          <w:color w:val="2E74B5" w:themeColor="accent5" w:themeShade="BF"/>
          <w:sz w:val="24"/>
          <w:szCs w:val="24"/>
        </w:rPr>
        <w:t xml:space="preserve">remain over </w:t>
      </w:r>
      <w:r w:rsidR="00435295">
        <w:rPr>
          <w:rFonts w:ascii="Arial" w:hAnsi="Arial" w:cs="Arial"/>
          <w:color w:val="2E74B5" w:themeColor="accent5" w:themeShade="BF"/>
          <w:sz w:val="24"/>
          <w:szCs w:val="24"/>
        </w:rPr>
        <w:t>7</w:t>
      </w:r>
      <w:r w:rsidR="00B77713" w:rsidRPr="007E1EAD">
        <w:rPr>
          <w:rFonts w:ascii="Arial" w:hAnsi="Arial" w:cs="Arial"/>
          <w:color w:val="2E74B5" w:themeColor="accent5" w:themeShade="BF"/>
          <w:sz w:val="24"/>
          <w:szCs w:val="24"/>
        </w:rPr>
        <w:t xml:space="preserve"> million adults who are not qualified to Level 2. </w:t>
      </w:r>
    </w:p>
    <w:p w14:paraId="6823735D" w14:textId="76CE9C18" w:rsidR="00C24BD9" w:rsidRDefault="00791A83" w:rsidP="007B056F">
      <w:pPr>
        <w:spacing w:line="0" w:lineRule="atLeast"/>
        <w:rPr>
          <w:rFonts w:ascii="Arial" w:hAnsi="Arial" w:cs="Arial"/>
          <w:color w:val="2E74B5" w:themeColor="accent5" w:themeShade="BF"/>
          <w:sz w:val="24"/>
          <w:szCs w:val="24"/>
        </w:rPr>
      </w:pPr>
      <w:r w:rsidRPr="00791A83">
        <w:rPr>
          <w:rFonts w:ascii="Arial" w:hAnsi="Arial" w:cs="Arial"/>
          <w:color w:val="2E74B5" w:themeColor="accent5" w:themeShade="BF"/>
          <w:sz w:val="24"/>
          <w:szCs w:val="24"/>
        </w:rPr>
        <w:t>However, when internationally benchmarked, the UK’s position, recent performance and future prospects are mixed, being relatively strong at the higher level, but relatively weak at both intermediate and low levels.</w:t>
      </w:r>
    </w:p>
    <w:p w14:paraId="65057ED3" w14:textId="77777777" w:rsidR="00791A83" w:rsidRPr="00791A83" w:rsidRDefault="00791A83" w:rsidP="00791A83">
      <w:pPr>
        <w:rPr>
          <w:rFonts w:ascii="Arial" w:hAnsi="Arial" w:cs="Arial"/>
          <w:color w:val="2E74B5" w:themeColor="accent5" w:themeShade="BF"/>
          <w:sz w:val="24"/>
          <w:szCs w:val="24"/>
        </w:rPr>
      </w:pPr>
      <w:r w:rsidRPr="00791A83">
        <w:rPr>
          <w:rFonts w:ascii="Arial" w:hAnsi="Arial" w:cs="Arial"/>
          <w:color w:val="2E74B5" w:themeColor="accent5" w:themeShade="BF"/>
          <w:sz w:val="24"/>
          <w:szCs w:val="24"/>
        </w:rPr>
        <w:t xml:space="preserve">The direct measurement of literacy, numeracy and digital skill proficiency corroborates the qualification findings and shows also that the UK is around the international average on literacy and digital skills, but well below it on numeracy skills. </w:t>
      </w:r>
    </w:p>
    <w:p w14:paraId="2D239A01" w14:textId="08E0EE3C" w:rsidR="00791A83" w:rsidRPr="00791A83" w:rsidRDefault="00791A83" w:rsidP="00791A83">
      <w:pPr>
        <w:spacing w:line="0" w:lineRule="atLeast"/>
        <w:rPr>
          <w:rFonts w:ascii="Arial" w:hAnsi="Arial" w:cs="Arial"/>
          <w:color w:val="2E74B5" w:themeColor="accent5" w:themeShade="BF"/>
          <w:sz w:val="24"/>
          <w:szCs w:val="24"/>
        </w:rPr>
      </w:pPr>
      <w:r w:rsidRPr="00791A83">
        <w:rPr>
          <w:rFonts w:ascii="Arial" w:hAnsi="Arial" w:cs="Arial"/>
          <w:color w:val="2E74B5" w:themeColor="accent5" w:themeShade="BF"/>
          <w:sz w:val="24"/>
          <w:szCs w:val="24"/>
        </w:rPr>
        <w:t xml:space="preserve">One third of all employers do not undertake any training of their staff in a given year. Employers more </w:t>
      </w:r>
      <w:r w:rsidR="00A54BD8" w:rsidRPr="00791A83">
        <w:rPr>
          <w:rFonts w:ascii="Arial" w:hAnsi="Arial" w:cs="Arial"/>
          <w:color w:val="2E74B5" w:themeColor="accent5" w:themeShade="BF"/>
          <w:sz w:val="24"/>
          <w:szCs w:val="24"/>
        </w:rPr>
        <w:t>widely,</w:t>
      </w:r>
      <w:r w:rsidRPr="00791A83">
        <w:rPr>
          <w:rFonts w:ascii="Arial" w:hAnsi="Arial" w:cs="Arial"/>
          <w:color w:val="2E74B5" w:themeColor="accent5" w:themeShade="BF"/>
          <w:sz w:val="24"/>
          <w:szCs w:val="24"/>
        </w:rPr>
        <w:t xml:space="preserve"> however, spend around £45billion a year on training their staff. </w:t>
      </w:r>
    </w:p>
    <w:p w14:paraId="49D7E504" w14:textId="1C28038B" w:rsidR="00791A83" w:rsidRPr="00791A83" w:rsidRDefault="00791A83" w:rsidP="00791A83">
      <w:pPr>
        <w:spacing w:line="0" w:lineRule="atLeast"/>
        <w:rPr>
          <w:rFonts w:ascii="Arial" w:hAnsi="Arial" w:cs="Arial"/>
          <w:color w:val="2E74B5" w:themeColor="accent5" w:themeShade="BF"/>
          <w:sz w:val="24"/>
          <w:szCs w:val="24"/>
        </w:rPr>
      </w:pPr>
      <w:r w:rsidRPr="00791A83">
        <w:rPr>
          <w:rFonts w:ascii="Arial" w:hAnsi="Arial" w:cs="Arial"/>
          <w:color w:val="2E74B5" w:themeColor="accent5" w:themeShade="BF"/>
          <w:sz w:val="24"/>
          <w:szCs w:val="24"/>
        </w:rPr>
        <w:t xml:space="preserve">Nearly a quarter of all job vacancies are hard to fill due to ‘skill shortages’, though these are </w:t>
      </w:r>
      <w:proofErr w:type="spellStart"/>
      <w:r w:rsidRPr="00791A83">
        <w:rPr>
          <w:rFonts w:ascii="Arial" w:hAnsi="Arial" w:cs="Arial"/>
          <w:color w:val="2E74B5" w:themeColor="accent5" w:themeShade="BF"/>
          <w:sz w:val="24"/>
          <w:szCs w:val="24"/>
        </w:rPr>
        <w:t>sectorally</w:t>
      </w:r>
      <w:proofErr w:type="spellEnd"/>
      <w:r w:rsidRPr="00791A83">
        <w:rPr>
          <w:rFonts w:ascii="Arial" w:hAnsi="Arial" w:cs="Arial"/>
          <w:color w:val="2E74B5" w:themeColor="accent5" w:themeShade="BF"/>
          <w:sz w:val="24"/>
          <w:szCs w:val="24"/>
        </w:rPr>
        <w:t xml:space="preserve"> and occupationally concentrated. Such shortages are associated with both technical job specific skills and with personal </w:t>
      </w:r>
      <w:r>
        <w:rPr>
          <w:rFonts w:ascii="Arial" w:hAnsi="Arial" w:cs="Arial"/>
          <w:color w:val="2E74B5" w:themeColor="accent5" w:themeShade="BF"/>
          <w:sz w:val="24"/>
          <w:szCs w:val="24"/>
        </w:rPr>
        <w:t xml:space="preserve">‘soft’ </w:t>
      </w:r>
      <w:r w:rsidRPr="00791A83">
        <w:rPr>
          <w:rFonts w:ascii="Arial" w:hAnsi="Arial" w:cs="Arial"/>
          <w:color w:val="2E74B5" w:themeColor="accent5" w:themeShade="BF"/>
          <w:sz w:val="24"/>
          <w:szCs w:val="24"/>
        </w:rPr>
        <w:t xml:space="preserve">skills, including problem solving </w:t>
      </w:r>
      <w:r>
        <w:rPr>
          <w:rFonts w:ascii="Arial" w:hAnsi="Arial" w:cs="Arial"/>
          <w:color w:val="2E74B5" w:themeColor="accent5" w:themeShade="BF"/>
          <w:sz w:val="24"/>
          <w:szCs w:val="24"/>
        </w:rPr>
        <w:t>and communication.</w:t>
      </w:r>
    </w:p>
    <w:p w14:paraId="3D5FE793" w14:textId="05A2E07E" w:rsidR="000C158F" w:rsidRPr="000C158F" w:rsidRDefault="000C158F" w:rsidP="000C158F">
      <w:pPr>
        <w:spacing w:line="0" w:lineRule="atLeast"/>
        <w:rPr>
          <w:rFonts w:ascii="Arial" w:hAnsi="Arial" w:cs="Arial"/>
          <w:color w:val="2E74B5" w:themeColor="accent5" w:themeShade="BF"/>
          <w:sz w:val="24"/>
          <w:szCs w:val="24"/>
        </w:rPr>
      </w:pPr>
      <w:r w:rsidRPr="000C158F">
        <w:rPr>
          <w:rFonts w:ascii="Arial" w:hAnsi="Arial" w:cs="Arial"/>
          <w:color w:val="2E74B5" w:themeColor="accent5" w:themeShade="BF"/>
          <w:sz w:val="24"/>
          <w:szCs w:val="24"/>
        </w:rPr>
        <w:t xml:space="preserve">Overall, job opportunities have been, and are expected to remain relatively strong </w:t>
      </w:r>
      <w:r w:rsidRPr="002A34E5">
        <w:rPr>
          <w:rFonts w:ascii="Arial" w:hAnsi="Arial" w:cs="Arial"/>
          <w:color w:val="2E74B5" w:themeColor="accent5" w:themeShade="BF"/>
          <w:sz w:val="24"/>
          <w:szCs w:val="24"/>
        </w:rPr>
        <w:t>with net jobs growth to 202</w:t>
      </w:r>
      <w:r w:rsidR="0034686E">
        <w:rPr>
          <w:rFonts w:ascii="Arial" w:hAnsi="Arial" w:cs="Arial"/>
          <w:color w:val="2E74B5" w:themeColor="accent5" w:themeShade="BF"/>
          <w:sz w:val="24"/>
          <w:szCs w:val="24"/>
        </w:rPr>
        <w:t>4</w:t>
      </w:r>
      <w:r w:rsidRPr="002A34E5">
        <w:rPr>
          <w:rFonts w:ascii="Arial" w:hAnsi="Arial" w:cs="Arial"/>
          <w:color w:val="2E74B5" w:themeColor="accent5" w:themeShade="BF"/>
          <w:sz w:val="24"/>
          <w:szCs w:val="24"/>
        </w:rPr>
        <w:t xml:space="preserve">. These </w:t>
      </w:r>
      <w:r w:rsidRPr="000C158F">
        <w:rPr>
          <w:rFonts w:ascii="Arial" w:hAnsi="Arial" w:cs="Arial"/>
          <w:color w:val="2E74B5" w:themeColor="accent5" w:themeShade="BF"/>
          <w:sz w:val="24"/>
          <w:szCs w:val="24"/>
        </w:rPr>
        <w:t xml:space="preserve">are additional to substantial opportunities associated with ‘replacement demand’ as people retire from the labour force. </w:t>
      </w:r>
    </w:p>
    <w:p w14:paraId="77DA5C67" w14:textId="1AA09937" w:rsidR="000C158F" w:rsidRPr="000C158F" w:rsidRDefault="000C158F" w:rsidP="000C158F">
      <w:pPr>
        <w:spacing w:line="0" w:lineRule="atLeast"/>
        <w:rPr>
          <w:rFonts w:ascii="Arial" w:hAnsi="Arial" w:cs="Arial"/>
          <w:color w:val="2E74B5" w:themeColor="accent5" w:themeShade="BF"/>
          <w:sz w:val="24"/>
          <w:szCs w:val="24"/>
        </w:rPr>
      </w:pPr>
      <w:r w:rsidRPr="000C158F">
        <w:rPr>
          <w:rFonts w:ascii="Arial" w:hAnsi="Arial" w:cs="Arial"/>
          <w:color w:val="2E74B5" w:themeColor="accent5" w:themeShade="BF"/>
          <w:sz w:val="24"/>
          <w:szCs w:val="24"/>
        </w:rPr>
        <w:t xml:space="preserve">However, the structure and composition of jobs, both </w:t>
      </w:r>
      <w:proofErr w:type="spellStart"/>
      <w:r w:rsidRPr="000C158F">
        <w:rPr>
          <w:rFonts w:ascii="Arial" w:hAnsi="Arial" w:cs="Arial"/>
          <w:color w:val="2E74B5" w:themeColor="accent5" w:themeShade="BF"/>
          <w:sz w:val="24"/>
          <w:szCs w:val="24"/>
        </w:rPr>
        <w:t>sectorally</w:t>
      </w:r>
      <w:proofErr w:type="spellEnd"/>
      <w:r w:rsidRPr="000C158F">
        <w:rPr>
          <w:rFonts w:ascii="Arial" w:hAnsi="Arial" w:cs="Arial"/>
          <w:color w:val="2E74B5" w:themeColor="accent5" w:themeShade="BF"/>
          <w:sz w:val="24"/>
          <w:szCs w:val="24"/>
        </w:rPr>
        <w:t xml:space="preserve"> and occupationally, continues to change considerably so that the skills needed to access job opportunities and perform them </w:t>
      </w:r>
      <w:r>
        <w:rPr>
          <w:rFonts w:ascii="Arial" w:hAnsi="Arial" w:cs="Arial"/>
          <w:color w:val="2E74B5" w:themeColor="accent5" w:themeShade="BF"/>
          <w:sz w:val="24"/>
          <w:szCs w:val="24"/>
        </w:rPr>
        <w:t xml:space="preserve">are </w:t>
      </w:r>
      <w:r w:rsidRPr="000C158F">
        <w:rPr>
          <w:rFonts w:ascii="Arial" w:hAnsi="Arial" w:cs="Arial"/>
          <w:color w:val="2E74B5" w:themeColor="accent5" w:themeShade="BF"/>
          <w:sz w:val="24"/>
          <w:szCs w:val="24"/>
        </w:rPr>
        <w:t>chang</w:t>
      </w:r>
      <w:r>
        <w:rPr>
          <w:rFonts w:ascii="Arial" w:hAnsi="Arial" w:cs="Arial"/>
          <w:color w:val="2E74B5" w:themeColor="accent5" w:themeShade="BF"/>
          <w:sz w:val="24"/>
          <w:szCs w:val="24"/>
        </w:rPr>
        <w:t>ing</w:t>
      </w:r>
      <w:r w:rsidRPr="000C158F">
        <w:rPr>
          <w:rFonts w:ascii="Arial" w:hAnsi="Arial" w:cs="Arial"/>
          <w:color w:val="2E74B5" w:themeColor="accent5" w:themeShade="BF"/>
          <w:sz w:val="24"/>
          <w:szCs w:val="24"/>
        </w:rPr>
        <w:t xml:space="preserve"> too. </w:t>
      </w:r>
    </w:p>
    <w:p w14:paraId="60EB2C03" w14:textId="79092F1B" w:rsidR="00F77253" w:rsidRDefault="000C158F" w:rsidP="007B056F">
      <w:pPr>
        <w:spacing w:line="0" w:lineRule="atLeast"/>
        <w:rPr>
          <w:rFonts w:ascii="Arial" w:hAnsi="Arial" w:cs="Arial"/>
          <w:color w:val="2E74B5" w:themeColor="accent5" w:themeShade="BF"/>
          <w:sz w:val="24"/>
          <w:szCs w:val="24"/>
        </w:rPr>
      </w:pPr>
      <w:r w:rsidRPr="000C158F">
        <w:rPr>
          <w:rFonts w:ascii="Arial" w:hAnsi="Arial" w:cs="Arial"/>
          <w:color w:val="2E74B5" w:themeColor="accent5" w:themeShade="BF"/>
          <w:sz w:val="24"/>
          <w:szCs w:val="24"/>
        </w:rPr>
        <w:t xml:space="preserve">There is a broad polarisation of jobs across occupations and skill levels, with increases at higher levels and decreases at lower levels. This is associated with significant increases in the qualifications and skills required at level 4 and above, in the coming years. </w:t>
      </w:r>
    </w:p>
    <w:p w14:paraId="70611CE9" w14:textId="77777777" w:rsidR="00F77253" w:rsidRPr="00A9324A" w:rsidRDefault="00F77253" w:rsidP="007B056F">
      <w:pPr>
        <w:spacing w:line="0" w:lineRule="atLeast"/>
        <w:rPr>
          <w:rFonts w:ascii="Arial" w:hAnsi="Arial" w:cs="Arial"/>
          <w:color w:val="2E74B5" w:themeColor="accent5" w:themeShade="BF"/>
          <w:sz w:val="24"/>
          <w:szCs w:val="24"/>
        </w:rPr>
      </w:pPr>
    </w:p>
    <w:p w14:paraId="453BB6A5" w14:textId="71B7768C" w:rsidR="0012552D" w:rsidRDefault="0012552D" w:rsidP="0012552D">
      <w:pPr>
        <w:spacing w:line="0" w:lineRule="atLeast"/>
        <w:rPr>
          <w:rFonts w:ascii="Arial" w:hAnsi="Arial" w:cs="Arial"/>
          <w:b/>
          <w:bCs/>
          <w:color w:val="2E74B5" w:themeColor="accent5" w:themeShade="BF"/>
          <w:sz w:val="24"/>
          <w:szCs w:val="24"/>
        </w:rPr>
      </w:pPr>
      <w:r w:rsidRPr="00F77253">
        <w:rPr>
          <w:rFonts w:ascii="Arial" w:hAnsi="Arial" w:cs="Arial"/>
          <w:b/>
          <w:bCs/>
          <w:color w:val="2E74B5" w:themeColor="accent5" w:themeShade="BF"/>
          <w:sz w:val="24"/>
          <w:szCs w:val="24"/>
        </w:rPr>
        <w:t xml:space="preserve">National </w:t>
      </w:r>
      <w:r w:rsidR="00F77253" w:rsidRPr="00F77253">
        <w:rPr>
          <w:rFonts w:ascii="Arial" w:hAnsi="Arial" w:cs="Arial"/>
          <w:b/>
          <w:bCs/>
          <w:color w:val="2E74B5" w:themeColor="accent5" w:themeShade="BF"/>
          <w:sz w:val="24"/>
          <w:szCs w:val="24"/>
        </w:rPr>
        <w:t>drivers of skills development</w:t>
      </w:r>
    </w:p>
    <w:p w14:paraId="0ACB82FC" w14:textId="50003BE6" w:rsidR="00BD4E4F" w:rsidRDefault="00BD4E4F" w:rsidP="00BD4E4F">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There are a number of key employment and skills drivers at the national level which impact on skills in </w:t>
      </w:r>
      <w:r w:rsidR="00BD7BDA">
        <w:rPr>
          <w:rFonts w:ascii="Arial" w:hAnsi="Arial" w:cs="Arial"/>
          <w:color w:val="2E74B5" w:themeColor="accent5" w:themeShade="BF"/>
          <w:sz w:val="24"/>
          <w:szCs w:val="24"/>
        </w:rPr>
        <w:t>all parts of the</w:t>
      </w:r>
      <w:r>
        <w:rPr>
          <w:rFonts w:ascii="Arial" w:hAnsi="Arial" w:cs="Arial"/>
          <w:color w:val="2E74B5" w:themeColor="accent5" w:themeShade="BF"/>
          <w:sz w:val="24"/>
          <w:szCs w:val="24"/>
        </w:rPr>
        <w:t xml:space="preserve"> UK, these include:</w:t>
      </w:r>
    </w:p>
    <w:p w14:paraId="6F40037B" w14:textId="77777777" w:rsidR="00BD4E4F" w:rsidRPr="00BD4E4F" w:rsidRDefault="0012552D" w:rsidP="00C6014B">
      <w:pPr>
        <w:pStyle w:val="ListParagraph"/>
        <w:numPr>
          <w:ilvl w:val="0"/>
          <w:numId w:val="2"/>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The Industrial Strategy and skills</w:t>
      </w:r>
    </w:p>
    <w:p w14:paraId="46989793" w14:textId="4A772D25" w:rsidR="00BD4E4F" w:rsidRPr="00BD4E4F" w:rsidRDefault="0012552D" w:rsidP="00C6014B">
      <w:pPr>
        <w:pStyle w:val="ListParagraph"/>
        <w:numPr>
          <w:ilvl w:val="0"/>
          <w:numId w:val="2"/>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 xml:space="preserve">The Apprenticeship levy and reforms </w:t>
      </w:r>
    </w:p>
    <w:p w14:paraId="1E298DB7" w14:textId="5EF9DD7D" w:rsidR="00BD4E4F" w:rsidRPr="00BD4E4F" w:rsidRDefault="0012552D" w:rsidP="00C6014B">
      <w:pPr>
        <w:pStyle w:val="ListParagraph"/>
        <w:numPr>
          <w:ilvl w:val="0"/>
          <w:numId w:val="2"/>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Introduction of T-levels</w:t>
      </w:r>
    </w:p>
    <w:p w14:paraId="5D29965A" w14:textId="23A9D19A" w:rsidR="00BD4E4F" w:rsidRPr="00BD4E4F" w:rsidRDefault="0012552D" w:rsidP="00C6014B">
      <w:pPr>
        <w:pStyle w:val="ListParagraph"/>
        <w:numPr>
          <w:ilvl w:val="0"/>
          <w:numId w:val="2"/>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 xml:space="preserve">£170m for Institutes of Technology (IoTs) and similar initiatives </w:t>
      </w:r>
      <w:r w:rsidR="00BD4E4F" w:rsidRPr="00BD4E4F">
        <w:rPr>
          <w:rFonts w:ascii="Arial" w:hAnsi="Arial" w:cs="Arial"/>
          <w:color w:val="2E74B5" w:themeColor="accent5" w:themeShade="BF"/>
          <w:sz w:val="24"/>
          <w:szCs w:val="24"/>
        </w:rPr>
        <w:t>–</w:t>
      </w:r>
      <w:r w:rsidRPr="00BD4E4F">
        <w:rPr>
          <w:rFonts w:ascii="Arial" w:hAnsi="Arial" w:cs="Arial"/>
          <w:color w:val="2E74B5" w:themeColor="accent5" w:themeShade="BF"/>
          <w:sz w:val="24"/>
          <w:szCs w:val="24"/>
        </w:rPr>
        <w:t xml:space="preserve"> STEM</w:t>
      </w:r>
    </w:p>
    <w:p w14:paraId="3F8014D4" w14:textId="77777777" w:rsidR="00BD4E4F" w:rsidRPr="00BD4E4F" w:rsidRDefault="0012552D" w:rsidP="00C6014B">
      <w:pPr>
        <w:pStyle w:val="ListParagraph"/>
        <w:numPr>
          <w:ilvl w:val="0"/>
          <w:numId w:val="2"/>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lastRenderedPageBreak/>
        <w:t>The National Careers Strategy</w:t>
      </w:r>
    </w:p>
    <w:p w14:paraId="4B44F791" w14:textId="77777777" w:rsidR="00BD4E4F" w:rsidRPr="00BD4E4F" w:rsidRDefault="0012552D" w:rsidP="00C6014B">
      <w:pPr>
        <w:pStyle w:val="ListParagraph"/>
        <w:numPr>
          <w:ilvl w:val="0"/>
          <w:numId w:val="2"/>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The Careers Enterprise Company (CEC), connecting schools and employers</w:t>
      </w:r>
    </w:p>
    <w:p w14:paraId="394B186D" w14:textId="77777777" w:rsidR="00BD4E4F" w:rsidRPr="00BD4E4F" w:rsidRDefault="0012552D" w:rsidP="00C6014B">
      <w:pPr>
        <w:pStyle w:val="ListParagraph"/>
        <w:numPr>
          <w:ilvl w:val="0"/>
          <w:numId w:val="2"/>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Brexit and impact on sectors, funding and workforce</w:t>
      </w:r>
    </w:p>
    <w:p w14:paraId="1BEA2282" w14:textId="77777777" w:rsidR="00BD4E4F" w:rsidRDefault="0012552D" w:rsidP="00C6014B">
      <w:pPr>
        <w:pStyle w:val="ListParagraph"/>
        <w:numPr>
          <w:ilvl w:val="0"/>
          <w:numId w:val="2"/>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Digital revolution changing the way we work</w:t>
      </w:r>
    </w:p>
    <w:p w14:paraId="75CDC21A" w14:textId="77777777" w:rsidR="00BD4E4F" w:rsidRDefault="0012552D" w:rsidP="00C6014B">
      <w:pPr>
        <w:pStyle w:val="ListParagraph"/>
        <w:numPr>
          <w:ilvl w:val="0"/>
          <w:numId w:val="2"/>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UK skills levels in an international context and on productivity</w:t>
      </w:r>
    </w:p>
    <w:p w14:paraId="51F78B38" w14:textId="6F4642B8" w:rsidR="0012552D" w:rsidRDefault="0012552D" w:rsidP="00C6014B">
      <w:pPr>
        <w:pStyle w:val="ListParagraph"/>
        <w:numPr>
          <w:ilvl w:val="0"/>
          <w:numId w:val="2"/>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Further education area reviews</w:t>
      </w:r>
    </w:p>
    <w:p w14:paraId="757A7418" w14:textId="5BF7B654" w:rsidR="00345A6A" w:rsidRDefault="00345A6A" w:rsidP="00C6014B">
      <w:pPr>
        <w:pStyle w:val="ListParagraph"/>
        <w:numPr>
          <w:ilvl w:val="0"/>
          <w:numId w:val="2"/>
        </w:numPr>
        <w:spacing w:line="0" w:lineRule="atLeast"/>
        <w:rPr>
          <w:rFonts w:ascii="Arial" w:hAnsi="Arial" w:cs="Arial"/>
          <w:color w:val="2E74B5" w:themeColor="accent5" w:themeShade="BF"/>
          <w:sz w:val="24"/>
          <w:szCs w:val="24"/>
        </w:rPr>
      </w:pPr>
      <w:r w:rsidRPr="00345A6A">
        <w:rPr>
          <w:rFonts w:ascii="Arial" w:hAnsi="Arial" w:cs="Arial"/>
          <w:color w:val="2E74B5" w:themeColor="accent5" w:themeShade="BF"/>
          <w:sz w:val="24"/>
          <w:szCs w:val="24"/>
        </w:rPr>
        <w:t>£3bn National Skills Fund targeted at those not in work and lacking qualifications, returners and people wishing to change career</w:t>
      </w:r>
    </w:p>
    <w:p w14:paraId="491A9F83" w14:textId="04EA09E6" w:rsidR="00015EBE" w:rsidRDefault="00015EBE" w:rsidP="00C6014B">
      <w:pPr>
        <w:pStyle w:val="ListParagraph"/>
        <w:numPr>
          <w:ilvl w:val="0"/>
          <w:numId w:val="2"/>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National Retraining Scheme</w:t>
      </w:r>
    </w:p>
    <w:p w14:paraId="66E3C4C0" w14:textId="309F0EBB" w:rsidR="00345A6A" w:rsidRDefault="00345A6A" w:rsidP="00C6014B">
      <w:pPr>
        <w:pStyle w:val="ListParagraph"/>
        <w:numPr>
          <w:ilvl w:val="0"/>
          <w:numId w:val="2"/>
        </w:numPr>
        <w:spacing w:line="0" w:lineRule="atLeast"/>
        <w:rPr>
          <w:rFonts w:ascii="Arial" w:hAnsi="Arial" w:cs="Arial"/>
          <w:color w:val="2E74B5" w:themeColor="accent5" w:themeShade="BF"/>
          <w:sz w:val="24"/>
          <w:szCs w:val="24"/>
        </w:rPr>
      </w:pPr>
      <w:r w:rsidRPr="00345A6A">
        <w:rPr>
          <w:rFonts w:ascii="Arial" w:hAnsi="Arial" w:cs="Arial"/>
          <w:color w:val="2E74B5" w:themeColor="accent5" w:themeShade="BF"/>
          <w:sz w:val="24"/>
          <w:szCs w:val="24"/>
        </w:rPr>
        <w:t>£1.8bn upgrade of Further Education (FE) college estate</w:t>
      </w:r>
    </w:p>
    <w:p w14:paraId="1641FC03" w14:textId="77777777" w:rsidR="007904AD" w:rsidRDefault="007904AD" w:rsidP="007904AD">
      <w:pPr>
        <w:pStyle w:val="ListParagraph"/>
        <w:spacing w:line="0" w:lineRule="atLeast"/>
        <w:rPr>
          <w:rFonts w:ascii="Arial" w:hAnsi="Arial" w:cs="Arial"/>
          <w:color w:val="2E74B5" w:themeColor="accent5" w:themeShade="BF"/>
          <w:sz w:val="24"/>
          <w:szCs w:val="24"/>
        </w:rPr>
      </w:pPr>
    </w:p>
    <w:p w14:paraId="1A425580" w14:textId="0548C5E2" w:rsidR="007904AD" w:rsidRDefault="000943F4" w:rsidP="000943F4">
      <w:pPr>
        <w:pStyle w:val="ListParagraph"/>
        <w:spacing w:line="0" w:lineRule="atLeast"/>
        <w:ind w:left="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It will be important that through this strategy we maximise the potential of national and localised levers (including policy and funding initiatives) to steer skills and employment priorities in the short and longer term. </w:t>
      </w:r>
    </w:p>
    <w:p w14:paraId="5816D9FA" w14:textId="7FB52D26" w:rsidR="000943F4" w:rsidRDefault="000943F4" w:rsidP="000943F4">
      <w:pPr>
        <w:pStyle w:val="ListParagraph"/>
        <w:spacing w:line="0" w:lineRule="atLeast"/>
        <w:ind w:left="0"/>
        <w:rPr>
          <w:rFonts w:ascii="Arial" w:hAnsi="Arial" w:cs="Arial"/>
          <w:color w:val="2E74B5" w:themeColor="accent5" w:themeShade="BF"/>
          <w:sz w:val="24"/>
          <w:szCs w:val="24"/>
        </w:rPr>
      </w:pPr>
    </w:p>
    <w:p w14:paraId="4747776F" w14:textId="5825B80F" w:rsidR="002F35A4" w:rsidRDefault="000943F4" w:rsidP="000943F4">
      <w:pPr>
        <w:pStyle w:val="ListParagraph"/>
        <w:spacing w:line="0" w:lineRule="atLeast"/>
        <w:ind w:left="0"/>
        <w:rPr>
          <w:rFonts w:ascii="Arial" w:hAnsi="Arial" w:cs="Arial"/>
          <w:color w:val="2E74B5" w:themeColor="accent5" w:themeShade="BF"/>
          <w:sz w:val="24"/>
          <w:szCs w:val="24"/>
        </w:rPr>
      </w:pPr>
      <w:r>
        <w:rPr>
          <w:rFonts w:ascii="Arial" w:hAnsi="Arial" w:cs="Arial"/>
          <w:color w:val="2E74B5" w:themeColor="accent5" w:themeShade="BF"/>
          <w:sz w:val="24"/>
          <w:szCs w:val="24"/>
        </w:rPr>
        <w:t>We will</w:t>
      </w:r>
      <w:r w:rsidR="002F35A4">
        <w:rPr>
          <w:rFonts w:ascii="Arial" w:hAnsi="Arial" w:cs="Arial"/>
          <w:color w:val="2E74B5" w:themeColor="accent5" w:themeShade="BF"/>
          <w:sz w:val="24"/>
          <w:szCs w:val="24"/>
        </w:rPr>
        <w:t>:</w:t>
      </w:r>
    </w:p>
    <w:p w14:paraId="2FF95CCD" w14:textId="327CC8D1" w:rsidR="002F35A4" w:rsidRDefault="00A54BD8" w:rsidP="007602DF">
      <w:pPr>
        <w:pStyle w:val="ListParagraph"/>
        <w:numPr>
          <w:ilvl w:val="0"/>
          <w:numId w:val="32"/>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ensure we receive funding from the </w:t>
      </w:r>
      <w:r w:rsidR="000943F4" w:rsidRPr="000943F4">
        <w:rPr>
          <w:rFonts w:ascii="Arial" w:hAnsi="Arial" w:cs="Arial"/>
          <w:color w:val="2E74B5" w:themeColor="accent5" w:themeShade="BF"/>
          <w:sz w:val="24"/>
          <w:szCs w:val="24"/>
        </w:rPr>
        <w:t>European Social Fund funding (to 2023) (covering themes such as leadership, digital, inclusivity and sectors)</w:t>
      </w:r>
      <w:r w:rsidR="002F35A4">
        <w:rPr>
          <w:rFonts w:ascii="Arial" w:hAnsi="Arial" w:cs="Arial"/>
          <w:color w:val="2E74B5" w:themeColor="accent5" w:themeShade="BF"/>
          <w:sz w:val="24"/>
          <w:szCs w:val="24"/>
        </w:rPr>
        <w:t>;</w:t>
      </w:r>
      <w:r w:rsidR="000943F4">
        <w:rPr>
          <w:rFonts w:ascii="Arial" w:hAnsi="Arial" w:cs="Arial"/>
          <w:color w:val="2E74B5" w:themeColor="accent5" w:themeShade="BF"/>
          <w:sz w:val="24"/>
          <w:szCs w:val="24"/>
        </w:rPr>
        <w:t xml:space="preserve"> </w:t>
      </w:r>
    </w:p>
    <w:p w14:paraId="64920922" w14:textId="3BFCAE21" w:rsidR="000943F4" w:rsidRDefault="000943F4" w:rsidP="007602DF">
      <w:pPr>
        <w:pStyle w:val="ListParagraph"/>
        <w:numPr>
          <w:ilvl w:val="0"/>
          <w:numId w:val="32"/>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ensure a </w:t>
      </w:r>
      <w:r w:rsidRPr="000943F4">
        <w:rPr>
          <w:rFonts w:ascii="Arial" w:hAnsi="Arial" w:cs="Arial"/>
          <w:color w:val="2E74B5" w:themeColor="accent5" w:themeShade="BF"/>
          <w:sz w:val="24"/>
          <w:szCs w:val="24"/>
        </w:rPr>
        <w:t xml:space="preserve">proportionate share of </w:t>
      </w:r>
      <w:r>
        <w:rPr>
          <w:rFonts w:ascii="Arial" w:hAnsi="Arial" w:cs="Arial"/>
          <w:color w:val="2E74B5" w:themeColor="accent5" w:themeShade="BF"/>
          <w:sz w:val="24"/>
          <w:szCs w:val="24"/>
        </w:rPr>
        <w:t>an integrated and devolved</w:t>
      </w:r>
      <w:r w:rsidRPr="000943F4">
        <w:rPr>
          <w:rFonts w:ascii="Arial" w:hAnsi="Arial" w:cs="Arial"/>
          <w:color w:val="2E74B5" w:themeColor="accent5" w:themeShade="BF"/>
          <w:sz w:val="24"/>
          <w:szCs w:val="24"/>
        </w:rPr>
        <w:t xml:space="preserve"> UK Shared Prosperity Fund</w:t>
      </w:r>
      <w:r w:rsidR="002F35A4">
        <w:rPr>
          <w:rFonts w:ascii="Arial" w:hAnsi="Arial" w:cs="Arial"/>
          <w:color w:val="2E74B5" w:themeColor="accent5" w:themeShade="BF"/>
          <w:sz w:val="24"/>
          <w:szCs w:val="24"/>
        </w:rPr>
        <w:t>;</w:t>
      </w:r>
    </w:p>
    <w:p w14:paraId="67B10C77" w14:textId="637C5EDB" w:rsidR="00D97202" w:rsidRDefault="00D97202" w:rsidP="007602DF">
      <w:pPr>
        <w:pStyle w:val="ListParagraph"/>
        <w:numPr>
          <w:ilvl w:val="0"/>
          <w:numId w:val="32"/>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lobby for </w:t>
      </w:r>
      <w:r w:rsidRPr="00D97202">
        <w:rPr>
          <w:rFonts w:ascii="Arial" w:hAnsi="Arial" w:cs="Arial"/>
          <w:color w:val="2E74B5" w:themeColor="accent5" w:themeShade="BF"/>
          <w:sz w:val="24"/>
          <w:szCs w:val="24"/>
        </w:rPr>
        <w:t>devolve</w:t>
      </w:r>
      <w:r>
        <w:rPr>
          <w:rFonts w:ascii="Arial" w:hAnsi="Arial" w:cs="Arial"/>
          <w:color w:val="2E74B5" w:themeColor="accent5" w:themeShade="BF"/>
          <w:sz w:val="24"/>
          <w:szCs w:val="24"/>
        </w:rPr>
        <w:t>d</w:t>
      </w:r>
      <w:r w:rsidRPr="00D97202">
        <w:rPr>
          <w:rFonts w:ascii="Arial" w:hAnsi="Arial" w:cs="Arial"/>
          <w:color w:val="2E74B5" w:themeColor="accent5" w:themeShade="BF"/>
          <w:sz w:val="24"/>
          <w:szCs w:val="24"/>
        </w:rPr>
        <w:t xml:space="preserve"> local ESFA funding to reflect a Work Local place based model</w:t>
      </w:r>
      <w:r w:rsidR="000C5D94">
        <w:rPr>
          <w:rFonts w:ascii="Arial" w:hAnsi="Arial" w:cs="Arial"/>
          <w:color w:val="2E74B5" w:themeColor="accent5" w:themeShade="BF"/>
          <w:sz w:val="24"/>
          <w:szCs w:val="24"/>
        </w:rPr>
        <w:t xml:space="preserve"> (</w:t>
      </w:r>
      <w:r w:rsidR="000C5D94" w:rsidRPr="000C5D94">
        <w:rPr>
          <w:rFonts w:ascii="Arial" w:hAnsi="Arial" w:cs="Arial"/>
          <w:color w:val="2E74B5" w:themeColor="accent5" w:themeShade="BF"/>
          <w:sz w:val="24"/>
          <w:szCs w:val="24"/>
        </w:rPr>
        <w:t>This would enable groups of councils and combined authorities to work with central government and local partners, including our businesses and providers, to design a more efficient, locally relevant and flexible offer bringing together careers advice and guidance, employment, skills an apprenticeships, ensuring public money is nationally and locally accountable, ensuring skills supply meets employer demand</w:t>
      </w:r>
      <w:r w:rsidR="000C5D94">
        <w:rPr>
          <w:rFonts w:ascii="Arial" w:hAnsi="Arial" w:cs="Arial"/>
          <w:color w:val="2E74B5" w:themeColor="accent5" w:themeShade="BF"/>
          <w:sz w:val="24"/>
          <w:szCs w:val="24"/>
        </w:rPr>
        <w:t>);</w:t>
      </w:r>
    </w:p>
    <w:p w14:paraId="27A8EA0F" w14:textId="162805B6" w:rsidR="002F35A4" w:rsidRDefault="002F35A4" w:rsidP="007602DF">
      <w:pPr>
        <w:pStyle w:val="ListParagraph"/>
        <w:numPr>
          <w:ilvl w:val="0"/>
          <w:numId w:val="32"/>
        </w:numPr>
        <w:spacing w:line="0" w:lineRule="atLeast"/>
        <w:rPr>
          <w:rFonts w:ascii="Arial" w:hAnsi="Arial" w:cs="Arial"/>
          <w:color w:val="2E74B5" w:themeColor="accent5" w:themeShade="BF"/>
          <w:sz w:val="24"/>
          <w:szCs w:val="24"/>
        </w:rPr>
      </w:pPr>
      <w:r w:rsidRPr="002F35A4">
        <w:rPr>
          <w:rFonts w:ascii="Arial" w:hAnsi="Arial" w:cs="Arial"/>
          <w:color w:val="2E74B5" w:themeColor="accent5" w:themeShade="BF"/>
          <w:sz w:val="24"/>
          <w:szCs w:val="24"/>
        </w:rPr>
        <w:t>raise the voice of the SSLEP on the national stage and be an established Government partner to test and provide input to areas of national policy</w:t>
      </w:r>
      <w:r>
        <w:rPr>
          <w:rFonts w:ascii="Arial" w:hAnsi="Arial" w:cs="Arial"/>
          <w:color w:val="2E74B5" w:themeColor="accent5" w:themeShade="BF"/>
          <w:sz w:val="24"/>
          <w:szCs w:val="24"/>
        </w:rPr>
        <w:t>;</w:t>
      </w:r>
    </w:p>
    <w:p w14:paraId="544293AB" w14:textId="635B11D7" w:rsidR="000943F4" w:rsidRDefault="002F35A4" w:rsidP="007602DF">
      <w:pPr>
        <w:pStyle w:val="ListParagraph"/>
        <w:numPr>
          <w:ilvl w:val="0"/>
          <w:numId w:val="32"/>
        </w:numPr>
        <w:spacing w:line="0" w:lineRule="atLeast"/>
        <w:rPr>
          <w:rFonts w:ascii="Arial" w:hAnsi="Arial" w:cs="Arial"/>
          <w:color w:val="2E74B5" w:themeColor="accent5" w:themeShade="BF"/>
          <w:sz w:val="24"/>
          <w:szCs w:val="24"/>
        </w:rPr>
      </w:pPr>
      <w:r w:rsidRPr="002F35A4">
        <w:rPr>
          <w:rFonts w:ascii="Arial" w:hAnsi="Arial" w:cs="Arial"/>
          <w:color w:val="2E74B5" w:themeColor="accent5" w:themeShade="BF"/>
          <w:sz w:val="24"/>
          <w:szCs w:val="24"/>
        </w:rPr>
        <w:t>raise awareness of jobs and growth across the SSLEP area and its size, scale, national and international significance</w:t>
      </w:r>
      <w:r>
        <w:rPr>
          <w:rFonts w:ascii="Arial" w:hAnsi="Arial" w:cs="Arial"/>
          <w:color w:val="2E74B5" w:themeColor="accent5" w:themeShade="BF"/>
          <w:sz w:val="24"/>
          <w:szCs w:val="24"/>
        </w:rPr>
        <w:t>;</w:t>
      </w:r>
    </w:p>
    <w:p w14:paraId="37C84B75" w14:textId="531FB6DE" w:rsidR="002F35A4" w:rsidRDefault="002F35A4" w:rsidP="007602DF">
      <w:pPr>
        <w:pStyle w:val="ListParagraph"/>
        <w:numPr>
          <w:ilvl w:val="0"/>
          <w:numId w:val="32"/>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look for opportunities to w</w:t>
      </w:r>
      <w:r w:rsidRPr="002F35A4">
        <w:rPr>
          <w:rFonts w:ascii="Arial" w:hAnsi="Arial" w:cs="Arial"/>
          <w:color w:val="2E74B5" w:themeColor="accent5" w:themeShade="BF"/>
          <w:sz w:val="24"/>
          <w:szCs w:val="24"/>
        </w:rPr>
        <w:t>ork with neighbouring LEPs to tackle common areas of ambition</w:t>
      </w:r>
      <w:r>
        <w:rPr>
          <w:rFonts w:ascii="Arial" w:hAnsi="Arial" w:cs="Arial"/>
          <w:color w:val="2E74B5" w:themeColor="accent5" w:themeShade="BF"/>
          <w:sz w:val="24"/>
          <w:szCs w:val="24"/>
        </w:rPr>
        <w:t>;</w:t>
      </w:r>
    </w:p>
    <w:p w14:paraId="0917B8C0" w14:textId="0208E1D9" w:rsidR="000C5D94" w:rsidRDefault="000C5D94" w:rsidP="007602DF">
      <w:pPr>
        <w:pStyle w:val="ListParagraph"/>
        <w:numPr>
          <w:ilvl w:val="0"/>
          <w:numId w:val="32"/>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d</w:t>
      </w:r>
      <w:r w:rsidRPr="000C5D94">
        <w:rPr>
          <w:rFonts w:ascii="Arial" w:hAnsi="Arial" w:cs="Arial"/>
          <w:color w:val="2E74B5" w:themeColor="accent5" w:themeShade="BF"/>
          <w:sz w:val="24"/>
          <w:szCs w:val="24"/>
        </w:rPr>
        <w:t>evelop</w:t>
      </w:r>
      <w:r>
        <w:rPr>
          <w:rFonts w:ascii="Arial" w:hAnsi="Arial" w:cs="Arial"/>
          <w:color w:val="2E74B5" w:themeColor="accent5" w:themeShade="BF"/>
          <w:sz w:val="24"/>
          <w:szCs w:val="24"/>
        </w:rPr>
        <w:t xml:space="preserve"> </w:t>
      </w:r>
      <w:r w:rsidRPr="000C5D94">
        <w:rPr>
          <w:rFonts w:ascii="Arial" w:hAnsi="Arial" w:cs="Arial"/>
          <w:color w:val="2E74B5" w:themeColor="accent5" w:themeShade="BF"/>
          <w:sz w:val="24"/>
          <w:szCs w:val="24"/>
        </w:rPr>
        <w:t>stronger partnership working between providers, employers and wider stakeholders to inform funding and investment decisions which better aligns skills supply and demand</w:t>
      </w:r>
      <w:r>
        <w:rPr>
          <w:rFonts w:ascii="Arial" w:hAnsi="Arial" w:cs="Arial"/>
          <w:color w:val="2E74B5" w:themeColor="accent5" w:themeShade="BF"/>
          <w:sz w:val="24"/>
          <w:szCs w:val="24"/>
        </w:rPr>
        <w:t>;</w:t>
      </w:r>
    </w:p>
    <w:p w14:paraId="55376C0E" w14:textId="3592354E" w:rsidR="002F35A4" w:rsidRPr="002F35A4" w:rsidRDefault="00F61E74" w:rsidP="007602DF">
      <w:pPr>
        <w:pStyle w:val="ListParagraph"/>
        <w:numPr>
          <w:ilvl w:val="0"/>
          <w:numId w:val="32"/>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aim </w:t>
      </w:r>
      <w:r w:rsidR="00344E5B">
        <w:rPr>
          <w:rFonts w:ascii="Arial" w:hAnsi="Arial" w:cs="Arial"/>
          <w:color w:val="2E74B5" w:themeColor="accent5" w:themeShade="BF"/>
          <w:sz w:val="24"/>
          <w:szCs w:val="24"/>
        </w:rPr>
        <w:t>to</w:t>
      </w:r>
      <w:r>
        <w:rPr>
          <w:rFonts w:ascii="Arial" w:hAnsi="Arial" w:cs="Arial"/>
          <w:color w:val="2E74B5" w:themeColor="accent5" w:themeShade="BF"/>
          <w:sz w:val="24"/>
          <w:szCs w:val="24"/>
        </w:rPr>
        <w:t xml:space="preserve"> </w:t>
      </w:r>
      <w:r w:rsidRPr="00F61E74">
        <w:rPr>
          <w:rFonts w:ascii="Arial" w:hAnsi="Arial" w:cs="Arial"/>
          <w:color w:val="2E74B5" w:themeColor="accent5" w:themeShade="BF"/>
          <w:sz w:val="24"/>
          <w:szCs w:val="24"/>
        </w:rPr>
        <w:t>increase skills levels and productivity across the SSLEP area</w:t>
      </w:r>
      <w:r w:rsidR="00D97202">
        <w:rPr>
          <w:rFonts w:ascii="Arial" w:hAnsi="Arial" w:cs="Arial"/>
          <w:color w:val="2E74B5" w:themeColor="accent5" w:themeShade="BF"/>
          <w:sz w:val="24"/>
          <w:szCs w:val="24"/>
        </w:rPr>
        <w:t>.</w:t>
      </w:r>
    </w:p>
    <w:p w14:paraId="140BD7B7" w14:textId="415CFC65" w:rsidR="00BD4E4F" w:rsidRDefault="00BD4E4F" w:rsidP="006B4910">
      <w:pPr>
        <w:pStyle w:val="ListParagraph"/>
        <w:spacing w:line="0" w:lineRule="atLeast"/>
        <w:rPr>
          <w:rFonts w:ascii="Arial" w:hAnsi="Arial" w:cs="Arial"/>
          <w:color w:val="2E74B5" w:themeColor="accent5" w:themeShade="BF"/>
          <w:sz w:val="24"/>
          <w:szCs w:val="24"/>
        </w:rPr>
      </w:pPr>
    </w:p>
    <w:p w14:paraId="013E5A00" w14:textId="6104EB0E" w:rsidR="000943F4" w:rsidRDefault="000943F4" w:rsidP="0091413D">
      <w:pPr>
        <w:spacing w:line="0" w:lineRule="atLeast"/>
        <w:rPr>
          <w:rFonts w:ascii="Arial" w:hAnsi="Arial" w:cs="Arial"/>
          <w:color w:val="FF0000"/>
          <w:sz w:val="24"/>
          <w:szCs w:val="24"/>
        </w:rPr>
      </w:pPr>
    </w:p>
    <w:p w14:paraId="14BA7119" w14:textId="77777777" w:rsidR="00345A6A" w:rsidRDefault="00345A6A" w:rsidP="0091413D">
      <w:pPr>
        <w:spacing w:line="0" w:lineRule="atLeast"/>
        <w:rPr>
          <w:rFonts w:ascii="Arial" w:hAnsi="Arial" w:cs="Arial"/>
          <w:color w:val="FF0000"/>
          <w:sz w:val="24"/>
          <w:szCs w:val="24"/>
        </w:rPr>
      </w:pPr>
    </w:p>
    <w:p w14:paraId="709CB0E1" w14:textId="77777777" w:rsidR="00C602AA" w:rsidRDefault="00C602AA" w:rsidP="0091413D">
      <w:pPr>
        <w:spacing w:line="0" w:lineRule="atLeast"/>
        <w:rPr>
          <w:rFonts w:ascii="Arial" w:hAnsi="Arial" w:cs="Arial"/>
          <w:color w:val="FF0000"/>
          <w:sz w:val="24"/>
          <w:szCs w:val="24"/>
        </w:rPr>
      </w:pPr>
    </w:p>
    <w:p w14:paraId="767E09AF" w14:textId="4624C790" w:rsidR="00302B67" w:rsidRDefault="00302B67" w:rsidP="008669B3">
      <w:pPr>
        <w:spacing w:line="0" w:lineRule="atLeast"/>
        <w:rPr>
          <w:rFonts w:ascii="Arial" w:hAnsi="Arial" w:cs="Arial"/>
          <w:color w:val="FF0000"/>
          <w:sz w:val="24"/>
          <w:szCs w:val="24"/>
        </w:rPr>
      </w:pPr>
    </w:p>
    <w:p w14:paraId="6C48B551" w14:textId="464C37FC" w:rsidR="00F26FA7" w:rsidRDefault="00F26FA7" w:rsidP="008669B3">
      <w:pPr>
        <w:spacing w:line="0" w:lineRule="atLeast"/>
        <w:rPr>
          <w:rFonts w:ascii="Arial" w:hAnsi="Arial" w:cs="Arial"/>
          <w:color w:val="FF0000"/>
          <w:sz w:val="24"/>
          <w:szCs w:val="24"/>
        </w:rPr>
      </w:pPr>
    </w:p>
    <w:p w14:paraId="750CA3B2" w14:textId="00F0EC1D" w:rsidR="009D1142" w:rsidRDefault="009D1142" w:rsidP="008669B3">
      <w:pPr>
        <w:spacing w:line="0" w:lineRule="atLeast"/>
        <w:rPr>
          <w:rFonts w:ascii="Arial" w:hAnsi="Arial" w:cs="Arial"/>
          <w:color w:val="FF0000"/>
          <w:sz w:val="24"/>
          <w:szCs w:val="24"/>
        </w:rPr>
      </w:pPr>
    </w:p>
    <w:p w14:paraId="359EBF2C" w14:textId="77777777" w:rsidR="009D1142" w:rsidRDefault="009D1142" w:rsidP="008669B3">
      <w:pPr>
        <w:spacing w:line="0" w:lineRule="atLeast"/>
        <w:rPr>
          <w:rFonts w:ascii="Arial" w:hAnsi="Arial" w:cs="Arial"/>
          <w:b/>
          <w:bCs/>
          <w:color w:val="2E74B5" w:themeColor="accent5" w:themeShade="BF"/>
          <w:sz w:val="24"/>
          <w:szCs w:val="24"/>
          <w:u w:val="single"/>
        </w:rPr>
      </w:pPr>
    </w:p>
    <w:p w14:paraId="31923E01" w14:textId="77777777" w:rsidR="000C5D94" w:rsidRDefault="000C5D94" w:rsidP="008669B3">
      <w:pPr>
        <w:spacing w:line="0" w:lineRule="atLeast"/>
        <w:rPr>
          <w:rFonts w:ascii="Arial" w:hAnsi="Arial" w:cs="Arial"/>
          <w:b/>
          <w:bCs/>
          <w:color w:val="2E74B5" w:themeColor="accent5" w:themeShade="BF"/>
          <w:sz w:val="24"/>
          <w:szCs w:val="24"/>
          <w:u w:val="single"/>
        </w:rPr>
      </w:pPr>
    </w:p>
    <w:p w14:paraId="7A435793" w14:textId="21AAF487" w:rsidR="008669B3" w:rsidRPr="008669B3" w:rsidRDefault="008669B3" w:rsidP="008669B3">
      <w:pPr>
        <w:spacing w:line="0" w:lineRule="atLeast"/>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t>1.</w:t>
      </w:r>
      <w:r w:rsidRPr="008669B3">
        <w:rPr>
          <w:rFonts w:ascii="Arial" w:hAnsi="Arial" w:cs="Arial"/>
          <w:b/>
          <w:bCs/>
          <w:color w:val="2E74B5" w:themeColor="accent5" w:themeShade="BF"/>
          <w:sz w:val="24"/>
          <w:szCs w:val="24"/>
        </w:rPr>
        <w:tab/>
      </w:r>
      <w:r w:rsidRPr="008873AE">
        <w:rPr>
          <w:rFonts w:ascii="Arial" w:hAnsi="Arial" w:cs="Arial"/>
          <w:b/>
          <w:bCs/>
          <w:color w:val="2E74B5" w:themeColor="accent5" w:themeShade="BF"/>
          <w:sz w:val="24"/>
          <w:szCs w:val="24"/>
          <w:u w:val="single"/>
        </w:rPr>
        <w:t>Overview of our area</w:t>
      </w:r>
    </w:p>
    <w:p w14:paraId="12419AA5" w14:textId="20C71C11" w:rsidR="00004923" w:rsidRPr="00AE643F" w:rsidRDefault="00F027F0" w:rsidP="008669B3">
      <w:pPr>
        <w:spacing w:line="0" w:lineRule="atLeast"/>
        <w:rPr>
          <w:rFonts w:ascii="Arial" w:hAnsi="Arial" w:cs="Arial"/>
          <w:color w:val="2E74B5" w:themeColor="accent5" w:themeShade="BF"/>
          <w:sz w:val="24"/>
          <w:szCs w:val="24"/>
        </w:rPr>
      </w:pPr>
      <w:r w:rsidRPr="00F027F0">
        <w:rPr>
          <w:rFonts w:ascii="Arial" w:hAnsi="Arial" w:cs="Arial"/>
          <w:color w:val="2E74B5" w:themeColor="accent5" w:themeShade="BF"/>
          <w:sz w:val="24"/>
          <w:szCs w:val="24"/>
        </w:rPr>
        <w:t xml:space="preserve">This section contains details of </w:t>
      </w:r>
      <w:r>
        <w:rPr>
          <w:rFonts w:ascii="Arial" w:hAnsi="Arial" w:cs="Arial"/>
          <w:color w:val="2E74B5" w:themeColor="accent5" w:themeShade="BF"/>
          <w:sz w:val="24"/>
          <w:szCs w:val="24"/>
        </w:rPr>
        <w:t>the</w:t>
      </w:r>
      <w:r w:rsidRPr="00F027F0">
        <w:rPr>
          <w:rFonts w:ascii="Arial" w:hAnsi="Arial" w:cs="Arial"/>
          <w:color w:val="2E74B5" w:themeColor="accent5" w:themeShade="BF"/>
          <w:sz w:val="24"/>
          <w:szCs w:val="24"/>
        </w:rPr>
        <w:t xml:space="preserve"> key strategic and economic context </w:t>
      </w:r>
      <w:r>
        <w:rPr>
          <w:rFonts w:ascii="Arial" w:hAnsi="Arial" w:cs="Arial"/>
          <w:color w:val="2E74B5" w:themeColor="accent5" w:themeShade="BF"/>
          <w:sz w:val="24"/>
          <w:szCs w:val="24"/>
        </w:rPr>
        <w:t xml:space="preserve">for </w:t>
      </w:r>
      <w:r w:rsidRPr="00F027F0">
        <w:rPr>
          <w:rFonts w:ascii="Arial" w:hAnsi="Arial" w:cs="Arial"/>
          <w:color w:val="2E74B5" w:themeColor="accent5" w:themeShade="BF"/>
          <w:sz w:val="24"/>
          <w:szCs w:val="24"/>
        </w:rPr>
        <w:t xml:space="preserve">our </w:t>
      </w:r>
      <w:r w:rsidR="00E3149C">
        <w:rPr>
          <w:rFonts w:ascii="Arial" w:hAnsi="Arial" w:cs="Arial"/>
          <w:color w:val="2E74B5" w:themeColor="accent5" w:themeShade="BF"/>
          <w:sz w:val="24"/>
          <w:szCs w:val="24"/>
        </w:rPr>
        <w:t>Skills Advisory Panel (</w:t>
      </w:r>
      <w:r w:rsidRPr="00F027F0">
        <w:rPr>
          <w:rFonts w:ascii="Arial" w:hAnsi="Arial" w:cs="Arial"/>
          <w:color w:val="2E74B5" w:themeColor="accent5" w:themeShade="BF"/>
          <w:sz w:val="24"/>
          <w:szCs w:val="24"/>
        </w:rPr>
        <w:t>SAP</w:t>
      </w:r>
      <w:r w:rsidR="00E3149C">
        <w:rPr>
          <w:rFonts w:ascii="Arial" w:hAnsi="Arial" w:cs="Arial"/>
          <w:color w:val="2E74B5" w:themeColor="accent5" w:themeShade="BF"/>
          <w:sz w:val="24"/>
          <w:szCs w:val="24"/>
        </w:rPr>
        <w:t>)</w:t>
      </w:r>
      <w:r w:rsidRPr="00F027F0">
        <w:rPr>
          <w:rFonts w:ascii="Arial" w:hAnsi="Arial" w:cs="Arial"/>
          <w:color w:val="2E74B5" w:themeColor="accent5" w:themeShade="BF"/>
          <w:sz w:val="24"/>
          <w:szCs w:val="24"/>
        </w:rPr>
        <w:t xml:space="preserve"> and identif</w:t>
      </w:r>
      <w:r>
        <w:rPr>
          <w:rFonts w:ascii="Arial" w:hAnsi="Arial" w:cs="Arial"/>
          <w:color w:val="2E74B5" w:themeColor="accent5" w:themeShade="BF"/>
          <w:sz w:val="24"/>
          <w:szCs w:val="24"/>
        </w:rPr>
        <w:t>ies</w:t>
      </w:r>
      <w:r w:rsidRPr="00F027F0">
        <w:rPr>
          <w:rFonts w:ascii="Arial" w:hAnsi="Arial" w:cs="Arial"/>
          <w:color w:val="2E74B5" w:themeColor="accent5" w:themeShade="BF"/>
          <w:sz w:val="24"/>
          <w:szCs w:val="24"/>
        </w:rPr>
        <w:t xml:space="preserve"> unique features of our local area</w:t>
      </w:r>
      <w:r>
        <w:rPr>
          <w:rFonts w:ascii="Arial" w:hAnsi="Arial" w:cs="Arial"/>
          <w:color w:val="2E74B5" w:themeColor="accent5" w:themeShade="BF"/>
          <w:sz w:val="24"/>
          <w:szCs w:val="24"/>
        </w:rPr>
        <w:t>.</w:t>
      </w:r>
    </w:p>
    <w:p w14:paraId="562F9321" w14:textId="77777777" w:rsidR="00AE643F" w:rsidRDefault="00AE643F" w:rsidP="008669B3">
      <w:pPr>
        <w:spacing w:line="0" w:lineRule="atLeast"/>
        <w:rPr>
          <w:rFonts w:ascii="Arial" w:hAnsi="Arial" w:cs="Arial"/>
          <w:b/>
          <w:bCs/>
          <w:color w:val="2E74B5" w:themeColor="accent5" w:themeShade="BF"/>
          <w:sz w:val="24"/>
          <w:szCs w:val="24"/>
        </w:rPr>
      </w:pPr>
    </w:p>
    <w:p w14:paraId="04839B57" w14:textId="118C80A2" w:rsidR="008669B3" w:rsidRPr="008669B3" w:rsidRDefault="008669B3" w:rsidP="008669B3">
      <w:pPr>
        <w:spacing w:line="0" w:lineRule="atLeast"/>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t xml:space="preserve">Overarching </w:t>
      </w:r>
      <w:r w:rsidR="005225A3">
        <w:rPr>
          <w:rFonts w:ascii="Arial" w:hAnsi="Arial" w:cs="Arial"/>
          <w:b/>
          <w:bCs/>
          <w:color w:val="2E74B5" w:themeColor="accent5" w:themeShade="BF"/>
          <w:sz w:val="24"/>
          <w:szCs w:val="24"/>
        </w:rPr>
        <w:t xml:space="preserve">economic </w:t>
      </w:r>
      <w:r w:rsidRPr="008669B3">
        <w:rPr>
          <w:rFonts w:ascii="Arial" w:hAnsi="Arial" w:cs="Arial"/>
          <w:b/>
          <w:bCs/>
          <w:color w:val="2E74B5" w:themeColor="accent5" w:themeShade="BF"/>
          <w:sz w:val="24"/>
          <w:szCs w:val="24"/>
        </w:rPr>
        <w:t>ambition</w:t>
      </w:r>
      <w:r w:rsidR="00E4629A">
        <w:rPr>
          <w:rFonts w:ascii="Arial" w:hAnsi="Arial" w:cs="Arial"/>
          <w:b/>
          <w:bCs/>
          <w:color w:val="2E74B5" w:themeColor="accent5" w:themeShade="BF"/>
          <w:sz w:val="24"/>
          <w:szCs w:val="24"/>
        </w:rPr>
        <w:t xml:space="preserve"> – SSLEP Local Industrial Strategy</w:t>
      </w:r>
      <w:r w:rsidR="00EF589B">
        <w:rPr>
          <w:rFonts w:ascii="Arial" w:hAnsi="Arial" w:cs="Arial"/>
          <w:b/>
          <w:bCs/>
          <w:color w:val="2E74B5" w:themeColor="accent5" w:themeShade="BF"/>
          <w:sz w:val="24"/>
          <w:szCs w:val="24"/>
        </w:rPr>
        <w:t xml:space="preserve"> (LIS)</w:t>
      </w:r>
    </w:p>
    <w:p w14:paraId="0F644CE0" w14:textId="2AEE9012" w:rsidR="00F63623" w:rsidRDefault="00F63623" w:rsidP="00F63623">
      <w:pPr>
        <w:spacing w:line="0" w:lineRule="atLeast"/>
        <w:rPr>
          <w:rFonts w:ascii="Arial" w:hAnsi="Arial" w:cs="Arial"/>
          <w:color w:val="2E74B5" w:themeColor="accent5" w:themeShade="BF"/>
          <w:sz w:val="24"/>
          <w:szCs w:val="24"/>
        </w:rPr>
      </w:pPr>
      <w:r w:rsidRPr="00F63623">
        <w:rPr>
          <w:rFonts w:ascii="Arial" w:hAnsi="Arial" w:cs="Arial"/>
          <w:color w:val="2E74B5" w:themeColor="accent5" w:themeShade="BF"/>
          <w:sz w:val="24"/>
          <w:szCs w:val="24"/>
        </w:rPr>
        <w:t xml:space="preserve">Stoke-on-Trent and Staffordshire </w:t>
      </w:r>
      <w:proofErr w:type="gramStart"/>
      <w:r w:rsidRPr="00F63623">
        <w:rPr>
          <w:rFonts w:ascii="Arial" w:hAnsi="Arial" w:cs="Arial"/>
          <w:color w:val="2E74B5" w:themeColor="accent5" w:themeShade="BF"/>
          <w:sz w:val="24"/>
          <w:szCs w:val="24"/>
        </w:rPr>
        <w:t>is</w:t>
      </w:r>
      <w:proofErr w:type="gramEnd"/>
      <w:r w:rsidRPr="00F63623">
        <w:rPr>
          <w:rFonts w:ascii="Arial" w:hAnsi="Arial" w:cs="Arial"/>
          <w:color w:val="2E74B5" w:themeColor="accent5" w:themeShade="BF"/>
          <w:sz w:val="24"/>
          <w:szCs w:val="24"/>
        </w:rPr>
        <w:t xml:space="preserve"> central to the UK’s transition to a low carbon, connected and competitive economy. Our local economy is </w:t>
      </w:r>
      <w:r w:rsidRPr="00FE5BEE">
        <w:rPr>
          <w:rFonts w:ascii="Arial" w:hAnsi="Arial" w:cs="Arial"/>
          <w:color w:val="2E74B5" w:themeColor="accent5" w:themeShade="BF"/>
          <w:sz w:val="24"/>
          <w:szCs w:val="24"/>
        </w:rPr>
        <w:t xml:space="preserve">worth £21.9bn and supports </w:t>
      </w:r>
      <w:r w:rsidR="00FE5BEE" w:rsidRPr="00FE5BEE">
        <w:rPr>
          <w:rFonts w:ascii="Arial" w:hAnsi="Arial" w:cs="Arial"/>
          <w:color w:val="2E74B5" w:themeColor="accent5" w:themeShade="BF"/>
          <w:sz w:val="24"/>
          <w:szCs w:val="24"/>
        </w:rPr>
        <w:t>541</w:t>
      </w:r>
      <w:r w:rsidRPr="00FE5BEE">
        <w:rPr>
          <w:rFonts w:ascii="Arial" w:hAnsi="Arial" w:cs="Arial"/>
          <w:color w:val="2E74B5" w:themeColor="accent5" w:themeShade="BF"/>
          <w:sz w:val="24"/>
          <w:szCs w:val="24"/>
        </w:rPr>
        <w:t xml:space="preserve">,000 jobs. </w:t>
      </w:r>
      <w:r w:rsidRPr="00F63623">
        <w:rPr>
          <w:rFonts w:ascii="Arial" w:hAnsi="Arial" w:cs="Arial"/>
          <w:color w:val="2E74B5" w:themeColor="accent5" w:themeShade="BF"/>
          <w:sz w:val="24"/>
          <w:szCs w:val="24"/>
        </w:rPr>
        <w:t>Since 2009 employment has increased by 12%</w:t>
      </w:r>
      <w:r>
        <w:rPr>
          <w:rFonts w:ascii="Arial" w:hAnsi="Arial" w:cs="Arial"/>
          <w:color w:val="2E74B5" w:themeColor="accent5" w:themeShade="BF"/>
          <w:sz w:val="24"/>
          <w:szCs w:val="24"/>
        </w:rPr>
        <w:t>.</w:t>
      </w:r>
      <w:r w:rsidRPr="00F63623">
        <w:rPr>
          <w:rFonts w:ascii="Arial" w:hAnsi="Arial" w:cs="Arial"/>
          <w:color w:val="2E74B5" w:themeColor="accent5" w:themeShade="BF"/>
          <w:sz w:val="24"/>
          <w:szCs w:val="24"/>
        </w:rPr>
        <w:t xml:space="preserve"> Stoke-on-Trent and Staffordshire’s central location, excellent connectivity and the arrival of HS2 mean there is clear potential to grow further. </w:t>
      </w:r>
    </w:p>
    <w:p w14:paraId="05576F3C" w14:textId="798F740F" w:rsidR="00F63623" w:rsidRPr="00F63623" w:rsidRDefault="00F63623" w:rsidP="00F63623">
      <w:pPr>
        <w:spacing w:line="0" w:lineRule="atLeast"/>
        <w:rPr>
          <w:rFonts w:ascii="Arial" w:hAnsi="Arial" w:cs="Arial"/>
          <w:color w:val="2E74B5" w:themeColor="accent5" w:themeShade="BF"/>
          <w:sz w:val="24"/>
          <w:szCs w:val="24"/>
        </w:rPr>
      </w:pPr>
      <w:r w:rsidRPr="00F63623">
        <w:rPr>
          <w:rFonts w:ascii="Arial" w:hAnsi="Arial" w:cs="Arial"/>
          <w:color w:val="2E74B5" w:themeColor="accent5" w:themeShade="BF"/>
          <w:sz w:val="24"/>
          <w:szCs w:val="24"/>
        </w:rPr>
        <w:t xml:space="preserve">We are a centre of advanced materials, manufacturing, logistics and energy innovation, and we have fast growing digital and professional services sectors with further potential to grow our specialisms within </w:t>
      </w:r>
      <w:proofErr w:type="spellStart"/>
      <w:r w:rsidRPr="00F63623">
        <w:rPr>
          <w:rFonts w:ascii="Arial" w:hAnsi="Arial" w:cs="Arial"/>
          <w:color w:val="2E74B5" w:themeColor="accent5" w:themeShade="BF"/>
          <w:sz w:val="24"/>
          <w:szCs w:val="24"/>
        </w:rPr>
        <w:t>agri</w:t>
      </w:r>
      <w:proofErr w:type="spellEnd"/>
      <w:r w:rsidRPr="00F63623">
        <w:rPr>
          <w:rFonts w:ascii="Arial" w:hAnsi="Arial" w:cs="Arial"/>
          <w:color w:val="2E74B5" w:themeColor="accent5" w:themeShade="BF"/>
          <w:sz w:val="24"/>
          <w:szCs w:val="24"/>
        </w:rPr>
        <w:t>-tech. Stoke-on-Trent and Staffordshire is seeing growing appetite from investors and strong demand for strategic commercial sites and office space.</w:t>
      </w:r>
    </w:p>
    <w:p w14:paraId="0653089F" w14:textId="534D6EFA" w:rsidR="00F63623" w:rsidRDefault="00F63623" w:rsidP="00F6362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Our Local Industrial S</w:t>
      </w:r>
      <w:r w:rsidRPr="00F63623">
        <w:rPr>
          <w:rFonts w:ascii="Arial" w:hAnsi="Arial" w:cs="Arial"/>
          <w:color w:val="2E74B5" w:themeColor="accent5" w:themeShade="BF"/>
          <w:sz w:val="24"/>
          <w:szCs w:val="24"/>
        </w:rPr>
        <w:t>trategy sets out the major opportunities that our economy has before it, the challenges that remain and the actions we need to take to meet them – increasing growth and productivity and equipping our communities with the skills and opportunities they need to succeed</w:t>
      </w:r>
      <w:r>
        <w:rPr>
          <w:rFonts w:ascii="Arial" w:hAnsi="Arial" w:cs="Arial"/>
          <w:color w:val="2E74B5" w:themeColor="accent5" w:themeShade="BF"/>
          <w:sz w:val="24"/>
          <w:szCs w:val="24"/>
        </w:rPr>
        <w:t xml:space="preserve"> - </w:t>
      </w:r>
      <w:hyperlink r:id="rId9" w:history="1">
        <w:r w:rsidRPr="003F69CE">
          <w:rPr>
            <w:rStyle w:val="Hyperlink"/>
            <w:rFonts w:ascii="Arial" w:hAnsi="Arial" w:cs="Arial"/>
            <w:sz w:val="24"/>
            <w:szCs w:val="24"/>
          </w:rPr>
          <w:t>https://www.stokestaffslep.org.uk/local-industrial-strategy/help-us-to-shape-your-local-industrial-strategy/</w:t>
        </w:r>
      </w:hyperlink>
    </w:p>
    <w:p w14:paraId="32804C3B" w14:textId="541DC454" w:rsidR="005730FD" w:rsidRDefault="005730FD" w:rsidP="00F6362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We will look to build on our existing strengths including:</w:t>
      </w:r>
    </w:p>
    <w:p w14:paraId="1501A33C" w14:textId="77A986A7" w:rsidR="005730FD" w:rsidRDefault="005730FD" w:rsidP="00C6014B">
      <w:pPr>
        <w:pStyle w:val="ListParagraph"/>
        <w:numPr>
          <w:ilvl w:val="0"/>
          <w:numId w:val="2"/>
        </w:numPr>
        <w:spacing w:line="0" w:lineRule="atLeast"/>
        <w:rPr>
          <w:rFonts w:ascii="Arial" w:hAnsi="Arial" w:cs="Arial"/>
          <w:color w:val="2E74B5" w:themeColor="accent5" w:themeShade="BF"/>
          <w:sz w:val="24"/>
          <w:szCs w:val="24"/>
        </w:rPr>
      </w:pPr>
      <w:r w:rsidRPr="005730FD">
        <w:rPr>
          <w:rFonts w:ascii="Arial" w:hAnsi="Arial" w:cs="Arial"/>
          <w:b/>
          <w:bCs/>
          <w:color w:val="2E74B5" w:themeColor="accent5" w:themeShade="BF"/>
          <w:sz w:val="24"/>
          <w:szCs w:val="24"/>
        </w:rPr>
        <w:t>Manufacturing innovation</w:t>
      </w:r>
      <w:r>
        <w:rPr>
          <w:rFonts w:ascii="Arial" w:hAnsi="Arial" w:cs="Arial"/>
          <w:color w:val="2E74B5" w:themeColor="accent5" w:themeShade="BF"/>
          <w:sz w:val="24"/>
          <w:szCs w:val="24"/>
        </w:rPr>
        <w:t xml:space="preserve"> - </w:t>
      </w:r>
      <w:r w:rsidRPr="005730FD">
        <w:rPr>
          <w:rFonts w:ascii="Arial" w:hAnsi="Arial" w:cs="Arial"/>
          <w:color w:val="2E74B5" w:themeColor="accent5" w:themeShade="BF"/>
          <w:sz w:val="24"/>
          <w:szCs w:val="24"/>
        </w:rPr>
        <w:t>Our area has been responsible for half of net national jobs growth in manufacturing since 2010, and with many major companies we will make a significant contribution to the future of manufacturing in the UK</w:t>
      </w:r>
      <w:r>
        <w:rPr>
          <w:rFonts w:ascii="Arial" w:hAnsi="Arial" w:cs="Arial"/>
          <w:color w:val="2E74B5" w:themeColor="accent5" w:themeShade="BF"/>
          <w:sz w:val="24"/>
          <w:szCs w:val="24"/>
        </w:rPr>
        <w:t>;</w:t>
      </w:r>
    </w:p>
    <w:p w14:paraId="3D9FAD9A" w14:textId="52419758" w:rsidR="005730FD" w:rsidRPr="00F60176" w:rsidRDefault="00082883" w:rsidP="00C6014B">
      <w:pPr>
        <w:pStyle w:val="ListParagraph"/>
        <w:numPr>
          <w:ilvl w:val="0"/>
          <w:numId w:val="2"/>
        </w:numPr>
        <w:spacing w:line="0" w:lineRule="atLeast"/>
        <w:rPr>
          <w:rFonts w:ascii="Arial" w:hAnsi="Arial" w:cs="Arial"/>
          <w:b/>
          <w:bCs/>
          <w:color w:val="2E74B5" w:themeColor="accent5" w:themeShade="BF"/>
          <w:sz w:val="24"/>
          <w:szCs w:val="24"/>
        </w:rPr>
      </w:pPr>
      <w:r w:rsidRPr="00082883">
        <w:rPr>
          <w:rFonts w:ascii="Arial" w:hAnsi="Arial" w:cs="Arial"/>
          <w:b/>
          <w:bCs/>
          <w:color w:val="2E74B5" w:themeColor="accent5" w:themeShade="BF"/>
          <w:sz w:val="24"/>
          <w:szCs w:val="24"/>
        </w:rPr>
        <w:t>A centre of energy innovation and low carbon adoption</w:t>
      </w:r>
      <w:r>
        <w:rPr>
          <w:rFonts w:ascii="Arial" w:hAnsi="Arial" w:cs="Arial"/>
          <w:color w:val="2E74B5" w:themeColor="accent5" w:themeShade="BF"/>
          <w:sz w:val="24"/>
          <w:szCs w:val="24"/>
        </w:rPr>
        <w:t xml:space="preserve"> - </w:t>
      </w:r>
      <w:r w:rsidR="00F60176" w:rsidRPr="00F60176">
        <w:rPr>
          <w:rFonts w:ascii="Arial" w:hAnsi="Arial" w:cs="Arial"/>
          <w:color w:val="2E74B5" w:themeColor="accent5" w:themeShade="BF"/>
          <w:sz w:val="24"/>
          <w:szCs w:val="24"/>
        </w:rPr>
        <w:t>Stoke-on-Trent and Staffordshire is at the forefront of the UK’s transition to a zero-carbon economy</w:t>
      </w:r>
      <w:r w:rsidR="00F60176">
        <w:rPr>
          <w:rFonts w:ascii="Arial" w:hAnsi="Arial" w:cs="Arial"/>
          <w:color w:val="2E74B5" w:themeColor="accent5" w:themeShade="BF"/>
          <w:sz w:val="24"/>
          <w:szCs w:val="24"/>
        </w:rPr>
        <w:t xml:space="preserve"> with key national assets including t</w:t>
      </w:r>
      <w:r w:rsidR="00F60176" w:rsidRPr="00F60176">
        <w:rPr>
          <w:rFonts w:ascii="Arial" w:hAnsi="Arial" w:cs="Arial"/>
          <w:color w:val="2E74B5" w:themeColor="accent5" w:themeShade="BF"/>
          <w:sz w:val="24"/>
          <w:szCs w:val="24"/>
        </w:rPr>
        <w:t>he Stoke-on-Trent District Heat Network and Keele University’s Smart Energy Network Demonstrator</w:t>
      </w:r>
      <w:r w:rsidR="00C42412">
        <w:rPr>
          <w:rFonts w:ascii="Arial" w:hAnsi="Arial" w:cs="Arial"/>
          <w:color w:val="2E74B5" w:themeColor="accent5" w:themeShade="BF"/>
          <w:sz w:val="24"/>
          <w:szCs w:val="24"/>
        </w:rPr>
        <w:t xml:space="preserve">. </w:t>
      </w:r>
      <w:r w:rsidR="00C42412" w:rsidRPr="00C42412">
        <w:rPr>
          <w:rFonts w:ascii="Arial" w:hAnsi="Arial" w:cs="Arial"/>
          <w:color w:val="2E74B5" w:themeColor="accent5" w:themeShade="BF"/>
          <w:sz w:val="24"/>
          <w:szCs w:val="24"/>
        </w:rPr>
        <w:t>We are prioritising energy efficient, modern methods of construction in building new homes and transforming our construction sector</w:t>
      </w:r>
      <w:r w:rsidR="00C42412">
        <w:rPr>
          <w:rFonts w:ascii="Arial" w:hAnsi="Arial" w:cs="Arial"/>
          <w:color w:val="2E74B5" w:themeColor="accent5" w:themeShade="BF"/>
          <w:sz w:val="24"/>
          <w:szCs w:val="24"/>
        </w:rPr>
        <w:t>;</w:t>
      </w:r>
    </w:p>
    <w:p w14:paraId="0F02A812" w14:textId="5B76402D" w:rsidR="00F60176" w:rsidRDefault="00F60176" w:rsidP="00C6014B">
      <w:pPr>
        <w:pStyle w:val="ListParagraph"/>
        <w:numPr>
          <w:ilvl w:val="0"/>
          <w:numId w:val="2"/>
        </w:numPr>
        <w:spacing w:line="0" w:lineRule="atLeast"/>
        <w:rPr>
          <w:rFonts w:ascii="Arial" w:hAnsi="Arial" w:cs="Arial"/>
          <w:color w:val="2E74B5" w:themeColor="accent5" w:themeShade="BF"/>
          <w:sz w:val="24"/>
          <w:szCs w:val="24"/>
        </w:rPr>
      </w:pPr>
      <w:r w:rsidRPr="00F60176">
        <w:rPr>
          <w:rFonts w:ascii="Arial" w:hAnsi="Arial" w:cs="Arial"/>
          <w:b/>
          <w:bCs/>
          <w:color w:val="2E74B5" w:themeColor="accent5" w:themeShade="BF"/>
          <w:sz w:val="24"/>
          <w:szCs w:val="24"/>
        </w:rPr>
        <w:t>Extremely well connected with an excellent commercial offer</w:t>
      </w:r>
      <w:r>
        <w:rPr>
          <w:rFonts w:ascii="Arial" w:hAnsi="Arial" w:cs="Arial"/>
          <w:b/>
          <w:bCs/>
          <w:color w:val="2E74B5" w:themeColor="accent5" w:themeShade="BF"/>
          <w:sz w:val="24"/>
          <w:szCs w:val="24"/>
        </w:rPr>
        <w:t xml:space="preserve"> - </w:t>
      </w:r>
      <w:r w:rsidRPr="00F60176">
        <w:rPr>
          <w:rFonts w:ascii="Arial" w:hAnsi="Arial" w:cs="Arial"/>
          <w:color w:val="2E74B5" w:themeColor="accent5" w:themeShade="BF"/>
          <w:sz w:val="24"/>
          <w:szCs w:val="24"/>
        </w:rPr>
        <w:t xml:space="preserve">we are </w:t>
      </w:r>
      <w:r w:rsidR="004C6B2E">
        <w:rPr>
          <w:rFonts w:ascii="Arial" w:hAnsi="Arial" w:cs="Arial"/>
          <w:color w:val="2E74B5" w:themeColor="accent5" w:themeShade="BF"/>
          <w:sz w:val="24"/>
          <w:szCs w:val="24"/>
        </w:rPr>
        <w:t xml:space="preserve">a major centre for modern logistics located </w:t>
      </w:r>
      <w:r w:rsidRPr="004C6B2E">
        <w:rPr>
          <w:rFonts w:ascii="Arial" w:hAnsi="Arial" w:cs="Arial"/>
          <w:color w:val="2E74B5" w:themeColor="accent5" w:themeShade="BF"/>
          <w:sz w:val="24"/>
          <w:szCs w:val="24"/>
        </w:rPr>
        <w:t>at the intersection of three major engines of UK growth (the West and East Midlands and the North West), making an important contribution to all three</w:t>
      </w:r>
      <w:r w:rsidR="004C6B2E">
        <w:rPr>
          <w:rFonts w:ascii="Arial" w:hAnsi="Arial" w:cs="Arial"/>
          <w:color w:val="2E74B5" w:themeColor="accent5" w:themeShade="BF"/>
          <w:sz w:val="24"/>
          <w:szCs w:val="24"/>
        </w:rPr>
        <w:t>;</w:t>
      </w:r>
    </w:p>
    <w:p w14:paraId="39A3CFCE" w14:textId="4737D1BE" w:rsidR="005730FD" w:rsidRPr="004C6B2E" w:rsidRDefault="004C6B2E" w:rsidP="00C6014B">
      <w:pPr>
        <w:pStyle w:val="ListParagraph"/>
        <w:numPr>
          <w:ilvl w:val="0"/>
          <w:numId w:val="2"/>
        </w:numPr>
        <w:rPr>
          <w:rFonts w:ascii="Arial" w:hAnsi="Arial" w:cs="Arial"/>
          <w:color w:val="2E74B5" w:themeColor="accent5" w:themeShade="BF"/>
          <w:sz w:val="24"/>
          <w:szCs w:val="24"/>
        </w:rPr>
      </w:pPr>
      <w:r w:rsidRPr="004C6B2E">
        <w:rPr>
          <w:rFonts w:ascii="Arial" w:hAnsi="Arial" w:cs="Arial"/>
          <w:b/>
          <w:bCs/>
          <w:color w:val="2E74B5" w:themeColor="accent5" w:themeShade="BF"/>
          <w:sz w:val="24"/>
          <w:szCs w:val="24"/>
        </w:rPr>
        <w:t>A strong and growing visitor economy</w:t>
      </w:r>
      <w:r w:rsidRPr="004C6B2E">
        <w:rPr>
          <w:rFonts w:ascii="Arial" w:hAnsi="Arial" w:cs="Arial"/>
          <w:color w:val="2E74B5" w:themeColor="accent5" w:themeShade="BF"/>
          <w:sz w:val="24"/>
          <w:szCs w:val="24"/>
        </w:rPr>
        <w:t xml:space="preserve"> </w:t>
      </w:r>
      <w:r>
        <w:rPr>
          <w:rFonts w:ascii="Arial" w:hAnsi="Arial" w:cs="Arial"/>
          <w:color w:val="2E74B5" w:themeColor="accent5" w:themeShade="BF"/>
          <w:sz w:val="24"/>
          <w:szCs w:val="24"/>
        </w:rPr>
        <w:t>-</w:t>
      </w:r>
      <w:r w:rsidRPr="004C6B2E">
        <w:rPr>
          <w:rFonts w:ascii="Arial" w:hAnsi="Arial" w:cs="Arial"/>
          <w:color w:val="2E74B5" w:themeColor="accent5" w:themeShade="BF"/>
          <w:sz w:val="24"/>
          <w:szCs w:val="24"/>
        </w:rPr>
        <w:t xml:space="preserve"> one which has capacity to grow and respond to emerging trends such as micro-breaks and UK green tourism.</w:t>
      </w:r>
    </w:p>
    <w:p w14:paraId="6DDFB66E" w14:textId="7EF93644" w:rsidR="005225A3" w:rsidRPr="009E7581" w:rsidRDefault="00F63623" w:rsidP="00F63623">
      <w:pPr>
        <w:spacing w:line="0" w:lineRule="atLeast"/>
        <w:rPr>
          <w:rFonts w:ascii="Arial" w:hAnsi="Arial" w:cs="Arial"/>
          <w:b/>
          <w:bCs/>
          <w:color w:val="2E74B5" w:themeColor="accent5" w:themeShade="BF"/>
          <w:sz w:val="24"/>
          <w:szCs w:val="24"/>
        </w:rPr>
      </w:pPr>
      <w:r w:rsidRPr="00F63623">
        <w:rPr>
          <w:rFonts w:ascii="Arial" w:hAnsi="Arial" w:cs="Arial"/>
          <w:color w:val="2E74B5" w:themeColor="accent5" w:themeShade="BF"/>
          <w:sz w:val="24"/>
          <w:szCs w:val="24"/>
        </w:rPr>
        <w:t xml:space="preserve">Our overall ambition is to be </w:t>
      </w:r>
      <w:r w:rsidRPr="009E7581">
        <w:rPr>
          <w:rFonts w:ascii="Arial" w:hAnsi="Arial" w:cs="Arial"/>
          <w:b/>
          <w:bCs/>
          <w:color w:val="2E74B5" w:themeColor="accent5" w:themeShade="BF"/>
          <w:sz w:val="24"/>
          <w:szCs w:val="24"/>
        </w:rPr>
        <w:t>a hot spot of enterprise, ambition and business growth, where digital, transport and energy networks drive productivity and inclusion through innovation and inward investment and with a high quality of life.</w:t>
      </w:r>
    </w:p>
    <w:p w14:paraId="75995948" w14:textId="1703141F" w:rsidR="005225A3" w:rsidRDefault="005225A3" w:rsidP="005225A3">
      <w:pPr>
        <w:spacing w:line="0" w:lineRule="atLeast"/>
        <w:rPr>
          <w:rFonts w:ascii="Arial" w:hAnsi="Arial" w:cs="Arial"/>
          <w:b/>
          <w:bCs/>
          <w:color w:val="2E74B5" w:themeColor="accent5" w:themeShade="BF"/>
          <w:sz w:val="24"/>
          <w:szCs w:val="24"/>
        </w:rPr>
      </w:pPr>
    </w:p>
    <w:p w14:paraId="47234B8D" w14:textId="77777777" w:rsidR="00937DC4" w:rsidRDefault="00937DC4" w:rsidP="005225A3">
      <w:pPr>
        <w:spacing w:line="0" w:lineRule="atLeast"/>
        <w:rPr>
          <w:rFonts w:ascii="Arial" w:hAnsi="Arial" w:cs="Arial"/>
          <w:b/>
          <w:bCs/>
          <w:color w:val="2E74B5" w:themeColor="accent5" w:themeShade="BF"/>
          <w:sz w:val="24"/>
          <w:szCs w:val="24"/>
        </w:rPr>
      </w:pPr>
    </w:p>
    <w:p w14:paraId="49C79AF5" w14:textId="640FA469" w:rsidR="00F63623" w:rsidRPr="00FB4424" w:rsidRDefault="00085D1A" w:rsidP="005225A3">
      <w:pPr>
        <w:spacing w:line="0" w:lineRule="atLeast"/>
        <w:rPr>
          <w:rFonts w:ascii="Arial" w:hAnsi="Arial" w:cs="Arial"/>
          <w:b/>
          <w:bCs/>
          <w:color w:val="2E74B5" w:themeColor="accent5" w:themeShade="BF"/>
          <w:sz w:val="24"/>
          <w:szCs w:val="24"/>
          <w:u w:val="single"/>
        </w:rPr>
      </w:pPr>
      <w:r w:rsidRPr="00FB4424">
        <w:rPr>
          <w:rFonts w:ascii="Arial" w:hAnsi="Arial" w:cs="Arial"/>
          <w:b/>
          <w:bCs/>
          <w:color w:val="2E74B5" w:themeColor="accent5" w:themeShade="BF"/>
          <w:sz w:val="24"/>
          <w:szCs w:val="24"/>
          <w:u w:val="single"/>
        </w:rPr>
        <w:t>S</w:t>
      </w:r>
      <w:r w:rsidR="00B346BA" w:rsidRPr="00FB4424">
        <w:rPr>
          <w:rFonts w:ascii="Arial" w:hAnsi="Arial" w:cs="Arial"/>
          <w:b/>
          <w:bCs/>
          <w:color w:val="2E74B5" w:themeColor="accent5" w:themeShade="BF"/>
          <w:sz w:val="24"/>
          <w:szCs w:val="24"/>
          <w:u w:val="single"/>
        </w:rPr>
        <w:t xml:space="preserve">kills </w:t>
      </w:r>
      <w:r w:rsidRPr="00FB4424">
        <w:rPr>
          <w:rFonts w:ascii="Arial" w:hAnsi="Arial" w:cs="Arial"/>
          <w:b/>
          <w:bCs/>
          <w:color w:val="2E74B5" w:themeColor="accent5" w:themeShade="BF"/>
          <w:sz w:val="24"/>
          <w:szCs w:val="24"/>
          <w:u w:val="single"/>
        </w:rPr>
        <w:t>A</w:t>
      </w:r>
      <w:r w:rsidR="00B346BA" w:rsidRPr="00FB4424">
        <w:rPr>
          <w:rFonts w:ascii="Arial" w:hAnsi="Arial" w:cs="Arial"/>
          <w:b/>
          <w:bCs/>
          <w:color w:val="2E74B5" w:themeColor="accent5" w:themeShade="BF"/>
          <w:sz w:val="24"/>
          <w:szCs w:val="24"/>
          <w:u w:val="single"/>
        </w:rPr>
        <w:t xml:space="preserve">dvisory </w:t>
      </w:r>
      <w:r w:rsidRPr="00FB4424">
        <w:rPr>
          <w:rFonts w:ascii="Arial" w:hAnsi="Arial" w:cs="Arial"/>
          <w:b/>
          <w:bCs/>
          <w:color w:val="2E74B5" w:themeColor="accent5" w:themeShade="BF"/>
          <w:sz w:val="24"/>
          <w:szCs w:val="24"/>
          <w:u w:val="single"/>
        </w:rPr>
        <w:t>P</w:t>
      </w:r>
      <w:r w:rsidR="00B346BA" w:rsidRPr="00FB4424">
        <w:rPr>
          <w:rFonts w:ascii="Arial" w:hAnsi="Arial" w:cs="Arial"/>
          <w:b/>
          <w:bCs/>
          <w:color w:val="2E74B5" w:themeColor="accent5" w:themeShade="BF"/>
          <w:sz w:val="24"/>
          <w:szCs w:val="24"/>
          <w:u w:val="single"/>
        </w:rPr>
        <w:t>anel (SAP)</w:t>
      </w:r>
      <w:r w:rsidRPr="00FB4424">
        <w:rPr>
          <w:rFonts w:ascii="Arial" w:hAnsi="Arial" w:cs="Arial"/>
          <w:b/>
          <w:bCs/>
          <w:color w:val="2E74B5" w:themeColor="accent5" w:themeShade="BF"/>
          <w:sz w:val="24"/>
          <w:szCs w:val="24"/>
          <w:u w:val="single"/>
        </w:rPr>
        <w:t xml:space="preserve"> </w:t>
      </w:r>
      <w:r w:rsidR="00C40C38" w:rsidRPr="00FB4424">
        <w:rPr>
          <w:rFonts w:ascii="Arial" w:hAnsi="Arial" w:cs="Arial"/>
          <w:b/>
          <w:bCs/>
          <w:color w:val="2E74B5" w:themeColor="accent5" w:themeShade="BF"/>
          <w:sz w:val="24"/>
          <w:szCs w:val="24"/>
          <w:u w:val="single"/>
        </w:rPr>
        <w:t>s</w:t>
      </w:r>
      <w:r w:rsidRPr="00FB4424">
        <w:rPr>
          <w:rFonts w:ascii="Arial" w:hAnsi="Arial" w:cs="Arial"/>
          <w:b/>
          <w:bCs/>
          <w:color w:val="2E74B5" w:themeColor="accent5" w:themeShade="BF"/>
          <w:sz w:val="24"/>
          <w:szCs w:val="24"/>
          <w:u w:val="single"/>
        </w:rPr>
        <w:t xml:space="preserve">trategic </w:t>
      </w:r>
      <w:r w:rsidR="00C40C38" w:rsidRPr="00FB4424">
        <w:rPr>
          <w:rFonts w:ascii="Arial" w:hAnsi="Arial" w:cs="Arial"/>
          <w:b/>
          <w:bCs/>
          <w:color w:val="2E74B5" w:themeColor="accent5" w:themeShade="BF"/>
          <w:sz w:val="24"/>
          <w:szCs w:val="24"/>
          <w:u w:val="single"/>
        </w:rPr>
        <w:t>c</w:t>
      </w:r>
      <w:r w:rsidRPr="00FB4424">
        <w:rPr>
          <w:rFonts w:ascii="Arial" w:hAnsi="Arial" w:cs="Arial"/>
          <w:b/>
          <w:bCs/>
          <w:color w:val="2E74B5" w:themeColor="accent5" w:themeShade="BF"/>
          <w:sz w:val="24"/>
          <w:szCs w:val="24"/>
          <w:u w:val="single"/>
        </w:rPr>
        <w:t>ontext</w:t>
      </w:r>
    </w:p>
    <w:p w14:paraId="20D083A3" w14:textId="0307F5EA" w:rsidR="005225A3" w:rsidRPr="006A526D" w:rsidRDefault="005225A3" w:rsidP="005225A3">
      <w:pPr>
        <w:pStyle w:val="ListParagraph"/>
        <w:spacing w:line="0" w:lineRule="atLeast"/>
        <w:ind w:left="0"/>
        <w:rPr>
          <w:rFonts w:ascii="Arial" w:hAnsi="Arial" w:cs="Arial"/>
          <w:color w:val="2E74B5" w:themeColor="accent5" w:themeShade="BF"/>
          <w:sz w:val="24"/>
          <w:szCs w:val="24"/>
        </w:rPr>
      </w:pPr>
      <w:r w:rsidRPr="006A526D">
        <w:rPr>
          <w:rFonts w:ascii="Arial" w:hAnsi="Arial" w:cs="Arial"/>
          <w:color w:val="2E74B5" w:themeColor="accent5" w:themeShade="BF"/>
          <w:sz w:val="24"/>
          <w:szCs w:val="24"/>
        </w:rPr>
        <w:t xml:space="preserve">The </w:t>
      </w:r>
      <w:r w:rsidR="00BF11A3">
        <w:rPr>
          <w:rFonts w:ascii="Arial" w:hAnsi="Arial" w:cs="Arial"/>
          <w:color w:val="2E74B5" w:themeColor="accent5" w:themeShade="BF"/>
          <w:sz w:val="24"/>
          <w:szCs w:val="24"/>
        </w:rPr>
        <w:t>Stoke-on-Trent and Staffordshire Local Enterprise Partnership (</w:t>
      </w:r>
      <w:r w:rsidRPr="006A526D">
        <w:rPr>
          <w:rFonts w:ascii="Arial" w:hAnsi="Arial" w:cs="Arial"/>
          <w:color w:val="2E74B5" w:themeColor="accent5" w:themeShade="BF"/>
          <w:sz w:val="24"/>
          <w:szCs w:val="24"/>
        </w:rPr>
        <w:t>SSLEP</w:t>
      </w:r>
      <w:r w:rsidR="00BF11A3">
        <w:rPr>
          <w:rFonts w:ascii="Arial" w:hAnsi="Arial" w:cs="Arial"/>
          <w:color w:val="2E74B5" w:themeColor="accent5" w:themeShade="BF"/>
          <w:sz w:val="24"/>
          <w:szCs w:val="24"/>
        </w:rPr>
        <w:t>)</w:t>
      </w:r>
      <w:r w:rsidRPr="006A526D">
        <w:rPr>
          <w:rFonts w:ascii="Arial" w:hAnsi="Arial" w:cs="Arial"/>
          <w:color w:val="2E74B5" w:themeColor="accent5" w:themeShade="BF"/>
          <w:sz w:val="24"/>
          <w:szCs w:val="24"/>
        </w:rPr>
        <w:t xml:space="preserve"> is committed to ensuring our businesses grow, generate global customers, collaborate with suppliers, nurture new enterprise, drive innovation and draw in investment.</w:t>
      </w:r>
    </w:p>
    <w:p w14:paraId="7A56B85D" w14:textId="77777777" w:rsidR="005225A3" w:rsidRDefault="005225A3" w:rsidP="005225A3">
      <w:pPr>
        <w:pStyle w:val="ListParagraph"/>
        <w:spacing w:line="0" w:lineRule="atLeast"/>
        <w:ind w:left="0"/>
        <w:rPr>
          <w:rFonts w:ascii="Arial" w:hAnsi="Arial" w:cs="Arial"/>
          <w:color w:val="FF0000"/>
          <w:sz w:val="24"/>
          <w:szCs w:val="24"/>
        </w:rPr>
      </w:pPr>
    </w:p>
    <w:p w14:paraId="20728A0C" w14:textId="6B9A1B1B" w:rsidR="005225A3" w:rsidRPr="005225A3" w:rsidRDefault="005225A3" w:rsidP="005225A3">
      <w:pPr>
        <w:pStyle w:val="ListParagraph"/>
        <w:spacing w:line="0" w:lineRule="atLeast"/>
        <w:ind w:left="0"/>
        <w:rPr>
          <w:rFonts w:ascii="Arial" w:hAnsi="Arial" w:cs="Arial"/>
          <w:color w:val="2E74B5" w:themeColor="accent5" w:themeShade="BF"/>
          <w:sz w:val="24"/>
          <w:szCs w:val="24"/>
        </w:rPr>
      </w:pPr>
      <w:r w:rsidRPr="00C35A05">
        <w:rPr>
          <w:rFonts w:ascii="Arial" w:hAnsi="Arial" w:cs="Arial"/>
          <w:color w:val="2E74B5" w:themeColor="accent5" w:themeShade="BF"/>
          <w:sz w:val="24"/>
          <w:szCs w:val="24"/>
        </w:rPr>
        <w:t>SSLEP has established its Skills Advisory Panel</w:t>
      </w:r>
      <w:r w:rsidR="00B346BA">
        <w:rPr>
          <w:rFonts w:ascii="Arial" w:hAnsi="Arial" w:cs="Arial"/>
          <w:color w:val="2E74B5" w:themeColor="accent5" w:themeShade="BF"/>
          <w:sz w:val="24"/>
          <w:szCs w:val="24"/>
        </w:rPr>
        <w:t xml:space="preserve"> (SAP)</w:t>
      </w:r>
      <w:r w:rsidRPr="00C35A05">
        <w:rPr>
          <w:rFonts w:ascii="Arial" w:hAnsi="Arial" w:cs="Arial"/>
          <w:color w:val="2E74B5" w:themeColor="accent5" w:themeShade="BF"/>
          <w:sz w:val="24"/>
          <w:szCs w:val="24"/>
        </w:rPr>
        <w:t xml:space="preserve"> to ensure that the SSLEP gets ahead and stays ahead when it comes to education, training, skills and jobs. It is a priority to develop a modern and flexible skills system, which enables people to upskill and reskill to meet the needs of our growth sectors and benefit local communities.</w:t>
      </w:r>
    </w:p>
    <w:p w14:paraId="622023DF" w14:textId="77777777" w:rsidR="005225A3" w:rsidRDefault="005225A3" w:rsidP="005225A3">
      <w:pPr>
        <w:spacing w:line="0" w:lineRule="atLeast"/>
        <w:rPr>
          <w:rFonts w:ascii="Arial" w:hAnsi="Arial" w:cs="Arial"/>
          <w:b/>
          <w:bCs/>
          <w:color w:val="2E74B5" w:themeColor="accent5" w:themeShade="BF"/>
          <w:sz w:val="24"/>
          <w:szCs w:val="24"/>
        </w:rPr>
      </w:pPr>
    </w:p>
    <w:p w14:paraId="21DFDD8F" w14:textId="15C2F157" w:rsidR="005225A3" w:rsidRDefault="005F2399" w:rsidP="005225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 xml:space="preserve">SAP </w:t>
      </w:r>
      <w:r w:rsidR="00FB349A">
        <w:rPr>
          <w:rFonts w:ascii="Arial" w:hAnsi="Arial" w:cs="Arial"/>
          <w:b/>
          <w:bCs/>
          <w:color w:val="2E74B5" w:themeColor="accent5" w:themeShade="BF"/>
          <w:sz w:val="24"/>
          <w:szCs w:val="24"/>
        </w:rPr>
        <w:t>s</w:t>
      </w:r>
      <w:r w:rsidR="005225A3" w:rsidRPr="00BB3835">
        <w:rPr>
          <w:rFonts w:ascii="Arial" w:hAnsi="Arial" w:cs="Arial"/>
          <w:b/>
          <w:bCs/>
          <w:color w:val="2E74B5" w:themeColor="accent5" w:themeShade="BF"/>
          <w:sz w:val="24"/>
          <w:szCs w:val="24"/>
        </w:rPr>
        <w:t xml:space="preserve">trategic </w:t>
      </w:r>
      <w:r w:rsidR="005225A3">
        <w:rPr>
          <w:rFonts w:ascii="Arial" w:hAnsi="Arial" w:cs="Arial"/>
          <w:b/>
          <w:bCs/>
          <w:color w:val="2E74B5" w:themeColor="accent5" w:themeShade="BF"/>
          <w:sz w:val="24"/>
          <w:szCs w:val="24"/>
        </w:rPr>
        <w:t>vision</w:t>
      </w:r>
    </w:p>
    <w:p w14:paraId="24437CDC" w14:textId="77777777" w:rsidR="005225A3" w:rsidRPr="00D453F2" w:rsidRDefault="005225A3" w:rsidP="005225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At the heart of our strategy is our vision for employment and skills within Stoke-on-Trent and Staffordshire:</w:t>
      </w:r>
    </w:p>
    <w:p w14:paraId="4C19C974" w14:textId="77777777" w:rsidR="005225A3" w:rsidRPr="00545ABD" w:rsidRDefault="005225A3" w:rsidP="005225A3">
      <w:pPr>
        <w:spacing w:line="0" w:lineRule="atLeast"/>
        <w:rPr>
          <w:rFonts w:ascii="Arial" w:hAnsi="Arial" w:cs="Arial"/>
          <w:b/>
          <w:bCs/>
          <w:i/>
          <w:iCs/>
          <w:color w:val="2E74B5" w:themeColor="accent5" w:themeShade="BF"/>
          <w:sz w:val="24"/>
          <w:szCs w:val="24"/>
        </w:rPr>
      </w:pPr>
      <w:r w:rsidRPr="00545ABD">
        <w:rPr>
          <w:rFonts w:ascii="Arial" w:hAnsi="Arial" w:cs="Arial"/>
          <w:b/>
          <w:bCs/>
          <w:i/>
          <w:iCs/>
          <w:color w:val="2E74B5" w:themeColor="accent5" w:themeShade="BF"/>
          <w:sz w:val="24"/>
          <w:szCs w:val="24"/>
        </w:rPr>
        <w:t>“To help deliver a diverse, inclusive and sustainable economy across Stoke-on-Trent and Staffordshire, developing local skills which enable more people to access higher value, better paid jobs across a wide range of priority and locally important sectors.”</w:t>
      </w:r>
    </w:p>
    <w:p w14:paraId="14525690" w14:textId="77777777" w:rsidR="005225A3" w:rsidRDefault="005225A3" w:rsidP="005225A3">
      <w:pPr>
        <w:spacing w:line="0" w:lineRule="atLeast"/>
        <w:rPr>
          <w:rFonts w:ascii="Arial" w:hAnsi="Arial" w:cs="Arial"/>
          <w:b/>
          <w:bCs/>
          <w:color w:val="2E74B5" w:themeColor="accent5" w:themeShade="BF"/>
          <w:sz w:val="24"/>
          <w:szCs w:val="24"/>
        </w:rPr>
      </w:pPr>
    </w:p>
    <w:p w14:paraId="35CF899C" w14:textId="7617A779" w:rsidR="005225A3" w:rsidRDefault="00031058" w:rsidP="005225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SAP m</w:t>
      </w:r>
      <w:r w:rsidR="005225A3" w:rsidRPr="00BB3835">
        <w:rPr>
          <w:rFonts w:ascii="Arial" w:hAnsi="Arial" w:cs="Arial"/>
          <w:b/>
          <w:bCs/>
          <w:color w:val="2E74B5" w:themeColor="accent5" w:themeShade="BF"/>
          <w:sz w:val="24"/>
          <w:szCs w:val="24"/>
        </w:rPr>
        <w:t xml:space="preserve">ission </w:t>
      </w:r>
    </w:p>
    <w:p w14:paraId="75DF0175" w14:textId="77777777" w:rsidR="005225A3" w:rsidRDefault="005225A3" w:rsidP="005225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The mission for local employment and skills stakeholders is to:</w:t>
      </w:r>
    </w:p>
    <w:p w14:paraId="179C9DDA" w14:textId="6526A4C2" w:rsidR="00C35A05" w:rsidRPr="005225A3" w:rsidRDefault="005225A3" w:rsidP="008669B3">
      <w:pPr>
        <w:spacing w:line="0" w:lineRule="atLeast"/>
        <w:rPr>
          <w:rFonts w:ascii="Arial" w:hAnsi="Arial" w:cs="Arial"/>
          <w:b/>
          <w:bCs/>
          <w:i/>
          <w:iCs/>
          <w:color w:val="2E74B5" w:themeColor="accent5" w:themeShade="BF"/>
          <w:sz w:val="24"/>
          <w:szCs w:val="24"/>
        </w:rPr>
      </w:pPr>
      <w:r w:rsidRPr="00DB0890">
        <w:rPr>
          <w:rFonts w:ascii="Arial" w:hAnsi="Arial" w:cs="Arial"/>
          <w:b/>
          <w:bCs/>
          <w:i/>
          <w:iCs/>
          <w:color w:val="2E74B5" w:themeColor="accent5" w:themeShade="BF"/>
          <w:sz w:val="24"/>
          <w:szCs w:val="24"/>
        </w:rPr>
        <w:t xml:space="preserve">Create strong and effective partnerships </w:t>
      </w:r>
      <w:r>
        <w:rPr>
          <w:rFonts w:ascii="Arial" w:hAnsi="Arial" w:cs="Arial"/>
          <w:b/>
          <w:bCs/>
          <w:i/>
          <w:iCs/>
          <w:color w:val="2E74B5" w:themeColor="accent5" w:themeShade="BF"/>
          <w:sz w:val="24"/>
          <w:szCs w:val="24"/>
        </w:rPr>
        <w:t>which support our people to gain the knowledge, skills and confidence to achieve their ambitions and play a productive role in the growth of the Stoke-on-Trent and Staffordshire economy</w:t>
      </w:r>
    </w:p>
    <w:p w14:paraId="04EE9238" w14:textId="77777777" w:rsidR="00C35A05" w:rsidRDefault="00C35A05" w:rsidP="008669B3">
      <w:pPr>
        <w:spacing w:line="0" w:lineRule="atLeast"/>
        <w:rPr>
          <w:rFonts w:ascii="Arial" w:hAnsi="Arial" w:cs="Arial"/>
          <w:b/>
          <w:bCs/>
          <w:color w:val="2E74B5" w:themeColor="accent5" w:themeShade="BF"/>
          <w:sz w:val="24"/>
          <w:szCs w:val="24"/>
        </w:rPr>
      </w:pPr>
    </w:p>
    <w:p w14:paraId="1737A910" w14:textId="77777777" w:rsidR="006B2909" w:rsidRDefault="006B2909" w:rsidP="008669B3">
      <w:pPr>
        <w:spacing w:line="0" w:lineRule="atLeast"/>
        <w:rPr>
          <w:rFonts w:ascii="Arial" w:hAnsi="Arial" w:cs="Arial"/>
          <w:b/>
          <w:bCs/>
          <w:color w:val="2E74B5" w:themeColor="accent5" w:themeShade="BF"/>
          <w:sz w:val="24"/>
          <w:szCs w:val="24"/>
        </w:rPr>
      </w:pPr>
    </w:p>
    <w:p w14:paraId="1A0728EC" w14:textId="77777777" w:rsidR="006B2909" w:rsidRDefault="006B2909" w:rsidP="008669B3">
      <w:pPr>
        <w:spacing w:line="0" w:lineRule="atLeast"/>
        <w:rPr>
          <w:rFonts w:ascii="Arial" w:hAnsi="Arial" w:cs="Arial"/>
          <w:b/>
          <w:bCs/>
          <w:color w:val="2E74B5" w:themeColor="accent5" w:themeShade="BF"/>
          <w:sz w:val="24"/>
          <w:szCs w:val="24"/>
        </w:rPr>
      </w:pPr>
    </w:p>
    <w:p w14:paraId="3267AE0D" w14:textId="77777777" w:rsidR="006B2909" w:rsidRDefault="006B2909" w:rsidP="008669B3">
      <w:pPr>
        <w:spacing w:line="0" w:lineRule="atLeast"/>
        <w:rPr>
          <w:rFonts w:ascii="Arial" w:hAnsi="Arial" w:cs="Arial"/>
          <w:b/>
          <w:bCs/>
          <w:color w:val="2E74B5" w:themeColor="accent5" w:themeShade="BF"/>
          <w:sz w:val="24"/>
          <w:szCs w:val="24"/>
        </w:rPr>
      </w:pPr>
    </w:p>
    <w:p w14:paraId="1232454A" w14:textId="77777777" w:rsidR="006B2909" w:rsidRDefault="006B2909" w:rsidP="008669B3">
      <w:pPr>
        <w:spacing w:line="0" w:lineRule="atLeast"/>
        <w:rPr>
          <w:rFonts w:ascii="Arial" w:hAnsi="Arial" w:cs="Arial"/>
          <w:b/>
          <w:bCs/>
          <w:color w:val="2E74B5" w:themeColor="accent5" w:themeShade="BF"/>
          <w:sz w:val="24"/>
          <w:szCs w:val="24"/>
        </w:rPr>
      </w:pPr>
    </w:p>
    <w:p w14:paraId="5E65F019" w14:textId="77777777" w:rsidR="006B2909" w:rsidRDefault="006B2909" w:rsidP="008669B3">
      <w:pPr>
        <w:spacing w:line="0" w:lineRule="atLeast"/>
        <w:rPr>
          <w:rFonts w:ascii="Arial" w:hAnsi="Arial" w:cs="Arial"/>
          <w:b/>
          <w:bCs/>
          <w:color w:val="2E74B5" w:themeColor="accent5" w:themeShade="BF"/>
          <w:sz w:val="24"/>
          <w:szCs w:val="24"/>
        </w:rPr>
      </w:pPr>
    </w:p>
    <w:p w14:paraId="59485D27" w14:textId="77777777" w:rsidR="006B2909" w:rsidRDefault="006B2909" w:rsidP="008669B3">
      <w:pPr>
        <w:spacing w:line="0" w:lineRule="atLeast"/>
        <w:rPr>
          <w:rFonts w:ascii="Arial" w:hAnsi="Arial" w:cs="Arial"/>
          <w:b/>
          <w:bCs/>
          <w:color w:val="2E74B5" w:themeColor="accent5" w:themeShade="BF"/>
          <w:sz w:val="24"/>
          <w:szCs w:val="24"/>
        </w:rPr>
      </w:pPr>
    </w:p>
    <w:p w14:paraId="21C92160" w14:textId="77777777" w:rsidR="006B2909" w:rsidRDefault="006B2909" w:rsidP="008669B3">
      <w:pPr>
        <w:spacing w:line="0" w:lineRule="atLeast"/>
        <w:rPr>
          <w:rFonts w:ascii="Arial" w:hAnsi="Arial" w:cs="Arial"/>
          <w:b/>
          <w:bCs/>
          <w:color w:val="2E74B5" w:themeColor="accent5" w:themeShade="BF"/>
          <w:sz w:val="24"/>
          <w:szCs w:val="24"/>
        </w:rPr>
      </w:pPr>
    </w:p>
    <w:p w14:paraId="1C7A5580" w14:textId="77777777" w:rsidR="006B2909" w:rsidRDefault="006B2909" w:rsidP="008669B3">
      <w:pPr>
        <w:spacing w:line="0" w:lineRule="atLeast"/>
        <w:rPr>
          <w:rFonts w:ascii="Arial" w:hAnsi="Arial" w:cs="Arial"/>
          <w:b/>
          <w:bCs/>
          <w:color w:val="2E74B5" w:themeColor="accent5" w:themeShade="BF"/>
          <w:sz w:val="24"/>
          <w:szCs w:val="24"/>
        </w:rPr>
      </w:pPr>
    </w:p>
    <w:p w14:paraId="49879C28" w14:textId="77777777" w:rsidR="006B2909" w:rsidRDefault="006B2909" w:rsidP="008669B3">
      <w:pPr>
        <w:spacing w:line="0" w:lineRule="atLeast"/>
        <w:rPr>
          <w:rFonts w:ascii="Arial" w:hAnsi="Arial" w:cs="Arial"/>
          <w:b/>
          <w:bCs/>
          <w:color w:val="2E74B5" w:themeColor="accent5" w:themeShade="BF"/>
          <w:sz w:val="24"/>
          <w:szCs w:val="24"/>
        </w:rPr>
      </w:pPr>
    </w:p>
    <w:p w14:paraId="7913B46A" w14:textId="77777777" w:rsidR="006B2909" w:rsidRDefault="006B2909" w:rsidP="008669B3">
      <w:pPr>
        <w:spacing w:line="0" w:lineRule="atLeast"/>
        <w:rPr>
          <w:rFonts w:ascii="Arial" w:hAnsi="Arial" w:cs="Arial"/>
          <w:b/>
          <w:bCs/>
          <w:color w:val="2E74B5" w:themeColor="accent5" w:themeShade="BF"/>
          <w:sz w:val="24"/>
          <w:szCs w:val="24"/>
        </w:rPr>
      </w:pPr>
    </w:p>
    <w:p w14:paraId="2757BCD0" w14:textId="77777777" w:rsidR="006B2909" w:rsidRDefault="006B2909" w:rsidP="008669B3">
      <w:pPr>
        <w:spacing w:line="0" w:lineRule="atLeast"/>
        <w:rPr>
          <w:rFonts w:ascii="Arial" w:hAnsi="Arial" w:cs="Arial"/>
          <w:b/>
          <w:bCs/>
          <w:color w:val="2E74B5" w:themeColor="accent5" w:themeShade="BF"/>
          <w:sz w:val="24"/>
          <w:szCs w:val="24"/>
        </w:rPr>
      </w:pPr>
    </w:p>
    <w:p w14:paraId="6E84253D" w14:textId="77777777" w:rsidR="006B2909" w:rsidRDefault="006B2909" w:rsidP="008669B3">
      <w:pPr>
        <w:spacing w:line="0" w:lineRule="atLeast"/>
        <w:rPr>
          <w:rFonts w:ascii="Arial" w:hAnsi="Arial" w:cs="Arial"/>
          <w:b/>
          <w:bCs/>
          <w:color w:val="2E74B5" w:themeColor="accent5" w:themeShade="BF"/>
          <w:sz w:val="24"/>
          <w:szCs w:val="24"/>
        </w:rPr>
      </w:pPr>
    </w:p>
    <w:p w14:paraId="47EB12AD" w14:textId="6BF343FD" w:rsidR="008669B3" w:rsidRPr="00671D96" w:rsidRDefault="008669B3" w:rsidP="008669B3">
      <w:pPr>
        <w:spacing w:line="0" w:lineRule="atLeast"/>
        <w:rPr>
          <w:rFonts w:ascii="Arial" w:hAnsi="Arial" w:cs="Arial"/>
          <w:b/>
          <w:bCs/>
          <w:color w:val="2E74B5" w:themeColor="accent5" w:themeShade="BF"/>
          <w:sz w:val="24"/>
          <w:szCs w:val="24"/>
          <w:u w:val="single"/>
        </w:rPr>
      </w:pPr>
      <w:r w:rsidRPr="00671D96">
        <w:rPr>
          <w:rFonts w:ascii="Arial" w:hAnsi="Arial" w:cs="Arial"/>
          <w:b/>
          <w:bCs/>
          <w:color w:val="2E74B5" w:themeColor="accent5" w:themeShade="BF"/>
          <w:sz w:val="24"/>
          <w:szCs w:val="24"/>
          <w:u w:val="single"/>
        </w:rPr>
        <w:t>Key features of the area</w:t>
      </w:r>
    </w:p>
    <w:p w14:paraId="6A65026B" w14:textId="33CD2D29" w:rsidR="00E140FB" w:rsidRDefault="007B056F" w:rsidP="007B056F">
      <w:pPr>
        <w:spacing w:line="0" w:lineRule="atLeast"/>
        <w:rPr>
          <w:rFonts w:ascii="Arial" w:hAnsi="Arial" w:cs="Arial"/>
          <w:color w:val="2E74B5" w:themeColor="accent5" w:themeShade="BF"/>
          <w:sz w:val="24"/>
          <w:szCs w:val="24"/>
        </w:rPr>
      </w:pPr>
      <w:r w:rsidRPr="005D0557">
        <w:rPr>
          <w:rFonts w:ascii="Arial" w:hAnsi="Arial" w:cs="Arial"/>
          <w:color w:val="2E74B5" w:themeColor="accent5" w:themeShade="BF"/>
          <w:sz w:val="24"/>
          <w:szCs w:val="24"/>
        </w:rPr>
        <w:t xml:space="preserve">Stoke-on-Trent and Staffordshire </w:t>
      </w:r>
      <w:proofErr w:type="gramStart"/>
      <w:r w:rsidRPr="005D0557">
        <w:rPr>
          <w:rFonts w:ascii="Arial" w:hAnsi="Arial" w:cs="Arial"/>
          <w:color w:val="2E74B5" w:themeColor="accent5" w:themeShade="BF"/>
          <w:sz w:val="24"/>
          <w:szCs w:val="24"/>
        </w:rPr>
        <w:t>is</w:t>
      </w:r>
      <w:proofErr w:type="gramEnd"/>
      <w:r w:rsidRPr="005D0557">
        <w:rPr>
          <w:rFonts w:ascii="Arial" w:hAnsi="Arial" w:cs="Arial"/>
          <w:color w:val="2E74B5" w:themeColor="accent5" w:themeShade="BF"/>
          <w:sz w:val="24"/>
          <w:szCs w:val="24"/>
        </w:rPr>
        <w:t xml:space="preserve"> a major UK growth opportunity</w:t>
      </w:r>
      <w:r w:rsidR="00E140FB">
        <w:rPr>
          <w:rFonts w:ascii="Arial" w:hAnsi="Arial" w:cs="Arial"/>
          <w:color w:val="2E74B5" w:themeColor="accent5" w:themeShade="BF"/>
          <w:sz w:val="24"/>
          <w:szCs w:val="24"/>
        </w:rPr>
        <w:t>, with a truly</w:t>
      </w:r>
      <w:r w:rsidR="00E66B4A">
        <w:rPr>
          <w:rFonts w:ascii="Arial" w:hAnsi="Arial" w:cs="Arial"/>
          <w:color w:val="2E74B5" w:themeColor="accent5" w:themeShade="BF"/>
          <w:sz w:val="24"/>
          <w:szCs w:val="24"/>
        </w:rPr>
        <w:t xml:space="preserve"> vibrant,</w:t>
      </w:r>
      <w:r w:rsidR="00E140FB">
        <w:rPr>
          <w:rFonts w:ascii="Arial" w:hAnsi="Arial" w:cs="Arial"/>
          <w:color w:val="2E74B5" w:themeColor="accent5" w:themeShade="BF"/>
          <w:sz w:val="24"/>
          <w:szCs w:val="24"/>
        </w:rPr>
        <w:t xml:space="preserve"> competitive and inspiring core city of Stoke-on-Trent</w:t>
      </w:r>
      <w:r w:rsidR="002E40F5">
        <w:rPr>
          <w:rFonts w:ascii="Arial" w:hAnsi="Arial" w:cs="Arial"/>
          <w:color w:val="2E74B5" w:themeColor="accent5" w:themeShade="BF"/>
          <w:sz w:val="24"/>
          <w:szCs w:val="24"/>
        </w:rPr>
        <w:t>,</w:t>
      </w:r>
      <w:r w:rsidR="00E140FB">
        <w:rPr>
          <w:rFonts w:ascii="Arial" w:hAnsi="Arial" w:cs="Arial"/>
          <w:color w:val="2E74B5" w:themeColor="accent5" w:themeShade="BF"/>
          <w:sz w:val="24"/>
          <w:szCs w:val="24"/>
        </w:rPr>
        <w:t xml:space="preserve"> major county corridors and urban centres with the presence of world leading </w:t>
      </w:r>
      <w:r w:rsidR="004732A8">
        <w:rPr>
          <w:rFonts w:ascii="Arial" w:hAnsi="Arial" w:cs="Arial"/>
          <w:color w:val="2E74B5" w:themeColor="accent5" w:themeShade="BF"/>
          <w:sz w:val="24"/>
          <w:szCs w:val="24"/>
        </w:rPr>
        <w:t>companies</w:t>
      </w:r>
      <w:r w:rsidR="00E140FB">
        <w:rPr>
          <w:rFonts w:ascii="Arial" w:hAnsi="Arial" w:cs="Arial"/>
          <w:color w:val="2E74B5" w:themeColor="accent5" w:themeShade="BF"/>
          <w:sz w:val="24"/>
          <w:szCs w:val="24"/>
        </w:rPr>
        <w:t xml:space="preserve"> such as JCB and Jaguar Land Rover</w:t>
      </w:r>
      <w:r w:rsidR="002E40F5">
        <w:rPr>
          <w:rFonts w:ascii="Arial" w:hAnsi="Arial" w:cs="Arial"/>
          <w:color w:val="2E74B5" w:themeColor="accent5" w:themeShade="BF"/>
          <w:sz w:val="24"/>
          <w:szCs w:val="24"/>
        </w:rPr>
        <w:t xml:space="preserve">, and large </w:t>
      </w:r>
      <w:r w:rsidR="00C071AC">
        <w:rPr>
          <w:rFonts w:ascii="Arial" w:hAnsi="Arial" w:cs="Arial"/>
          <w:color w:val="2E74B5" w:themeColor="accent5" w:themeShade="BF"/>
          <w:sz w:val="24"/>
          <w:szCs w:val="24"/>
        </w:rPr>
        <w:t xml:space="preserve">affordable </w:t>
      </w:r>
      <w:r w:rsidR="002E40F5">
        <w:rPr>
          <w:rFonts w:ascii="Arial" w:hAnsi="Arial" w:cs="Arial"/>
          <w:color w:val="2E74B5" w:themeColor="accent5" w:themeShade="BF"/>
          <w:sz w:val="24"/>
          <w:szCs w:val="24"/>
        </w:rPr>
        <w:t>rural parts of the county</w:t>
      </w:r>
      <w:r w:rsidR="004A3C11">
        <w:rPr>
          <w:rFonts w:ascii="Arial" w:hAnsi="Arial" w:cs="Arial"/>
          <w:color w:val="2E74B5" w:themeColor="accent5" w:themeShade="BF"/>
          <w:sz w:val="24"/>
          <w:szCs w:val="24"/>
        </w:rPr>
        <w:t xml:space="preserve"> attractive to people and businesses</w:t>
      </w:r>
      <w:r w:rsidR="002E40F5">
        <w:rPr>
          <w:rFonts w:ascii="Arial" w:hAnsi="Arial" w:cs="Arial"/>
          <w:color w:val="2E74B5" w:themeColor="accent5" w:themeShade="BF"/>
          <w:sz w:val="24"/>
          <w:szCs w:val="24"/>
        </w:rPr>
        <w:t>.</w:t>
      </w:r>
    </w:p>
    <w:p w14:paraId="08684970" w14:textId="634E4536" w:rsidR="007B056F" w:rsidRPr="005D0557" w:rsidRDefault="007B056F" w:rsidP="007B056F">
      <w:pPr>
        <w:spacing w:line="0" w:lineRule="atLeast"/>
        <w:rPr>
          <w:rFonts w:ascii="Arial" w:hAnsi="Arial" w:cs="Arial"/>
          <w:color w:val="2E74B5" w:themeColor="accent5" w:themeShade="BF"/>
          <w:sz w:val="24"/>
          <w:szCs w:val="24"/>
        </w:rPr>
      </w:pPr>
      <w:r w:rsidRPr="005D0557">
        <w:rPr>
          <w:rFonts w:ascii="Arial" w:hAnsi="Arial" w:cs="Arial"/>
          <w:color w:val="2E74B5" w:themeColor="accent5" w:themeShade="BF"/>
          <w:sz w:val="24"/>
          <w:szCs w:val="24"/>
        </w:rPr>
        <w:t xml:space="preserve">Following the recession and economic downturn the area has benefited from </w:t>
      </w:r>
      <w:r w:rsidRPr="00E12DDD">
        <w:rPr>
          <w:rFonts w:ascii="Arial" w:hAnsi="Arial" w:cs="Arial"/>
          <w:b/>
          <w:bCs/>
          <w:color w:val="2E74B5" w:themeColor="accent5" w:themeShade="BF"/>
          <w:sz w:val="24"/>
          <w:szCs w:val="24"/>
        </w:rPr>
        <w:t>good jobs growth</w:t>
      </w:r>
      <w:r w:rsidR="00F153E2">
        <w:rPr>
          <w:rFonts w:ascii="Arial" w:hAnsi="Arial" w:cs="Arial"/>
          <w:color w:val="2E74B5" w:themeColor="accent5" w:themeShade="BF"/>
          <w:sz w:val="24"/>
          <w:szCs w:val="24"/>
        </w:rPr>
        <w:t xml:space="preserve"> with an increase of 58,000 </w:t>
      </w:r>
      <w:r w:rsidR="00975E61">
        <w:rPr>
          <w:rFonts w:ascii="Arial" w:hAnsi="Arial" w:cs="Arial"/>
          <w:color w:val="2E74B5" w:themeColor="accent5" w:themeShade="BF"/>
          <w:sz w:val="24"/>
          <w:szCs w:val="24"/>
        </w:rPr>
        <w:t>since</w:t>
      </w:r>
      <w:r w:rsidR="00F153E2">
        <w:rPr>
          <w:rFonts w:ascii="Arial" w:hAnsi="Arial" w:cs="Arial"/>
          <w:color w:val="2E74B5" w:themeColor="accent5" w:themeShade="BF"/>
          <w:sz w:val="24"/>
          <w:szCs w:val="24"/>
        </w:rPr>
        <w:t xml:space="preserve"> 2011</w:t>
      </w:r>
      <w:r w:rsidRPr="005D0557">
        <w:rPr>
          <w:rFonts w:ascii="Arial" w:hAnsi="Arial" w:cs="Arial"/>
          <w:color w:val="2E74B5" w:themeColor="accent5" w:themeShade="BF"/>
          <w:sz w:val="24"/>
          <w:szCs w:val="24"/>
        </w:rPr>
        <w:t xml:space="preserve">, </w:t>
      </w:r>
      <w:r w:rsidRPr="00E12DDD">
        <w:rPr>
          <w:rFonts w:ascii="Arial" w:hAnsi="Arial" w:cs="Arial"/>
          <w:b/>
          <w:bCs/>
          <w:color w:val="2E74B5" w:themeColor="accent5" w:themeShade="BF"/>
          <w:sz w:val="24"/>
          <w:szCs w:val="24"/>
        </w:rPr>
        <w:t>record low unemployment</w:t>
      </w:r>
      <w:r w:rsidR="00F153E2">
        <w:rPr>
          <w:rFonts w:ascii="Arial" w:hAnsi="Arial" w:cs="Arial"/>
          <w:color w:val="2E74B5" w:themeColor="accent5" w:themeShade="BF"/>
          <w:sz w:val="24"/>
          <w:szCs w:val="24"/>
        </w:rPr>
        <w:t xml:space="preserve"> at 2.1% and lower than regional and national averages</w:t>
      </w:r>
      <w:r w:rsidRPr="005D0557">
        <w:rPr>
          <w:rFonts w:ascii="Arial" w:hAnsi="Arial" w:cs="Arial"/>
          <w:color w:val="2E74B5" w:themeColor="accent5" w:themeShade="BF"/>
          <w:sz w:val="24"/>
          <w:szCs w:val="24"/>
        </w:rPr>
        <w:t xml:space="preserve">, </w:t>
      </w:r>
      <w:r w:rsidR="00445C35">
        <w:rPr>
          <w:rFonts w:ascii="Arial" w:hAnsi="Arial" w:cs="Arial"/>
          <w:color w:val="2E74B5" w:themeColor="accent5" w:themeShade="BF"/>
          <w:sz w:val="24"/>
          <w:szCs w:val="24"/>
        </w:rPr>
        <w:t xml:space="preserve">rapidly </w:t>
      </w:r>
      <w:r w:rsidRPr="00E12DDD">
        <w:rPr>
          <w:rFonts w:ascii="Arial" w:hAnsi="Arial" w:cs="Arial"/>
          <w:b/>
          <w:bCs/>
          <w:color w:val="2E74B5" w:themeColor="accent5" w:themeShade="BF"/>
          <w:sz w:val="24"/>
          <w:szCs w:val="24"/>
        </w:rPr>
        <w:t>improving adult skill levels</w:t>
      </w:r>
      <w:r w:rsidRPr="005D0557">
        <w:rPr>
          <w:rFonts w:ascii="Arial" w:hAnsi="Arial" w:cs="Arial"/>
          <w:color w:val="2E74B5" w:themeColor="accent5" w:themeShade="BF"/>
          <w:sz w:val="24"/>
          <w:szCs w:val="24"/>
        </w:rPr>
        <w:t xml:space="preserve"> </w:t>
      </w:r>
      <w:r w:rsidR="00F153E2">
        <w:rPr>
          <w:rFonts w:ascii="Arial" w:hAnsi="Arial" w:cs="Arial"/>
          <w:color w:val="2E74B5" w:themeColor="accent5" w:themeShade="BF"/>
          <w:sz w:val="24"/>
          <w:szCs w:val="24"/>
        </w:rPr>
        <w:t xml:space="preserve">with </w:t>
      </w:r>
      <w:r w:rsidR="00F153E2" w:rsidRPr="00F153E2">
        <w:rPr>
          <w:rFonts w:ascii="Arial" w:hAnsi="Arial" w:cs="Arial"/>
          <w:color w:val="2E74B5" w:themeColor="accent5" w:themeShade="BF"/>
          <w:sz w:val="24"/>
          <w:szCs w:val="24"/>
        </w:rPr>
        <w:t xml:space="preserve">69,000 </w:t>
      </w:r>
      <w:r w:rsidR="00F153E2">
        <w:rPr>
          <w:rFonts w:ascii="Arial" w:hAnsi="Arial" w:cs="Arial"/>
          <w:color w:val="2E74B5" w:themeColor="accent5" w:themeShade="BF"/>
          <w:sz w:val="24"/>
          <w:szCs w:val="24"/>
        </w:rPr>
        <w:t xml:space="preserve">more </w:t>
      </w:r>
      <w:r w:rsidR="00F153E2" w:rsidRPr="00F153E2">
        <w:rPr>
          <w:rFonts w:ascii="Arial" w:hAnsi="Arial" w:cs="Arial"/>
          <w:color w:val="2E74B5" w:themeColor="accent5" w:themeShade="BF"/>
          <w:sz w:val="24"/>
          <w:szCs w:val="24"/>
        </w:rPr>
        <w:t xml:space="preserve">adults </w:t>
      </w:r>
      <w:r w:rsidR="00F153E2">
        <w:rPr>
          <w:rFonts w:ascii="Arial" w:hAnsi="Arial" w:cs="Arial"/>
          <w:color w:val="2E74B5" w:themeColor="accent5" w:themeShade="BF"/>
          <w:sz w:val="24"/>
          <w:szCs w:val="24"/>
        </w:rPr>
        <w:t xml:space="preserve">with Level 3+ qualifications since 2014 and closing the gap to the national average, </w:t>
      </w:r>
      <w:r w:rsidRPr="005D0557">
        <w:rPr>
          <w:rFonts w:ascii="Arial" w:hAnsi="Arial" w:cs="Arial"/>
          <w:color w:val="2E74B5" w:themeColor="accent5" w:themeShade="BF"/>
          <w:sz w:val="24"/>
          <w:szCs w:val="24"/>
        </w:rPr>
        <w:t xml:space="preserve">and </w:t>
      </w:r>
      <w:r w:rsidRPr="00E12DDD">
        <w:rPr>
          <w:rFonts w:ascii="Arial" w:hAnsi="Arial" w:cs="Arial"/>
          <w:b/>
          <w:bCs/>
          <w:color w:val="2E74B5" w:themeColor="accent5" w:themeShade="BF"/>
          <w:sz w:val="24"/>
          <w:szCs w:val="24"/>
        </w:rPr>
        <w:t>better rates of pay</w:t>
      </w:r>
      <w:r w:rsidR="00975E61">
        <w:rPr>
          <w:rFonts w:ascii="Arial" w:hAnsi="Arial" w:cs="Arial"/>
          <w:color w:val="2E74B5" w:themeColor="accent5" w:themeShade="BF"/>
          <w:sz w:val="24"/>
          <w:szCs w:val="24"/>
        </w:rPr>
        <w:t xml:space="preserve"> with average wages improving at a faster rate than nationally</w:t>
      </w:r>
      <w:r w:rsidRPr="005D0557">
        <w:rPr>
          <w:rFonts w:ascii="Arial" w:hAnsi="Arial" w:cs="Arial"/>
          <w:color w:val="2E74B5" w:themeColor="accent5" w:themeShade="BF"/>
          <w:sz w:val="24"/>
          <w:szCs w:val="24"/>
        </w:rPr>
        <w:t>.</w:t>
      </w:r>
    </w:p>
    <w:p w14:paraId="23D5F627" w14:textId="0144DD2E" w:rsidR="007B056F" w:rsidRPr="00E12DDD" w:rsidRDefault="007B056F" w:rsidP="007B056F">
      <w:pPr>
        <w:spacing w:line="0" w:lineRule="atLeast"/>
        <w:rPr>
          <w:rFonts w:ascii="Arial" w:hAnsi="Arial" w:cs="Arial"/>
          <w:b/>
          <w:bCs/>
          <w:color w:val="2E74B5" w:themeColor="accent5" w:themeShade="BF"/>
          <w:sz w:val="24"/>
          <w:szCs w:val="24"/>
        </w:rPr>
      </w:pPr>
      <w:r w:rsidRPr="005D0557">
        <w:rPr>
          <w:rFonts w:ascii="Arial" w:hAnsi="Arial" w:cs="Arial"/>
          <w:color w:val="2E74B5" w:themeColor="accent5" w:themeShade="BF"/>
          <w:sz w:val="24"/>
          <w:szCs w:val="24"/>
        </w:rPr>
        <w:t xml:space="preserve">However, this growth in employment opportunities has not seen the </w:t>
      </w:r>
      <w:r w:rsidRPr="00E12DDD">
        <w:rPr>
          <w:rFonts w:ascii="Arial" w:hAnsi="Arial" w:cs="Arial"/>
          <w:b/>
          <w:bCs/>
          <w:color w:val="2E74B5" w:themeColor="accent5" w:themeShade="BF"/>
          <w:sz w:val="24"/>
          <w:szCs w:val="24"/>
        </w:rPr>
        <w:t>size of the economy</w:t>
      </w:r>
      <w:r w:rsidRPr="005D0557">
        <w:rPr>
          <w:rFonts w:ascii="Arial" w:hAnsi="Arial" w:cs="Arial"/>
          <w:color w:val="2E74B5" w:themeColor="accent5" w:themeShade="BF"/>
          <w:sz w:val="24"/>
          <w:szCs w:val="24"/>
        </w:rPr>
        <w:t xml:space="preserve"> grow at the same rate as regionally or nationally. This is mainly due to many of the jobs that have been created since the recession being in </w:t>
      </w:r>
      <w:r w:rsidRPr="00E12DDD">
        <w:rPr>
          <w:rFonts w:ascii="Arial" w:hAnsi="Arial" w:cs="Arial"/>
          <w:b/>
          <w:bCs/>
          <w:color w:val="2E74B5" w:themeColor="accent5" w:themeShade="BF"/>
          <w:sz w:val="24"/>
          <w:szCs w:val="24"/>
        </w:rPr>
        <w:t>low value, low skilled roles</w:t>
      </w:r>
      <w:r w:rsidRPr="005D0557">
        <w:rPr>
          <w:rFonts w:ascii="Arial" w:hAnsi="Arial" w:cs="Arial"/>
          <w:color w:val="2E74B5" w:themeColor="accent5" w:themeShade="BF"/>
          <w:sz w:val="24"/>
          <w:szCs w:val="24"/>
        </w:rPr>
        <w:t xml:space="preserve"> with </w:t>
      </w:r>
      <w:r w:rsidRPr="00E12DDD">
        <w:rPr>
          <w:rFonts w:ascii="Arial" w:hAnsi="Arial" w:cs="Arial"/>
          <w:b/>
          <w:bCs/>
          <w:color w:val="2E74B5" w:themeColor="accent5" w:themeShade="BF"/>
          <w:sz w:val="24"/>
          <w:szCs w:val="24"/>
        </w:rPr>
        <w:t>productivity per job nearly a fifth less productive than the national average.</w:t>
      </w:r>
    </w:p>
    <w:p w14:paraId="4613B349" w14:textId="7CD1DF5E" w:rsidR="00C11D8C" w:rsidRPr="005D0557" w:rsidRDefault="008B7AE9" w:rsidP="007B056F">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We also face the challenge of a </w:t>
      </w:r>
      <w:r w:rsidRPr="006A321F">
        <w:rPr>
          <w:rFonts w:ascii="Arial" w:hAnsi="Arial" w:cs="Arial"/>
          <w:b/>
          <w:bCs/>
          <w:color w:val="2E74B5" w:themeColor="accent5" w:themeShade="BF"/>
          <w:sz w:val="24"/>
          <w:szCs w:val="24"/>
        </w:rPr>
        <w:t>declining workforce</w:t>
      </w:r>
      <w:r>
        <w:rPr>
          <w:rFonts w:ascii="Arial" w:hAnsi="Arial" w:cs="Arial"/>
          <w:color w:val="2E74B5" w:themeColor="accent5" w:themeShade="BF"/>
          <w:sz w:val="24"/>
          <w:szCs w:val="24"/>
        </w:rPr>
        <w:t xml:space="preserve"> at a more rapid rate than regionally and nationally. At the same time there is an </w:t>
      </w:r>
      <w:r w:rsidRPr="006A321F">
        <w:rPr>
          <w:rFonts w:ascii="Arial" w:hAnsi="Arial" w:cs="Arial"/>
          <w:b/>
          <w:bCs/>
          <w:color w:val="2E74B5" w:themeColor="accent5" w:themeShade="BF"/>
          <w:sz w:val="24"/>
          <w:szCs w:val="24"/>
        </w:rPr>
        <w:t>increasing reliance on the working age population from an ageing population</w:t>
      </w:r>
      <w:r>
        <w:rPr>
          <w:rFonts w:ascii="Arial" w:hAnsi="Arial" w:cs="Arial"/>
          <w:color w:val="2E74B5" w:themeColor="accent5" w:themeShade="BF"/>
          <w:sz w:val="24"/>
          <w:szCs w:val="24"/>
        </w:rPr>
        <w:t xml:space="preserve">, where in </w:t>
      </w:r>
      <w:r w:rsidRPr="008B7AE9">
        <w:rPr>
          <w:rFonts w:ascii="Arial" w:hAnsi="Arial" w:cs="Arial"/>
          <w:color w:val="2E74B5" w:themeColor="accent5" w:themeShade="BF"/>
          <w:sz w:val="24"/>
          <w:szCs w:val="24"/>
        </w:rPr>
        <w:t xml:space="preserve">Staffordshire there was one person of pensionable age to every three of working age in 2016, this is projected to increase to nearly one to every two in 2041 and further increases the </w:t>
      </w:r>
      <w:r w:rsidRPr="00CF781B">
        <w:rPr>
          <w:rFonts w:ascii="Arial" w:hAnsi="Arial" w:cs="Arial"/>
          <w:b/>
          <w:bCs/>
          <w:color w:val="2E74B5" w:themeColor="accent5" w:themeShade="BF"/>
          <w:sz w:val="24"/>
          <w:szCs w:val="24"/>
        </w:rPr>
        <w:t>need for workers to be more productive with better skills</w:t>
      </w:r>
      <w:r w:rsidRPr="008B7AE9">
        <w:rPr>
          <w:rFonts w:ascii="Arial" w:hAnsi="Arial" w:cs="Arial"/>
          <w:color w:val="2E74B5" w:themeColor="accent5" w:themeShade="BF"/>
          <w:sz w:val="24"/>
          <w:szCs w:val="24"/>
        </w:rPr>
        <w:t>.</w:t>
      </w:r>
    </w:p>
    <w:p w14:paraId="682ED146" w14:textId="59831E58" w:rsidR="00A2304D" w:rsidRDefault="007B056F" w:rsidP="007B056F">
      <w:pPr>
        <w:spacing w:line="0" w:lineRule="atLeast"/>
        <w:rPr>
          <w:rFonts w:ascii="Arial" w:hAnsi="Arial" w:cs="Arial"/>
          <w:color w:val="2E74B5" w:themeColor="accent5" w:themeShade="BF"/>
          <w:sz w:val="24"/>
          <w:szCs w:val="24"/>
        </w:rPr>
      </w:pPr>
      <w:r w:rsidRPr="005D0557">
        <w:rPr>
          <w:rFonts w:ascii="Arial" w:hAnsi="Arial" w:cs="Arial"/>
          <w:color w:val="2E74B5" w:themeColor="accent5" w:themeShade="BF"/>
          <w:sz w:val="24"/>
          <w:szCs w:val="24"/>
        </w:rPr>
        <w:t xml:space="preserve">To help support businesses growth, improve productivity and attract more high value, high skilled roles to the local area we face the challenge of further </w:t>
      </w:r>
      <w:r w:rsidRPr="00FA68F9">
        <w:rPr>
          <w:rFonts w:ascii="Arial" w:hAnsi="Arial" w:cs="Arial"/>
          <w:b/>
          <w:bCs/>
          <w:color w:val="2E74B5" w:themeColor="accent5" w:themeShade="BF"/>
          <w:sz w:val="24"/>
          <w:szCs w:val="24"/>
        </w:rPr>
        <w:t xml:space="preserve">raising adult skill levels </w:t>
      </w:r>
      <w:r w:rsidRPr="005D0557">
        <w:rPr>
          <w:rFonts w:ascii="Arial" w:hAnsi="Arial" w:cs="Arial"/>
          <w:color w:val="2E74B5" w:themeColor="accent5" w:themeShade="BF"/>
          <w:sz w:val="24"/>
          <w:szCs w:val="24"/>
        </w:rPr>
        <w:t xml:space="preserve">where we currently lag behind the national average for higher skills. </w:t>
      </w:r>
      <w:r w:rsidR="00A2304D" w:rsidRPr="0031553B">
        <w:rPr>
          <w:rFonts w:ascii="Arial" w:hAnsi="Arial" w:cs="Arial"/>
          <w:b/>
          <w:bCs/>
          <w:color w:val="2E74B5" w:themeColor="accent5" w:themeShade="BF"/>
          <w:sz w:val="24"/>
          <w:szCs w:val="24"/>
        </w:rPr>
        <w:t>Performance at key stage 4 and 5 is still too lo</w:t>
      </w:r>
      <w:r w:rsidR="001D763C" w:rsidRPr="0031553B">
        <w:rPr>
          <w:rFonts w:ascii="Arial" w:hAnsi="Arial" w:cs="Arial"/>
          <w:b/>
          <w:bCs/>
          <w:color w:val="2E74B5" w:themeColor="accent5" w:themeShade="BF"/>
          <w:sz w:val="24"/>
          <w:szCs w:val="24"/>
        </w:rPr>
        <w:t>w</w:t>
      </w:r>
      <w:r w:rsidR="00E66B4A">
        <w:rPr>
          <w:rFonts w:ascii="Arial" w:hAnsi="Arial" w:cs="Arial"/>
          <w:color w:val="2E74B5" w:themeColor="accent5" w:themeShade="BF"/>
          <w:sz w:val="24"/>
          <w:szCs w:val="24"/>
        </w:rPr>
        <w:t>, particularly in Stoke-on-Trent where we have one of the youngest populations in the country.</w:t>
      </w:r>
    </w:p>
    <w:p w14:paraId="49238B1B" w14:textId="60B77ECB" w:rsidR="00F12832" w:rsidRPr="00036532" w:rsidRDefault="007B056F" w:rsidP="007B056F">
      <w:pPr>
        <w:spacing w:line="0" w:lineRule="atLeast"/>
        <w:rPr>
          <w:rFonts w:ascii="Arial" w:hAnsi="Arial" w:cs="Arial"/>
          <w:b/>
          <w:bCs/>
          <w:color w:val="2E74B5" w:themeColor="accent5" w:themeShade="BF"/>
          <w:sz w:val="24"/>
          <w:szCs w:val="24"/>
        </w:rPr>
      </w:pPr>
      <w:r w:rsidRPr="005D0557">
        <w:rPr>
          <w:rFonts w:ascii="Arial" w:hAnsi="Arial" w:cs="Arial"/>
          <w:color w:val="2E74B5" w:themeColor="accent5" w:themeShade="BF"/>
          <w:sz w:val="24"/>
          <w:szCs w:val="24"/>
        </w:rPr>
        <w:t xml:space="preserve">We need to ensure that all residents can access high quality skills provision which </w:t>
      </w:r>
      <w:r w:rsidR="00C2243C" w:rsidRPr="00FA68F9">
        <w:rPr>
          <w:rFonts w:ascii="Arial" w:hAnsi="Arial" w:cs="Arial"/>
          <w:b/>
          <w:bCs/>
          <w:color w:val="2E74B5" w:themeColor="accent5" w:themeShade="BF"/>
          <w:sz w:val="24"/>
          <w:szCs w:val="24"/>
        </w:rPr>
        <w:t>aligns skills to priority and locally important sectors</w:t>
      </w:r>
      <w:r w:rsidR="003528A4">
        <w:rPr>
          <w:rFonts w:ascii="Arial" w:hAnsi="Arial" w:cs="Arial"/>
          <w:b/>
          <w:bCs/>
          <w:color w:val="2E74B5" w:themeColor="accent5" w:themeShade="BF"/>
          <w:sz w:val="24"/>
          <w:szCs w:val="24"/>
        </w:rPr>
        <w:t xml:space="preserve"> </w:t>
      </w:r>
      <w:r w:rsidR="003528A4">
        <w:rPr>
          <w:rFonts w:ascii="Arial" w:hAnsi="Arial" w:cs="Arial"/>
          <w:color w:val="2E74B5" w:themeColor="accent5" w:themeShade="BF"/>
          <w:sz w:val="24"/>
          <w:szCs w:val="24"/>
        </w:rPr>
        <w:t>where we have gaps</w:t>
      </w:r>
      <w:r w:rsidR="00E66B4A">
        <w:rPr>
          <w:rFonts w:ascii="Arial" w:hAnsi="Arial" w:cs="Arial"/>
          <w:color w:val="2E74B5" w:themeColor="accent5" w:themeShade="BF"/>
          <w:sz w:val="24"/>
          <w:szCs w:val="24"/>
        </w:rPr>
        <w:t xml:space="preserve"> such as digital</w:t>
      </w:r>
      <w:r w:rsidR="0028280A">
        <w:rPr>
          <w:rFonts w:ascii="Arial" w:hAnsi="Arial" w:cs="Arial"/>
          <w:color w:val="2E74B5" w:themeColor="accent5" w:themeShade="BF"/>
          <w:sz w:val="24"/>
          <w:szCs w:val="24"/>
        </w:rPr>
        <w:t>,</w:t>
      </w:r>
      <w:r w:rsidR="00E66B4A">
        <w:rPr>
          <w:rFonts w:ascii="Arial" w:hAnsi="Arial" w:cs="Arial"/>
          <w:color w:val="2E74B5" w:themeColor="accent5" w:themeShade="BF"/>
          <w:sz w:val="24"/>
          <w:szCs w:val="24"/>
        </w:rPr>
        <w:t xml:space="preserve"> </w:t>
      </w:r>
      <w:r w:rsidR="0028280A">
        <w:rPr>
          <w:rFonts w:ascii="Arial" w:hAnsi="Arial" w:cs="Arial"/>
          <w:color w:val="2E74B5" w:themeColor="accent5" w:themeShade="BF"/>
          <w:sz w:val="24"/>
          <w:szCs w:val="24"/>
        </w:rPr>
        <w:t xml:space="preserve">manufacturing, </w:t>
      </w:r>
      <w:r w:rsidR="00E66B4A">
        <w:rPr>
          <w:rFonts w:ascii="Arial" w:hAnsi="Arial" w:cs="Arial"/>
          <w:color w:val="2E74B5" w:themeColor="accent5" w:themeShade="BF"/>
          <w:sz w:val="24"/>
          <w:szCs w:val="24"/>
        </w:rPr>
        <w:t>construction</w:t>
      </w:r>
      <w:r w:rsidR="0028280A">
        <w:rPr>
          <w:rFonts w:ascii="Arial" w:hAnsi="Arial" w:cs="Arial"/>
          <w:color w:val="2E74B5" w:themeColor="accent5" w:themeShade="BF"/>
          <w:sz w:val="24"/>
          <w:szCs w:val="24"/>
        </w:rPr>
        <w:t xml:space="preserve"> and logistics</w:t>
      </w:r>
      <w:r w:rsidR="00875C4B">
        <w:rPr>
          <w:rFonts w:ascii="Arial" w:hAnsi="Arial" w:cs="Arial"/>
          <w:color w:val="2E74B5" w:themeColor="accent5" w:themeShade="BF"/>
          <w:sz w:val="24"/>
          <w:szCs w:val="24"/>
        </w:rPr>
        <w:t>.</w:t>
      </w:r>
      <w:r w:rsidR="00C2243C">
        <w:rPr>
          <w:rFonts w:ascii="Arial" w:hAnsi="Arial" w:cs="Arial"/>
          <w:color w:val="2E74B5" w:themeColor="accent5" w:themeShade="BF"/>
          <w:sz w:val="24"/>
          <w:szCs w:val="24"/>
        </w:rPr>
        <w:t xml:space="preserve"> </w:t>
      </w:r>
      <w:r w:rsidR="00875C4B">
        <w:rPr>
          <w:rFonts w:ascii="Arial" w:hAnsi="Arial" w:cs="Arial"/>
          <w:color w:val="2E74B5" w:themeColor="accent5" w:themeShade="BF"/>
          <w:sz w:val="24"/>
          <w:szCs w:val="24"/>
        </w:rPr>
        <w:t>E</w:t>
      </w:r>
      <w:r w:rsidRPr="005D0557">
        <w:rPr>
          <w:rFonts w:ascii="Arial" w:hAnsi="Arial" w:cs="Arial"/>
          <w:color w:val="2E74B5" w:themeColor="accent5" w:themeShade="BF"/>
          <w:sz w:val="24"/>
          <w:szCs w:val="24"/>
        </w:rPr>
        <w:t>nabl</w:t>
      </w:r>
      <w:r w:rsidR="00C2243C">
        <w:rPr>
          <w:rFonts w:ascii="Arial" w:hAnsi="Arial" w:cs="Arial"/>
          <w:color w:val="2E74B5" w:themeColor="accent5" w:themeShade="BF"/>
          <w:sz w:val="24"/>
          <w:szCs w:val="24"/>
        </w:rPr>
        <w:t>ing</w:t>
      </w:r>
      <w:r w:rsidRPr="005D0557">
        <w:rPr>
          <w:rFonts w:ascii="Arial" w:hAnsi="Arial" w:cs="Arial"/>
          <w:color w:val="2E74B5" w:themeColor="accent5" w:themeShade="BF"/>
          <w:sz w:val="24"/>
          <w:szCs w:val="24"/>
        </w:rPr>
        <w:t xml:space="preserve"> </w:t>
      </w:r>
      <w:r w:rsidR="005852AE">
        <w:rPr>
          <w:rFonts w:ascii="Arial" w:hAnsi="Arial" w:cs="Arial"/>
          <w:color w:val="2E74B5" w:themeColor="accent5" w:themeShade="BF"/>
          <w:sz w:val="24"/>
          <w:szCs w:val="24"/>
        </w:rPr>
        <w:t>all</w:t>
      </w:r>
      <w:r w:rsidRPr="005D0557">
        <w:rPr>
          <w:rFonts w:ascii="Arial" w:hAnsi="Arial" w:cs="Arial"/>
          <w:color w:val="2E74B5" w:themeColor="accent5" w:themeShade="BF"/>
          <w:sz w:val="24"/>
          <w:szCs w:val="24"/>
        </w:rPr>
        <w:t xml:space="preserve"> to benefit from Stoke-on-Trent and Staffordshire’s economic growth</w:t>
      </w:r>
      <w:r w:rsidR="005852AE">
        <w:rPr>
          <w:rFonts w:ascii="Arial" w:hAnsi="Arial" w:cs="Arial"/>
          <w:color w:val="2E74B5" w:themeColor="accent5" w:themeShade="BF"/>
          <w:sz w:val="24"/>
          <w:szCs w:val="24"/>
        </w:rPr>
        <w:t xml:space="preserve">, </w:t>
      </w:r>
      <w:r w:rsidR="005852AE" w:rsidRPr="005852AE">
        <w:rPr>
          <w:rFonts w:ascii="Arial" w:hAnsi="Arial" w:cs="Arial"/>
          <w:b/>
          <w:bCs/>
          <w:color w:val="2E74B5" w:themeColor="accent5" w:themeShade="BF"/>
          <w:sz w:val="24"/>
          <w:szCs w:val="24"/>
        </w:rPr>
        <w:t>improve health and wellbeing</w:t>
      </w:r>
      <w:r w:rsidRPr="005D0557">
        <w:rPr>
          <w:rFonts w:ascii="Arial" w:hAnsi="Arial" w:cs="Arial"/>
          <w:color w:val="2E74B5" w:themeColor="accent5" w:themeShade="BF"/>
          <w:sz w:val="24"/>
          <w:szCs w:val="24"/>
        </w:rPr>
        <w:t xml:space="preserve"> and </w:t>
      </w:r>
      <w:r w:rsidRPr="00036532">
        <w:rPr>
          <w:rFonts w:ascii="Arial" w:hAnsi="Arial" w:cs="Arial"/>
          <w:b/>
          <w:bCs/>
          <w:color w:val="2E74B5" w:themeColor="accent5" w:themeShade="BF"/>
          <w:sz w:val="24"/>
          <w:szCs w:val="24"/>
        </w:rPr>
        <w:t>reduce worklessness and demand for public services.</w:t>
      </w:r>
    </w:p>
    <w:p w14:paraId="3DC2A42D" w14:textId="77777777" w:rsidR="00F12832" w:rsidRDefault="00F12832" w:rsidP="00F12832">
      <w:pPr>
        <w:pStyle w:val="ListParagraph"/>
        <w:spacing w:line="0" w:lineRule="atLeast"/>
        <w:ind w:left="0"/>
        <w:rPr>
          <w:rFonts w:ascii="Arial" w:hAnsi="Arial" w:cs="Arial"/>
          <w:color w:val="FF0000"/>
          <w:sz w:val="24"/>
          <w:szCs w:val="24"/>
        </w:rPr>
      </w:pPr>
    </w:p>
    <w:p w14:paraId="4976D2D0" w14:textId="5B033D71" w:rsidR="00DC120A" w:rsidRDefault="00DC120A" w:rsidP="00DC120A">
      <w:pPr>
        <w:spacing w:line="0" w:lineRule="atLeast"/>
        <w:rPr>
          <w:rFonts w:ascii="Arial" w:hAnsi="Arial" w:cs="Arial"/>
          <w:color w:val="FF0000"/>
          <w:sz w:val="24"/>
          <w:szCs w:val="24"/>
        </w:rPr>
      </w:pPr>
    </w:p>
    <w:p w14:paraId="2658F9AF" w14:textId="77777777" w:rsidR="00D15048" w:rsidRPr="00DC120A" w:rsidRDefault="00D15048" w:rsidP="00DC120A">
      <w:pPr>
        <w:spacing w:line="0" w:lineRule="atLeast"/>
        <w:rPr>
          <w:rFonts w:ascii="Arial" w:hAnsi="Arial" w:cs="Arial"/>
          <w:color w:val="FF0000"/>
          <w:sz w:val="24"/>
          <w:szCs w:val="24"/>
        </w:rPr>
      </w:pPr>
    </w:p>
    <w:p w14:paraId="04E0F43F" w14:textId="77777777" w:rsidR="00AB4B22" w:rsidRDefault="00AB4B22" w:rsidP="008669B3">
      <w:pPr>
        <w:spacing w:line="0" w:lineRule="atLeast"/>
        <w:rPr>
          <w:rFonts w:ascii="Arial" w:hAnsi="Arial" w:cs="Arial"/>
          <w:b/>
          <w:bCs/>
          <w:color w:val="2E74B5" w:themeColor="accent5" w:themeShade="BF"/>
          <w:sz w:val="24"/>
          <w:szCs w:val="24"/>
        </w:rPr>
      </w:pPr>
    </w:p>
    <w:p w14:paraId="0119671F" w14:textId="40EB0CB9" w:rsidR="008969A3" w:rsidRDefault="008969A3" w:rsidP="008669B3">
      <w:pPr>
        <w:spacing w:line="0" w:lineRule="atLeast"/>
        <w:rPr>
          <w:rFonts w:ascii="Arial" w:hAnsi="Arial" w:cs="Arial"/>
          <w:b/>
          <w:bCs/>
          <w:color w:val="2E74B5" w:themeColor="accent5" w:themeShade="BF"/>
          <w:sz w:val="24"/>
          <w:szCs w:val="24"/>
        </w:rPr>
      </w:pPr>
    </w:p>
    <w:p w14:paraId="1453E396" w14:textId="714EBBD2" w:rsidR="00DC120A" w:rsidRDefault="00DC120A" w:rsidP="008669B3">
      <w:pPr>
        <w:spacing w:line="0" w:lineRule="atLeast"/>
        <w:rPr>
          <w:rFonts w:ascii="Arial" w:hAnsi="Arial" w:cs="Arial"/>
          <w:b/>
          <w:bCs/>
          <w:color w:val="2E74B5" w:themeColor="accent5" w:themeShade="BF"/>
          <w:sz w:val="24"/>
          <w:szCs w:val="24"/>
        </w:rPr>
      </w:pPr>
    </w:p>
    <w:p w14:paraId="74884851" w14:textId="77777777" w:rsidR="00DC120A" w:rsidRDefault="00DC120A" w:rsidP="008669B3">
      <w:pPr>
        <w:spacing w:line="0" w:lineRule="atLeast"/>
        <w:rPr>
          <w:rFonts w:ascii="Arial" w:hAnsi="Arial" w:cs="Arial"/>
          <w:b/>
          <w:bCs/>
          <w:color w:val="2E74B5" w:themeColor="accent5" w:themeShade="BF"/>
          <w:sz w:val="24"/>
          <w:szCs w:val="24"/>
        </w:rPr>
      </w:pPr>
    </w:p>
    <w:p w14:paraId="7BCAAC96" w14:textId="294BF845" w:rsidR="008969A3" w:rsidRDefault="008969A3" w:rsidP="008669B3">
      <w:pPr>
        <w:spacing w:line="0" w:lineRule="atLeast"/>
        <w:rPr>
          <w:rFonts w:ascii="Arial" w:hAnsi="Arial" w:cs="Arial"/>
          <w:b/>
          <w:bCs/>
          <w:color w:val="2E74B5" w:themeColor="accent5" w:themeShade="BF"/>
          <w:sz w:val="24"/>
          <w:szCs w:val="24"/>
        </w:rPr>
      </w:pPr>
    </w:p>
    <w:p w14:paraId="2A2BF0BE" w14:textId="3275BECC" w:rsidR="008669B3" w:rsidRPr="00C71462" w:rsidRDefault="008669B3" w:rsidP="008669B3">
      <w:pPr>
        <w:spacing w:line="0" w:lineRule="atLeast"/>
        <w:rPr>
          <w:rFonts w:ascii="Arial" w:hAnsi="Arial" w:cs="Arial"/>
          <w:color w:val="FF0000"/>
          <w:sz w:val="24"/>
          <w:szCs w:val="24"/>
        </w:rPr>
      </w:pPr>
      <w:r w:rsidRPr="008669B3">
        <w:rPr>
          <w:rFonts w:ascii="Arial" w:hAnsi="Arial" w:cs="Arial"/>
          <w:b/>
          <w:bCs/>
          <w:color w:val="2E74B5" w:themeColor="accent5" w:themeShade="BF"/>
          <w:sz w:val="24"/>
          <w:szCs w:val="24"/>
        </w:rPr>
        <w:t>2.</w:t>
      </w:r>
      <w:r w:rsidRPr="008669B3">
        <w:rPr>
          <w:rFonts w:ascii="Arial" w:hAnsi="Arial" w:cs="Arial"/>
          <w:b/>
          <w:bCs/>
          <w:color w:val="2E74B5" w:themeColor="accent5" w:themeShade="BF"/>
          <w:sz w:val="24"/>
          <w:szCs w:val="24"/>
        </w:rPr>
        <w:tab/>
      </w:r>
      <w:r w:rsidRPr="00C71462">
        <w:rPr>
          <w:rFonts w:ascii="Arial" w:hAnsi="Arial" w:cs="Arial"/>
          <w:b/>
          <w:bCs/>
          <w:color w:val="2E74B5" w:themeColor="accent5" w:themeShade="BF"/>
          <w:sz w:val="24"/>
          <w:szCs w:val="24"/>
          <w:u w:val="single"/>
        </w:rPr>
        <w:t>Area evidence base</w:t>
      </w:r>
      <w:r w:rsidR="00C71462">
        <w:rPr>
          <w:rFonts w:ascii="Arial" w:hAnsi="Arial" w:cs="Arial"/>
          <w:b/>
          <w:bCs/>
          <w:color w:val="2E74B5" w:themeColor="accent5" w:themeShade="BF"/>
          <w:sz w:val="24"/>
          <w:szCs w:val="24"/>
        </w:rPr>
        <w:t xml:space="preserve"> </w:t>
      </w:r>
      <w:r w:rsidR="00C71462" w:rsidRPr="00C71462">
        <w:rPr>
          <w:rFonts w:ascii="Arial" w:hAnsi="Arial" w:cs="Arial"/>
          <w:color w:val="FF0000"/>
          <w:sz w:val="24"/>
          <w:szCs w:val="24"/>
          <w:highlight w:val="yellow"/>
        </w:rPr>
        <w:t>KPIs</w:t>
      </w:r>
      <w:r w:rsidR="00C71462" w:rsidRPr="00A131F8">
        <w:rPr>
          <w:rFonts w:ascii="Arial" w:hAnsi="Arial" w:cs="Arial"/>
          <w:color w:val="FF0000"/>
          <w:sz w:val="24"/>
          <w:szCs w:val="24"/>
          <w:highlight w:val="yellow"/>
        </w:rPr>
        <w:t xml:space="preserve"> covered – LIS evidence / add in charts </w:t>
      </w:r>
    </w:p>
    <w:p w14:paraId="3F92B64A" w14:textId="35D03DE0" w:rsidR="008969A3" w:rsidRDefault="008669B3" w:rsidP="005D0557">
      <w:pPr>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t xml:space="preserve">The current skills landscape </w:t>
      </w:r>
      <w:r w:rsidR="008969A3">
        <w:rPr>
          <w:rFonts w:ascii="Arial" w:hAnsi="Arial" w:cs="Arial"/>
          <w:b/>
          <w:bCs/>
          <w:color w:val="2E74B5" w:themeColor="accent5" w:themeShade="BF"/>
          <w:sz w:val="24"/>
          <w:szCs w:val="24"/>
        </w:rPr>
        <w:t>and g</w:t>
      </w:r>
      <w:r w:rsidRPr="008669B3">
        <w:rPr>
          <w:rFonts w:ascii="Arial" w:hAnsi="Arial" w:cs="Arial"/>
          <w:b/>
          <w:bCs/>
          <w:color w:val="2E74B5" w:themeColor="accent5" w:themeShade="BF"/>
          <w:sz w:val="24"/>
          <w:szCs w:val="24"/>
        </w:rPr>
        <w:t>ap analysis</w:t>
      </w:r>
    </w:p>
    <w:p w14:paraId="4A4BA667" w14:textId="567D8773" w:rsidR="001331FB" w:rsidRDefault="001331FB" w:rsidP="005D0557">
      <w:pPr>
        <w:rPr>
          <w:rFonts w:ascii="Arial" w:hAnsi="Arial" w:cs="Arial"/>
          <w:color w:val="2E74B5" w:themeColor="accent5" w:themeShade="BF"/>
          <w:sz w:val="24"/>
          <w:szCs w:val="24"/>
        </w:rPr>
      </w:pPr>
      <w:r w:rsidRPr="001331FB">
        <w:rPr>
          <w:rFonts w:ascii="Arial" w:hAnsi="Arial" w:cs="Arial"/>
          <w:color w:val="2E74B5" w:themeColor="accent5" w:themeShade="BF"/>
          <w:sz w:val="24"/>
          <w:szCs w:val="24"/>
        </w:rPr>
        <w:t xml:space="preserve">This section outlines </w:t>
      </w:r>
      <w:r>
        <w:rPr>
          <w:rFonts w:ascii="Arial" w:hAnsi="Arial" w:cs="Arial"/>
          <w:color w:val="2E74B5" w:themeColor="accent5" w:themeShade="BF"/>
          <w:sz w:val="24"/>
          <w:szCs w:val="24"/>
        </w:rPr>
        <w:t>current</w:t>
      </w:r>
      <w:r w:rsidRPr="001331FB">
        <w:rPr>
          <w:rFonts w:ascii="Arial" w:hAnsi="Arial" w:cs="Arial"/>
          <w:color w:val="2E74B5" w:themeColor="accent5" w:themeShade="BF"/>
          <w:sz w:val="24"/>
          <w:szCs w:val="24"/>
        </w:rPr>
        <w:t xml:space="preserve"> skills supply and deman</w:t>
      </w:r>
      <w:r>
        <w:rPr>
          <w:rFonts w:ascii="Arial" w:hAnsi="Arial" w:cs="Arial"/>
          <w:color w:val="2E74B5" w:themeColor="accent5" w:themeShade="BF"/>
          <w:sz w:val="24"/>
          <w:szCs w:val="24"/>
        </w:rPr>
        <w:t>d</w:t>
      </w:r>
      <w:r w:rsidRPr="001331FB">
        <w:rPr>
          <w:rFonts w:ascii="Arial" w:hAnsi="Arial" w:cs="Arial"/>
          <w:color w:val="2E74B5" w:themeColor="accent5" w:themeShade="BF"/>
          <w:sz w:val="24"/>
          <w:szCs w:val="24"/>
        </w:rPr>
        <w:t>, highlighting skills gaps and identify</w:t>
      </w:r>
      <w:r>
        <w:rPr>
          <w:rFonts w:ascii="Arial" w:hAnsi="Arial" w:cs="Arial"/>
          <w:color w:val="2E74B5" w:themeColor="accent5" w:themeShade="BF"/>
          <w:sz w:val="24"/>
          <w:szCs w:val="24"/>
        </w:rPr>
        <w:t>ing</w:t>
      </w:r>
      <w:r w:rsidRPr="001331FB">
        <w:rPr>
          <w:rFonts w:ascii="Arial" w:hAnsi="Arial" w:cs="Arial"/>
          <w:color w:val="2E74B5" w:themeColor="accent5" w:themeShade="BF"/>
          <w:sz w:val="24"/>
          <w:szCs w:val="24"/>
        </w:rPr>
        <w:t xml:space="preserve"> emerging priorities</w:t>
      </w:r>
      <w:r w:rsidR="002C2312">
        <w:rPr>
          <w:rFonts w:ascii="Arial" w:hAnsi="Arial" w:cs="Arial"/>
          <w:color w:val="2E74B5" w:themeColor="accent5" w:themeShade="BF"/>
          <w:sz w:val="24"/>
          <w:szCs w:val="24"/>
        </w:rPr>
        <w:t xml:space="preserve"> and key skills issues for our area</w:t>
      </w:r>
      <w:r w:rsidRPr="001331FB">
        <w:rPr>
          <w:rFonts w:ascii="Arial" w:hAnsi="Arial" w:cs="Arial"/>
          <w:color w:val="2E74B5" w:themeColor="accent5" w:themeShade="BF"/>
          <w:sz w:val="24"/>
          <w:szCs w:val="24"/>
        </w:rPr>
        <w:t xml:space="preserve">. </w:t>
      </w:r>
    </w:p>
    <w:p w14:paraId="12F7CAC8" w14:textId="77777777" w:rsidR="008969A3" w:rsidRPr="002A0E55" w:rsidRDefault="008969A3" w:rsidP="008969A3">
      <w:pPr>
        <w:spacing w:line="0" w:lineRule="atLeast"/>
        <w:rPr>
          <w:rFonts w:ascii="Arial" w:hAnsi="Arial" w:cs="Arial"/>
          <w:b/>
          <w:bCs/>
          <w:color w:val="2E74B5" w:themeColor="accent5" w:themeShade="BF"/>
          <w:sz w:val="24"/>
          <w:szCs w:val="24"/>
        </w:rPr>
      </w:pPr>
      <w:r w:rsidRPr="002A0E55">
        <w:rPr>
          <w:rFonts w:ascii="Arial" w:hAnsi="Arial" w:cs="Arial"/>
          <w:b/>
          <w:bCs/>
          <w:color w:val="2E74B5" w:themeColor="accent5" w:themeShade="BF"/>
          <w:sz w:val="24"/>
          <w:szCs w:val="24"/>
        </w:rPr>
        <w:t>Businesses and Entrepreneurship</w:t>
      </w:r>
    </w:p>
    <w:p w14:paraId="472B0511" w14:textId="77777777" w:rsidR="008969A3" w:rsidRDefault="008969A3" w:rsidP="008969A3">
      <w:pPr>
        <w:spacing w:line="0" w:lineRule="atLeast"/>
        <w:rPr>
          <w:rFonts w:ascii="Arial" w:hAnsi="Arial" w:cs="Arial"/>
          <w:color w:val="2E74B5" w:themeColor="accent5" w:themeShade="BF"/>
          <w:sz w:val="24"/>
          <w:szCs w:val="24"/>
        </w:rPr>
      </w:pPr>
      <w:r w:rsidRPr="002A0E55">
        <w:rPr>
          <w:rFonts w:ascii="Arial" w:hAnsi="Arial" w:cs="Arial"/>
          <w:color w:val="2E74B5" w:themeColor="accent5" w:themeShade="BF"/>
          <w:sz w:val="24"/>
          <w:szCs w:val="24"/>
        </w:rPr>
        <w:t>More businesses are choosing SSLEP as the place to start-up with the number of businesses based in the area increasing by 5,995 since 2011 to 38,795 in 2018, this is an increase of nearly a fifth (18%) in our business base (growth regionally 27% and nationally 30%).</w:t>
      </w:r>
      <w:r>
        <w:rPr>
          <w:rFonts w:ascii="Arial" w:hAnsi="Arial" w:cs="Arial"/>
          <w:color w:val="2E74B5" w:themeColor="accent5" w:themeShade="BF"/>
          <w:sz w:val="24"/>
          <w:szCs w:val="24"/>
        </w:rPr>
        <w:t xml:space="preserve"> </w:t>
      </w:r>
    </w:p>
    <w:p w14:paraId="586E46AC" w14:textId="4551A4B3" w:rsidR="008969A3" w:rsidRPr="002A0E55"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A</w:t>
      </w:r>
      <w:r w:rsidRPr="002A0E55">
        <w:rPr>
          <w:rFonts w:ascii="Arial" w:hAnsi="Arial" w:cs="Arial"/>
          <w:color w:val="2E74B5" w:themeColor="accent5" w:themeShade="BF"/>
          <w:sz w:val="24"/>
          <w:szCs w:val="24"/>
        </w:rPr>
        <w:t>lthough the SSLEP has seen growth in businesses and jobs over recent years, the rate of business start-ups in the area lags behind regional and national averages. This may in part reflect the requirement to improve the knowledge and skills necessary to create a stronger local culture of entrepreneurship.</w:t>
      </w:r>
    </w:p>
    <w:p w14:paraId="199A2B19" w14:textId="77777777" w:rsidR="008969A3" w:rsidRDefault="008969A3" w:rsidP="008969A3">
      <w:pPr>
        <w:spacing w:line="0" w:lineRule="atLeast"/>
        <w:rPr>
          <w:rFonts w:ascii="Arial" w:hAnsi="Arial" w:cs="Arial"/>
          <w:b/>
          <w:bCs/>
          <w:color w:val="2E74B5" w:themeColor="accent5" w:themeShade="BF"/>
          <w:sz w:val="24"/>
          <w:szCs w:val="24"/>
        </w:rPr>
      </w:pPr>
    </w:p>
    <w:p w14:paraId="4A74262A" w14:textId="77777777" w:rsidR="008969A3" w:rsidRPr="00531892" w:rsidRDefault="008969A3" w:rsidP="008969A3">
      <w:pPr>
        <w:spacing w:line="0" w:lineRule="atLeast"/>
        <w:rPr>
          <w:rFonts w:ascii="Arial" w:hAnsi="Arial" w:cs="Arial"/>
          <w:b/>
          <w:bCs/>
          <w:color w:val="2E74B5" w:themeColor="accent5" w:themeShade="BF"/>
          <w:sz w:val="24"/>
          <w:szCs w:val="24"/>
        </w:rPr>
      </w:pPr>
      <w:r w:rsidRPr="00531892">
        <w:rPr>
          <w:rFonts w:ascii="Arial" w:hAnsi="Arial" w:cs="Arial"/>
          <w:b/>
          <w:bCs/>
          <w:color w:val="2E74B5" w:themeColor="accent5" w:themeShade="BF"/>
          <w:sz w:val="24"/>
          <w:szCs w:val="24"/>
        </w:rPr>
        <w:t>Jobs Growth</w:t>
      </w:r>
    </w:p>
    <w:p w14:paraId="64E8E90E" w14:textId="77777777" w:rsidR="008969A3" w:rsidRPr="00531892" w:rsidRDefault="008969A3" w:rsidP="008969A3">
      <w:pPr>
        <w:spacing w:line="0" w:lineRule="atLeast"/>
        <w:rPr>
          <w:rFonts w:ascii="Arial" w:hAnsi="Arial" w:cs="Arial"/>
          <w:color w:val="2E74B5" w:themeColor="accent5" w:themeShade="BF"/>
          <w:sz w:val="24"/>
          <w:szCs w:val="24"/>
        </w:rPr>
      </w:pPr>
      <w:r w:rsidRPr="00531892">
        <w:rPr>
          <w:rFonts w:ascii="Arial" w:hAnsi="Arial" w:cs="Arial"/>
          <w:color w:val="2E74B5" w:themeColor="accent5" w:themeShade="BF"/>
          <w:sz w:val="24"/>
          <w:szCs w:val="24"/>
        </w:rPr>
        <w:t>Over recent years SSLEP has seen good growth in jobs, in 2017 there were 541,000 jobs in the local area with an estimated increase of 58,000 or 12% since 2011 (growth regionally and nationally both 13%). Much of this growth will be from attracting large business inward investment and scale-ups of existing SMEs.</w:t>
      </w:r>
    </w:p>
    <w:p w14:paraId="5641A915" w14:textId="77777777" w:rsidR="008969A3" w:rsidRPr="00531892" w:rsidRDefault="008969A3" w:rsidP="008969A3">
      <w:pPr>
        <w:spacing w:line="0" w:lineRule="atLeast"/>
        <w:rPr>
          <w:rFonts w:ascii="Arial" w:hAnsi="Arial" w:cs="Arial"/>
          <w:color w:val="2E74B5" w:themeColor="accent5" w:themeShade="BF"/>
          <w:sz w:val="24"/>
          <w:szCs w:val="24"/>
        </w:rPr>
      </w:pPr>
      <w:r w:rsidRPr="00531892">
        <w:rPr>
          <w:rFonts w:ascii="Arial" w:hAnsi="Arial" w:cs="Arial"/>
          <w:color w:val="2E74B5" w:themeColor="accent5" w:themeShade="BF"/>
          <w:sz w:val="24"/>
          <w:szCs w:val="24"/>
        </w:rPr>
        <w:t>Although the SSLEP has seen improvements in workers in higher occupations, wages and disposable income, the area still lags behind the national average in all of these measures. This is at least in part due to many of the jobs created in the SSLEP since the recession being in low value service industries, with the greatest growth in jobs since 2011 seen in ‘accommodation &amp; food services’ (+11,200 jobs), and both ‘transport &amp; storage’ and ‘wholesale’ seeing an 8,000 increase in jobs.</w:t>
      </w:r>
    </w:p>
    <w:p w14:paraId="30007328" w14:textId="77777777" w:rsidR="008969A3" w:rsidRDefault="008969A3" w:rsidP="008969A3">
      <w:pPr>
        <w:spacing w:line="0" w:lineRule="atLeast"/>
        <w:rPr>
          <w:rFonts w:ascii="Arial" w:hAnsi="Arial" w:cs="Arial"/>
          <w:color w:val="2E74B5" w:themeColor="accent5" w:themeShade="BF"/>
          <w:sz w:val="24"/>
          <w:szCs w:val="24"/>
        </w:rPr>
      </w:pPr>
    </w:p>
    <w:p w14:paraId="1C4E87EC" w14:textId="77777777" w:rsidR="008969A3" w:rsidRPr="00190835" w:rsidRDefault="008969A3" w:rsidP="008969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Growth (</w:t>
      </w:r>
      <w:r w:rsidRPr="00190835">
        <w:rPr>
          <w:rFonts w:ascii="Arial" w:hAnsi="Arial" w:cs="Arial"/>
          <w:b/>
          <w:bCs/>
          <w:color w:val="2E74B5" w:themeColor="accent5" w:themeShade="BF"/>
          <w:sz w:val="24"/>
          <w:szCs w:val="24"/>
        </w:rPr>
        <w:t>GVA</w:t>
      </w:r>
      <w:r>
        <w:rPr>
          <w:rFonts w:ascii="Arial" w:hAnsi="Arial" w:cs="Arial"/>
          <w:b/>
          <w:bCs/>
          <w:color w:val="2E74B5" w:themeColor="accent5" w:themeShade="BF"/>
          <w:sz w:val="24"/>
          <w:szCs w:val="24"/>
        </w:rPr>
        <w:t>)</w:t>
      </w:r>
      <w:r w:rsidRPr="00190835">
        <w:rPr>
          <w:rFonts w:ascii="Arial" w:hAnsi="Arial" w:cs="Arial"/>
          <w:b/>
          <w:bCs/>
          <w:color w:val="2E74B5" w:themeColor="accent5" w:themeShade="BF"/>
          <w:sz w:val="24"/>
          <w:szCs w:val="24"/>
        </w:rPr>
        <w:t xml:space="preserve"> and Productivity</w:t>
      </w:r>
    </w:p>
    <w:p w14:paraId="0BC119AB" w14:textId="77777777" w:rsidR="008969A3" w:rsidRPr="00190835" w:rsidRDefault="008969A3" w:rsidP="008969A3">
      <w:pPr>
        <w:spacing w:line="0" w:lineRule="atLeast"/>
        <w:rPr>
          <w:rFonts w:ascii="Arial" w:hAnsi="Arial" w:cs="Arial"/>
          <w:color w:val="2E74B5" w:themeColor="accent5" w:themeShade="BF"/>
          <w:sz w:val="24"/>
          <w:szCs w:val="24"/>
        </w:rPr>
      </w:pPr>
      <w:r w:rsidRPr="00190835">
        <w:rPr>
          <w:rFonts w:ascii="Arial" w:hAnsi="Arial" w:cs="Arial"/>
          <w:color w:val="2E74B5" w:themeColor="accent5" w:themeShade="BF"/>
          <w:sz w:val="24"/>
          <w:szCs w:val="24"/>
        </w:rPr>
        <w:t>Jobs growth has helped the SSLEP economy grow by £4.7bn since the recession and is now worth £21.9bn</w:t>
      </w:r>
      <w:r>
        <w:rPr>
          <w:rFonts w:ascii="Arial" w:hAnsi="Arial" w:cs="Arial"/>
          <w:color w:val="2E74B5" w:themeColor="accent5" w:themeShade="BF"/>
          <w:sz w:val="24"/>
          <w:szCs w:val="24"/>
        </w:rPr>
        <w:t>, making it one of the largest economies in the West Midlands</w:t>
      </w:r>
      <w:r w:rsidRPr="00190835">
        <w:rPr>
          <w:rFonts w:ascii="Arial" w:hAnsi="Arial" w:cs="Arial"/>
          <w:color w:val="2E74B5" w:themeColor="accent5" w:themeShade="BF"/>
          <w:sz w:val="24"/>
          <w:szCs w:val="24"/>
        </w:rPr>
        <w:t>. This is a growth of just over a quarter (27%) since 2009 but slower than the rate of growth seen regionally (37%) and nationally (30%).</w:t>
      </w:r>
    </w:p>
    <w:p w14:paraId="0A0259B1" w14:textId="77777777" w:rsidR="008969A3" w:rsidRPr="00531892"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L</w:t>
      </w:r>
      <w:r w:rsidRPr="00190835">
        <w:rPr>
          <w:rFonts w:ascii="Arial" w:hAnsi="Arial" w:cs="Arial"/>
          <w:color w:val="2E74B5" w:themeColor="accent5" w:themeShade="BF"/>
          <w:sz w:val="24"/>
          <w:szCs w:val="24"/>
        </w:rPr>
        <w:t>ow value job creation has seen the SSLEP area lag behind in terms of productivity, with the average level of GVA per job filled growing at a slower rate since 2009 (17.2%) than regionally (23.4%) and nationally (19.6%). Latest figures for 2017 show that each filled job in the SSLEP area generates on average £43,766 per year compared to £48,015 in the West Midlands and £54,330 nationally.</w:t>
      </w:r>
    </w:p>
    <w:p w14:paraId="475C51C3" w14:textId="6FC55448" w:rsidR="008969A3" w:rsidRPr="0097331F"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Raising skill levels across Stoke-on-Trent and Staffordshire is seen as a way to boost economic growth and productivity both by helping existing businesses to grow and at the same time help to attract higher value investment in the area.</w:t>
      </w:r>
    </w:p>
    <w:p w14:paraId="63AC259C" w14:textId="77777777" w:rsidR="00C06220" w:rsidRDefault="00C06220" w:rsidP="008969A3">
      <w:pPr>
        <w:spacing w:line="0" w:lineRule="atLeast"/>
        <w:rPr>
          <w:rFonts w:ascii="Arial" w:hAnsi="Arial" w:cs="Arial"/>
          <w:b/>
          <w:bCs/>
          <w:color w:val="2E74B5" w:themeColor="accent5" w:themeShade="BF"/>
          <w:sz w:val="24"/>
          <w:szCs w:val="24"/>
        </w:rPr>
      </w:pPr>
    </w:p>
    <w:p w14:paraId="0FD1099E" w14:textId="77777777" w:rsidR="00294306" w:rsidRDefault="00294306" w:rsidP="008969A3">
      <w:pPr>
        <w:spacing w:line="0" w:lineRule="atLeast"/>
        <w:rPr>
          <w:rFonts w:ascii="Arial" w:hAnsi="Arial" w:cs="Arial"/>
          <w:b/>
          <w:bCs/>
          <w:color w:val="2E74B5" w:themeColor="accent5" w:themeShade="BF"/>
          <w:sz w:val="24"/>
          <w:szCs w:val="24"/>
        </w:rPr>
      </w:pPr>
    </w:p>
    <w:p w14:paraId="3BB9763D" w14:textId="70733BFB" w:rsidR="008969A3" w:rsidRPr="0097331F" w:rsidRDefault="008969A3" w:rsidP="008969A3">
      <w:pPr>
        <w:spacing w:line="0" w:lineRule="atLeast"/>
        <w:rPr>
          <w:rFonts w:ascii="Arial" w:hAnsi="Arial" w:cs="Arial"/>
          <w:b/>
          <w:bCs/>
          <w:color w:val="2E74B5" w:themeColor="accent5" w:themeShade="BF"/>
          <w:sz w:val="24"/>
          <w:szCs w:val="24"/>
        </w:rPr>
      </w:pPr>
      <w:r w:rsidRPr="0097331F">
        <w:rPr>
          <w:rFonts w:ascii="Arial" w:hAnsi="Arial" w:cs="Arial"/>
          <w:b/>
          <w:bCs/>
          <w:color w:val="2E74B5" w:themeColor="accent5" w:themeShade="BF"/>
          <w:sz w:val="24"/>
          <w:szCs w:val="24"/>
        </w:rPr>
        <w:t>Unemployment and Worklessness</w:t>
      </w:r>
    </w:p>
    <w:p w14:paraId="54F9D82D" w14:textId="77777777" w:rsidR="008969A3" w:rsidRPr="0097331F" w:rsidRDefault="008969A3" w:rsidP="008969A3">
      <w:pPr>
        <w:spacing w:line="0" w:lineRule="atLeast"/>
        <w:rPr>
          <w:rFonts w:ascii="Arial" w:hAnsi="Arial" w:cs="Arial"/>
          <w:color w:val="2E74B5" w:themeColor="accent5" w:themeShade="BF"/>
          <w:sz w:val="24"/>
          <w:szCs w:val="24"/>
        </w:rPr>
      </w:pPr>
      <w:r w:rsidRPr="0097331F">
        <w:rPr>
          <w:rFonts w:ascii="Arial" w:hAnsi="Arial" w:cs="Arial"/>
          <w:color w:val="2E74B5" w:themeColor="accent5" w:themeShade="BF"/>
          <w:sz w:val="24"/>
          <w:szCs w:val="24"/>
        </w:rPr>
        <w:t xml:space="preserve">Job creation has also seen record low levels of unemployment, with only 2.1% of the working age population </w:t>
      </w:r>
      <w:r>
        <w:rPr>
          <w:rFonts w:ascii="Arial" w:hAnsi="Arial" w:cs="Arial"/>
          <w:color w:val="2E74B5" w:themeColor="accent5" w:themeShade="BF"/>
          <w:sz w:val="24"/>
          <w:szCs w:val="24"/>
        </w:rPr>
        <w:t xml:space="preserve">in Stoke-on-Trent and Staffordshire </w:t>
      </w:r>
      <w:r w:rsidRPr="0097331F">
        <w:rPr>
          <w:rFonts w:ascii="Arial" w:hAnsi="Arial" w:cs="Arial"/>
          <w:color w:val="2E74B5" w:themeColor="accent5" w:themeShade="BF"/>
          <w:sz w:val="24"/>
          <w:szCs w:val="24"/>
        </w:rPr>
        <w:t>claiming JSA or out-of-work Unemployment Universal Credit benefits, lower than regionally 3.3% and nationally 2.6%.</w:t>
      </w:r>
    </w:p>
    <w:p w14:paraId="0FE72445" w14:textId="77777777" w:rsidR="008969A3"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However, there remain 18,500 working age residents currently unemployed with unemployment rates higher for young people, disabled, ethnic minorities, lower skilled and those with learning difficulties. </w:t>
      </w:r>
    </w:p>
    <w:p w14:paraId="31673074" w14:textId="77777777" w:rsidR="008969A3" w:rsidRDefault="008969A3" w:rsidP="008969A3">
      <w:pPr>
        <w:spacing w:line="0" w:lineRule="atLeast"/>
        <w:rPr>
          <w:rFonts w:ascii="Arial" w:hAnsi="Arial" w:cs="Arial"/>
          <w:color w:val="2E74B5" w:themeColor="accent5" w:themeShade="BF"/>
          <w:sz w:val="24"/>
          <w:szCs w:val="24"/>
        </w:rPr>
      </w:pPr>
      <w:r w:rsidRPr="00EB5B21">
        <w:rPr>
          <w:rFonts w:ascii="Arial" w:hAnsi="Arial" w:cs="Arial"/>
          <w:color w:val="2E74B5" w:themeColor="accent5" w:themeShade="BF"/>
          <w:sz w:val="24"/>
          <w:szCs w:val="24"/>
        </w:rPr>
        <w:t>At the same time, there are 13</w:t>
      </w:r>
      <w:r>
        <w:rPr>
          <w:rFonts w:ascii="Arial" w:hAnsi="Arial" w:cs="Arial"/>
          <w:color w:val="2E74B5" w:themeColor="accent5" w:themeShade="BF"/>
          <w:sz w:val="24"/>
          <w:szCs w:val="24"/>
        </w:rPr>
        <w:t>5</w:t>
      </w:r>
      <w:r w:rsidRPr="00EB5B21">
        <w:rPr>
          <w:rFonts w:ascii="Arial" w:hAnsi="Arial" w:cs="Arial"/>
          <w:color w:val="2E74B5" w:themeColor="accent5" w:themeShade="BF"/>
          <w:sz w:val="24"/>
          <w:szCs w:val="24"/>
        </w:rPr>
        <w:t xml:space="preserve">,000 </w:t>
      </w:r>
      <w:proofErr w:type="gramStart"/>
      <w:r w:rsidRPr="00EB5B21">
        <w:rPr>
          <w:rFonts w:ascii="Arial" w:hAnsi="Arial" w:cs="Arial"/>
          <w:color w:val="2E74B5" w:themeColor="accent5" w:themeShade="BF"/>
          <w:sz w:val="24"/>
          <w:szCs w:val="24"/>
        </w:rPr>
        <w:t>16-64 year</w:t>
      </w:r>
      <w:proofErr w:type="gramEnd"/>
      <w:r w:rsidRPr="00EB5B21">
        <w:rPr>
          <w:rFonts w:ascii="Arial" w:hAnsi="Arial" w:cs="Arial"/>
          <w:color w:val="2E74B5" w:themeColor="accent5" w:themeShade="BF"/>
          <w:sz w:val="24"/>
          <w:szCs w:val="24"/>
        </w:rPr>
        <w:t xml:space="preserve"> olds </w:t>
      </w:r>
      <w:r>
        <w:rPr>
          <w:rFonts w:ascii="Arial" w:hAnsi="Arial" w:cs="Arial"/>
          <w:color w:val="2E74B5" w:themeColor="accent5" w:themeShade="BF"/>
          <w:sz w:val="24"/>
          <w:szCs w:val="24"/>
        </w:rPr>
        <w:t xml:space="preserve">who </w:t>
      </w:r>
      <w:r w:rsidRPr="00EB5B21">
        <w:rPr>
          <w:rFonts w:ascii="Arial" w:hAnsi="Arial" w:cs="Arial"/>
          <w:color w:val="2E74B5" w:themeColor="accent5" w:themeShade="BF"/>
          <w:sz w:val="24"/>
          <w:szCs w:val="24"/>
        </w:rPr>
        <w:t>are economically inactive</w:t>
      </w:r>
      <w:r>
        <w:rPr>
          <w:rFonts w:ascii="Arial" w:hAnsi="Arial" w:cs="Arial"/>
          <w:color w:val="2E74B5" w:themeColor="accent5" w:themeShade="BF"/>
          <w:sz w:val="24"/>
          <w:szCs w:val="24"/>
        </w:rPr>
        <w:t>,</w:t>
      </w:r>
      <w:r w:rsidRPr="00EB5B21">
        <w:rPr>
          <w:rFonts w:ascii="Arial" w:hAnsi="Arial" w:cs="Arial"/>
          <w:color w:val="2E74B5" w:themeColor="accent5" w:themeShade="BF"/>
          <w:sz w:val="24"/>
          <w:szCs w:val="24"/>
        </w:rPr>
        <w:t xml:space="preserve"> a high proportion of which are retired, students or not involved in the labour market out of choice. However, </w:t>
      </w:r>
      <w:r>
        <w:rPr>
          <w:rFonts w:ascii="Arial" w:hAnsi="Arial" w:cs="Arial"/>
          <w:color w:val="2E74B5" w:themeColor="accent5" w:themeShade="BF"/>
          <w:sz w:val="24"/>
          <w:szCs w:val="24"/>
        </w:rPr>
        <w:t>o</w:t>
      </w:r>
      <w:r w:rsidRPr="00EB5B21">
        <w:rPr>
          <w:rFonts w:ascii="Arial" w:hAnsi="Arial" w:cs="Arial"/>
          <w:color w:val="2E74B5" w:themeColor="accent5" w:themeShade="BF"/>
          <w:sz w:val="24"/>
          <w:szCs w:val="24"/>
        </w:rPr>
        <w:t xml:space="preserve">f the inactive population, </w:t>
      </w:r>
      <w:r>
        <w:rPr>
          <w:rFonts w:ascii="Arial" w:hAnsi="Arial" w:cs="Arial"/>
          <w:color w:val="2E74B5" w:themeColor="accent5" w:themeShade="BF"/>
          <w:sz w:val="24"/>
          <w:szCs w:val="24"/>
        </w:rPr>
        <w:t>36</w:t>
      </w:r>
      <w:r w:rsidRPr="00EB5B21">
        <w:rPr>
          <w:rFonts w:ascii="Arial" w:hAnsi="Arial" w:cs="Arial"/>
          <w:color w:val="2E74B5" w:themeColor="accent5" w:themeShade="BF"/>
          <w:sz w:val="24"/>
          <w:szCs w:val="24"/>
        </w:rPr>
        <w:t>,</w:t>
      </w:r>
      <w:r>
        <w:rPr>
          <w:rFonts w:ascii="Arial" w:hAnsi="Arial" w:cs="Arial"/>
          <w:color w:val="2E74B5" w:themeColor="accent5" w:themeShade="BF"/>
          <w:sz w:val="24"/>
          <w:szCs w:val="24"/>
        </w:rPr>
        <w:t>0</w:t>
      </w:r>
      <w:r w:rsidRPr="00EB5B21">
        <w:rPr>
          <w:rFonts w:ascii="Arial" w:hAnsi="Arial" w:cs="Arial"/>
          <w:color w:val="2E74B5" w:themeColor="accent5" w:themeShade="BF"/>
          <w:sz w:val="24"/>
          <w:szCs w:val="24"/>
        </w:rPr>
        <w:t>00 were inactive due to long term illness</w:t>
      </w:r>
      <w:r>
        <w:rPr>
          <w:rFonts w:ascii="Arial" w:hAnsi="Arial" w:cs="Arial"/>
          <w:color w:val="2E74B5" w:themeColor="accent5" w:themeShade="BF"/>
          <w:sz w:val="24"/>
          <w:szCs w:val="24"/>
        </w:rPr>
        <w:t xml:space="preserve"> and over a fifth</w:t>
      </w:r>
      <w:r w:rsidRPr="00EB5B21">
        <w:rPr>
          <w:rFonts w:ascii="Arial" w:hAnsi="Arial" w:cs="Arial"/>
          <w:color w:val="2E74B5" w:themeColor="accent5" w:themeShade="BF"/>
          <w:sz w:val="24"/>
          <w:szCs w:val="24"/>
        </w:rPr>
        <w:t xml:space="preserve"> </w:t>
      </w:r>
      <w:r>
        <w:rPr>
          <w:rFonts w:ascii="Arial" w:hAnsi="Arial" w:cs="Arial"/>
          <w:color w:val="2E74B5" w:themeColor="accent5" w:themeShade="BF"/>
          <w:sz w:val="24"/>
          <w:szCs w:val="24"/>
        </w:rPr>
        <w:t xml:space="preserve">equivalent to approximately </w:t>
      </w:r>
      <w:r w:rsidRPr="00EB5B21">
        <w:rPr>
          <w:rFonts w:ascii="Arial" w:hAnsi="Arial" w:cs="Arial"/>
          <w:color w:val="2E74B5" w:themeColor="accent5" w:themeShade="BF"/>
          <w:sz w:val="24"/>
          <w:szCs w:val="24"/>
        </w:rPr>
        <w:t>2</w:t>
      </w:r>
      <w:r>
        <w:rPr>
          <w:rFonts w:ascii="Arial" w:hAnsi="Arial" w:cs="Arial"/>
          <w:color w:val="2E74B5" w:themeColor="accent5" w:themeShade="BF"/>
          <w:sz w:val="24"/>
          <w:szCs w:val="24"/>
        </w:rPr>
        <w:t>9</w:t>
      </w:r>
      <w:r w:rsidRPr="00EB5B21">
        <w:rPr>
          <w:rFonts w:ascii="Arial" w:hAnsi="Arial" w:cs="Arial"/>
          <w:color w:val="2E74B5" w:themeColor="accent5" w:themeShade="BF"/>
          <w:sz w:val="24"/>
          <w:szCs w:val="24"/>
        </w:rPr>
        <w:t>,</w:t>
      </w:r>
      <w:r>
        <w:rPr>
          <w:rFonts w:ascii="Arial" w:hAnsi="Arial" w:cs="Arial"/>
          <w:color w:val="2E74B5" w:themeColor="accent5" w:themeShade="BF"/>
          <w:sz w:val="24"/>
          <w:szCs w:val="24"/>
        </w:rPr>
        <w:t>4</w:t>
      </w:r>
      <w:r w:rsidRPr="00EB5B21">
        <w:rPr>
          <w:rFonts w:ascii="Arial" w:hAnsi="Arial" w:cs="Arial"/>
          <w:color w:val="2E74B5" w:themeColor="accent5" w:themeShade="BF"/>
          <w:sz w:val="24"/>
          <w:szCs w:val="24"/>
        </w:rPr>
        <w:t xml:space="preserve">00 ‘want a job’.  </w:t>
      </w:r>
    </w:p>
    <w:p w14:paraId="5EBA8D42" w14:textId="585A6051" w:rsidR="008969A3" w:rsidRDefault="008969A3" w:rsidP="008969A3">
      <w:pPr>
        <w:spacing w:line="0" w:lineRule="atLeast"/>
        <w:rPr>
          <w:rFonts w:ascii="Arial" w:hAnsi="Arial" w:cs="Arial"/>
          <w:color w:val="2E74B5" w:themeColor="accent5" w:themeShade="BF"/>
          <w:sz w:val="24"/>
          <w:szCs w:val="24"/>
        </w:rPr>
      </w:pPr>
      <w:r w:rsidRPr="00283212">
        <w:rPr>
          <w:rFonts w:ascii="Arial" w:hAnsi="Arial" w:cs="Arial"/>
          <w:color w:val="2E74B5" w:themeColor="accent5" w:themeShade="BF"/>
          <w:sz w:val="24"/>
          <w:szCs w:val="24"/>
        </w:rPr>
        <w:t>Bringing together those who are unemployed and those who are inactive but want to work means there are approx</w:t>
      </w:r>
      <w:r>
        <w:rPr>
          <w:rFonts w:ascii="Arial" w:hAnsi="Arial" w:cs="Arial"/>
          <w:color w:val="2E74B5" w:themeColor="accent5" w:themeShade="BF"/>
          <w:sz w:val="24"/>
          <w:szCs w:val="24"/>
        </w:rPr>
        <w:t>imately</w:t>
      </w:r>
      <w:r w:rsidRPr="00283212">
        <w:rPr>
          <w:rFonts w:ascii="Arial" w:hAnsi="Arial" w:cs="Arial"/>
          <w:color w:val="2E74B5" w:themeColor="accent5" w:themeShade="BF"/>
          <w:sz w:val="24"/>
          <w:szCs w:val="24"/>
        </w:rPr>
        <w:t xml:space="preserve"> </w:t>
      </w:r>
      <w:r>
        <w:rPr>
          <w:rFonts w:ascii="Arial" w:hAnsi="Arial" w:cs="Arial"/>
          <w:color w:val="2E74B5" w:themeColor="accent5" w:themeShade="BF"/>
          <w:sz w:val="24"/>
          <w:szCs w:val="24"/>
        </w:rPr>
        <w:t>47,9</w:t>
      </w:r>
      <w:r w:rsidRPr="00283212">
        <w:rPr>
          <w:rFonts w:ascii="Arial" w:hAnsi="Arial" w:cs="Arial"/>
          <w:color w:val="2E74B5" w:themeColor="accent5" w:themeShade="BF"/>
          <w:sz w:val="24"/>
          <w:szCs w:val="24"/>
        </w:rPr>
        <w:t xml:space="preserve">00 people wanting to work. </w:t>
      </w:r>
      <w:r>
        <w:rPr>
          <w:rFonts w:ascii="Arial" w:hAnsi="Arial" w:cs="Arial"/>
          <w:color w:val="2E74B5" w:themeColor="accent5" w:themeShade="BF"/>
          <w:sz w:val="24"/>
          <w:szCs w:val="24"/>
        </w:rPr>
        <w:t>M</w:t>
      </w:r>
      <w:r w:rsidRPr="00283212">
        <w:rPr>
          <w:rFonts w:ascii="Arial" w:hAnsi="Arial" w:cs="Arial"/>
          <w:color w:val="2E74B5" w:themeColor="accent5" w:themeShade="BF"/>
          <w:sz w:val="24"/>
          <w:szCs w:val="24"/>
        </w:rPr>
        <w:t xml:space="preserve">any </w:t>
      </w:r>
      <w:r>
        <w:rPr>
          <w:rFonts w:ascii="Arial" w:hAnsi="Arial" w:cs="Arial"/>
          <w:color w:val="2E74B5" w:themeColor="accent5" w:themeShade="BF"/>
          <w:sz w:val="24"/>
          <w:szCs w:val="24"/>
        </w:rPr>
        <w:t xml:space="preserve">of these </w:t>
      </w:r>
      <w:r w:rsidRPr="00283212">
        <w:rPr>
          <w:rFonts w:ascii="Arial" w:hAnsi="Arial" w:cs="Arial"/>
          <w:color w:val="2E74B5" w:themeColor="accent5" w:themeShade="BF"/>
          <w:sz w:val="24"/>
          <w:szCs w:val="24"/>
        </w:rPr>
        <w:t xml:space="preserve">people experience complex barriers to </w:t>
      </w:r>
      <w:r w:rsidR="00633EB1">
        <w:rPr>
          <w:rFonts w:ascii="Arial" w:hAnsi="Arial" w:cs="Arial"/>
          <w:color w:val="2E74B5" w:themeColor="accent5" w:themeShade="BF"/>
          <w:sz w:val="24"/>
          <w:szCs w:val="24"/>
        </w:rPr>
        <w:t xml:space="preserve">education and </w:t>
      </w:r>
      <w:r w:rsidRPr="00283212">
        <w:rPr>
          <w:rFonts w:ascii="Arial" w:hAnsi="Arial" w:cs="Arial"/>
          <w:color w:val="2E74B5" w:themeColor="accent5" w:themeShade="BF"/>
          <w:sz w:val="24"/>
          <w:szCs w:val="24"/>
        </w:rPr>
        <w:t>work including housing, mental health, drug and alcohol problems, debt, health, childcare, transport, etc. and therefore support programmes must take this into account.</w:t>
      </w:r>
    </w:p>
    <w:p w14:paraId="35CA02E1" w14:textId="3AF5CED3" w:rsidR="008969A3" w:rsidRDefault="008969A3" w:rsidP="008969A3">
      <w:pPr>
        <w:spacing w:line="0" w:lineRule="atLeast"/>
        <w:rPr>
          <w:rFonts w:ascii="Arial" w:hAnsi="Arial" w:cs="Arial"/>
          <w:color w:val="2E74B5" w:themeColor="accent5" w:themeShade="BF"/>
          <w:sz w:val="24"/>
          <w:szCs w:val="24"/>
        </w:rPr>
      </w:pPr>
    </w:p>
    <w:p w14:paraId="030C3877" w14:textId="04900558" w:rsidR="0023419C" w:rsidRPr="0023419C" w:rsidRDefault="0023419C" w:rsidP="008969A3">
      <w:pPr>
        <w:spacing w:line="0" w:lineRule="atLeast"/>
        <w:rPr>
          <w:rFonts w:ascii="Arial" w:hAnsi="Arial" w:cs="Arial"/>
          <w:b/>
          <w:bCs/>
          <w:color w:val="2E74B5" w:themeColor="accent5" w:themeShade="BF"/>
          <w:sz w:val="24"/>
          <w:szCs w:val="24"/>
        </w:rPr>
      </w:pPr>
      <w:r w:rsidRPr="0023419C">
        <w:rPr>
          <w:rFonts w:ascii="Arial" w:hAnsi="Arial" w:cs="Arial"/>
          <w:b/>
          <w:bCs/>
          <w:color w:val="2E74B5" w:themeColor="accent5" w:themeShade="BF"/>
          <w:sz w:val="24"/>
          <w:szCs w:val="24"/>
        </w:rPr>
        <w:t>Deprivation and Disadvantaged Groups</w:t>
      </w:r>
    </w:p>
    <w:p w14:paraId="65FEB804" w14:textId="1820E3E1" w:rsidR="000B38CC" w:rsidRDefault="00B277D6"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There are pockets of persistently high levels of deprivation and poverty </w:t>
      </w:r>
      <w:r w:rsidRPr="00B277D6">
        <w:rPr>
          <w:rFonts w:ascii="Arial" w:hAnsi="Arial" w:cs="Arial"/>
          <w:color w:val="2E74B5" w:themeColor="accent5" w:themeShade="BF"/>
          <w:sz w:val="24"/>
          <w:szCs w:val="24"/>
        </w:rPr>
        <w:t>in our urban areas</w:t>
      </w:r>
      <w:r>
        <w:rPr>
          <w:rFonts w:ascii="Arial" w:hAnsi="Arial" w:cs="Arial"/>
          <w:color w:val="2E74B5" w:themeColor="accent5" w:themeShade="BF"/>
          <w:sz w:val="24"/>
          <w:szCs w:val="24"/>
        </w:rPr>
        <w:t xml:space="preserve">, </w:t>
      </w:r>
      <w:r w:rsidRPr="00B277D6">
        <w:rPr>
          <w:rFonts w:ascii="Arial" w:hAnsi="Arial" w:cs="Arial"/>
          <w:color w:val="2E74B5" w:themeColor="accent5" w:themeShade="BF"/>
          <w:sz w:val="24"/>
          <w:szCs w:val="24"/>
        </w:rPr>
        <w:t xml:space="preserve">a legacy of deindustrialisation in the 1980s and the collapse of the mining industry. </w:t>
      </w:r>
      <w:r w:rsidR="00DD0E72">
        <w:rPr>
          <w:rFonts w:ascii="Arial" w:hAnsi="Arial" w:cs="Arial"/>
          <w:color w:val="2E74B5" w:themeColor="accent5" w:themeShade="BF"/>
          <w:sz w:val="24"/>
          <w:szCs w:val="24"/>
        </w:rPr>
        <w:t>In these areas there are communities and disadvantaged groups which have unacceptably low health and wellbeing outcomes</w:t>
      </w:r>
      <w:r w:rsidR="00691086">
        <w:rPr>
          <w:rFonts w:ascii="Arial" w:hAnsi="Arial" w:cs="Arial"/>
          <w:color w:val="2E74B5" w:themeColor="accent5" w:themeShade="BF"/>
          <w:sz w:val="24"/>
          <w:szCs w:val="24"/>
        </w:rPr>
        <w:t xml:space="preserve">, such as </w:t>
      </w:r>
      <w:r w:rsidR="00691086" w:rsidRPr="00691086">
        <w:rPr>
          <w:rFonts w:ascii="Arial" w:hAnsi="Arial" w:cs="Arial"/>
          <w:color w:val="2E74B5" w:themeColor="accent5" w:themeShade="BF"/>
          <w:sz w:val="24"/>
          <w:szCs w:val="24"/>
        </w:rPr>
        <w:t>significantly lower than average healthy life expectancy and higher than average levels of infant mortality and childhood obesity.</w:t>
      </w:r>
    </w:p>
    <w:p w14:paraId="40D2DDCB" w14:textId="1F4E219B" w:rsidR="00691086" w:rsidRDefault="00493B22"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Evidence </w:t>
      </w:r>
      <w:r w:rsidR="005D3116">
        <w:rPr>
          <w:rFonts w:ascii="Arial" w:hAnsi="Arial" w:cs="Arial"/>
          <w:color w:val="2E74B5" w:themeColor="accent5" w:themeShade="BF"/>
          <w:sz w:val="24"/>
          <w:szCs w:val="24"/>
        </w:rPr>
        <w:t xml:space="preserve">also </w:t>
      </w:r>
      <w:r>
        <w:rPr>
          <w:rFonts w:ascii="Arial" w:hAnsi="Arial" w:cs="Arial"/>
          <w:color w:val="2E74B5" w:themeColor="accent5" w:themeShade="BF"/>
          <w:sz w:val="24"/>
          <w:szCs w:val="24"/>
        </w:rPr>
        <w:t>shows that p</w:t>
      </w:r>
      <w:r w:rsidRPr="00493B22">
        <w:rPr>
          <w:rFonts w:ascii="Arial" w:hAnsi="Arial" w:cs="Arial"/>
          <w:color w:val="2E74B5" w:themeColor="accent5" w:themeShade="BF"/>
          <w:sz w:val="24"/>
          <w:szCs w:val="24"/>
        </w:rPr>
        <w:t xml:space="preserve">eople with long term illnesses and disabilities are more likely to be unemployed or inactive than their peers who are not. </w:t>
      </w:r>
      <w:r w:rsidR="00A54DF4">
        <w:rPr>
          <w:rFonts w:ascii="Arial" w:hAnsi="Arial" w:cs="Arial"/>
          <w:color w:val="2E74B5" w:themeColor="accent5" w:themeShade="BF"/>
          <w:sz w:val="24"/>
          <w:szCs w:val="24"/>
        </w:rPr>
        <w:t>We have 8,100 residents who are unemployed with health conditions or illnesses lasting more than 12 months</w:t>
      </w:r>
      <w:r w:rsidR="00712F74">
        <w:rPr>
          <w:rFonts w:ascii="Arial" w:hAnsi="Arial" w:cs="Arial"/>
          <w:color w:val="2E74B5" w:themeColor="accent5" w:themeShade="BF"/>
          <w:sz w:val="24"/>
          <w:szCs w:val="24"/>
        </w:rPr>
        <w:t>.</w:t>
      </w:r>
      <w:r w:rsidR="00A54DF4">
        <w:rPr>
          <w:rFonts w:ascii="Arial" w:hAnsi="Arial" w:cs="Arial"/>
          <w:color w:val="2E74B5" w:themeColor="accent5" w:themeShade="BF"/>
          <w:sz w:val="24"/>
          <w:szCs w:val="24"/>
        </w:rPr>
        <w:t xml:space="preserve"> </w:t>
      </w:r>
    </w:p>
    <w:p w14:paraId="13F34287" w14:textId="7E59E8F3" w:rsidR="00436936" w:rsidRDefault="00436936" w:rsidP="00436936">
      <w:pPr>
        <w:spacing w:line="0" w:lineRule="atLeast"/>
        <w:rPr>
          <w:rFonts w:ascii="Arial" w:hAnsi="Arial" w:cs="Arial"/>
          <w:color w:val="2E74B5" w:themeColor="accent5" w:themeShade="BF"/>
          <w:sz w:val="24"/>
          <w:szCs w:val="24"/>
        </w:rPr>
      </w:pPr>
      <w:r w:rsidRPr="00436936">
        <w:rPr>
          <w:rFonts w:ascii="Arial" w:hAnsi="Arial" w:cs="Arial"/>
          <w:color w:val="2E74B5" w:themeColor="accent5" w:themeShade="BF"/>
          <w:sz w:val="24"/>
          <w:szCs w:val="24"/>
        </w:rPr>
        <w:t>Research by Public Health England shows that improving the health of the workforce can improve productivity and reduce staff turnover. The research highlights that with 24% of sickness absences nationally caused by musculoskeletal conditions and 11% by mental health issues, including work-related stress</w:t>
      </w:r>
      <w:r w:rsidR="00E115C4">
        <w:rPr>
          <w:rFonts w:ascii="Arial" w:hAnsi="Arial" w:cs="Arial"/>
          <w:color w:val="2E74B5" w:themeColor="accent5" w:themeShade="BF"/>
          <w:sz w:val="24"/>
          <w:szCs w:val="24"/>
        </w:rPr>
        <w:t xml:space="preserve"> </w:t>
      </w:r>
      <w:r w:rsidR="00E115C4" w:rsidRPr="005D3116">
        <w:rPr>
          <w:rFonts w:ascii="Arial" w:hAnsi="Arial" w:cs="Arial"/>
          <w:color w:val="2E74B5" w:themeColor="accent5" w:themeShade="BF"/>
          <w:sz w:val="24"/>
          <w:szCs w:val="24"/>
        </w:rPr>
        <w:t xml:space="preserve">there is scope to reduce these absences by introducing workplace interventions. </w:t>
      </w:r>
    </w:p>
    <w:p w14:paraId="06D8468C" w14:textId="2FBCBFCA" w:rsidR="00E115C4" w:rsidRDefault="00E115C4"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Supporting those most in need </w:t>
      </w:r>
      <w:r w:rsidRPr="00A54DF4">
        <w:rPr>
          <w:rFonts w:ascii="Arial" w:hAnsi="Arial" w:cs="Arial"/>
          <w:color w:val="2E74B5" w:themeColor="accent5" w:themeShade="BF"/>
          <w:sz w:val="24"/>
          <w:szCs w:val="24"/>
        </w:rPr>
        <w:t>to progress in their journey to a sustainable job</w:t>
      </w:r>
      <w:r>
        <w:rPr>
          <w:rFonts w:ascii="Arial" w:hAnsi="Arial" w:cs="Arial"/>
          <w:color w:val="2E74B5" w:themeColor="accent5" w:themeShade="BF"/>
          <w:sz w:val="24"/>
          <w:szCs w:val="24"/>
        </w:rPr>
        <w:t xml:space="preserve"> requires multi-agency support and committed activity </w:t>
      </w:r>
      <w:r w:rsidR="00B277D6" w:rsidRPr="00B277D6">
        <w:rPr>
          <w:rFonts w:ascii="Arial" w:hAnsi="Arial" w:cs="Arial"/>
          <w:color w:val="2E74B5" w:themeColor="accent5" w:themeShade="BF"/>
          <w:sz w:val="24"/>
          <w:szCs w:val="24"/>
        </w:rPr>
        <w:t>from civic leaders, businesses and our education providers</w:t>
      </w:r>
      <w:r>
        <w:rPr>
          <w:rFonts w:ascii="Arial" w:hAnsi="Arial" w:cs="Arial"/>
          <w:color w:val="2E74B5" w:themeColor="accent5" w:themeShade="BF"/>
          <w:sz w:val="24"/>
          <w:szCs w:val="24"/>
        </w:rPr>
        <w:t>.</w:t>
      </w:r>
    </w:p>
    <w:p w14:paraId="5548662F" w14:textId="77777777" w:rsidR="00633EB1" w:rsidRDefault="00633EB1" w:rsidP="008969A3">
      <w:pPr>
        <w:spacing w:line="0" w:lineRule="atLeast"/>
        <w:rPr>
          <w:rFonts w:ascii="Arial" w:hAnsi="Arial" w:cs="Arial"/>
          <w:b/>
          <w:bCs/>
          <w:color w:val="2E74B5" w:themeColor="accent5" w:themeShade="BF"/>
          <w:sz w:val="24"/>
          <w:szCs w:val="24"/>
        </w:rPr>
      </w:pPr>
    </w:p>
    <w:p w14:paraId="21DD4CC7" w14:textId="4FA703C4" w:rsidR="008969A3" w:rsidRPr="00BF0401" w:rsidRDefault="008969A3" w:rsidP="008969A3">
      <w:pPr>
        <w:spacing w:line="0" w:lineRule="atLeast"/>
        <w:rPr>
          <w:rFonts w:ascii="Arial" w:hAnsi="Arial" w:cs="Arial"/>
          <w:b/>
          <w:bCs/>
          <w:color w:val="2E74B5" w:themeColor="accent5" w:themeShade="BF"/>
          <w:sz w:val="24"/>
          <w:szCs w:val="24"/>
        </w:rPr>
      </w:pPr>
      <w:r w:rsidRPr="00BF0401">
        <w:rPr>
          <w:rFonts w:ascii="Arial" w:hAnsi="Arial" w:cs="Arial"/>
          <w:b/>
          <w:bCs/>
          <w:color w:val="2E74B5" w:themeColor="accent5" w:themeShade="BF"/>
          <w:sz w:val="24"/>
          <w:szCs w:val="24"/>
        </w:rPr>
        <w:t>Demographic Change</w:t>
      </w:r>
    </w:p>
    <w:p w14:paraId="7F71E5ED" w14:textId="77777777" w:rsidR="00AF6AF4" w:rsidRDefault="008969A3" w:rsidP="008969A3">
      <w:pPr>
        <w:spacing w:line="0" w:lineRule="atLeast"/>
        <w:rPr>
          <w:rFonts w:ascii="Arial" w:hAnsi="Arial" w:cs="Arial"/>
          <w:color w:val="2E74B5" w:themeColor="accent5" w:themeShade="BF"/>
          <w:sz w:val="24"/>
          <w:szCs w:val="24"/>
        </w:rPr>
      </w:pPr>
      <w:r w:rsidRPr="00BF0401">
        <w:rPr>
          <w:rFonts w:ascii="Arial" w:hAnsi="Arial" w:cs="Arial"/>
          <w:color w:val="2E74B5" w:themeColor="accent5" w:themeShade="BF"/>
          <w:sz w:val="24"/>
          <w:szCs w:val="24"/>
        </w:rPr>
        <w:t xml:space="preserve">The working age population in Staffordshire is shrinking, while at the same time there is an increasing reliance from the ageing population. In Staffordshire there was </w:t>
      </w:r>
      <w:r w:rsidRPr="00BF0401">
        <w:rPr>
          <w:rFonts w:ascii="Arial" w:hAnsi="Arial" w:cs="Arial"/>
          <w:color w:val="2E74B5" w:themeColor="accent5" w:themeShade="BF"/>
          <w:sz w:val="24"/>
          <w:szCs w:val="24"/>
        </w:rPr>
        <w:lastRenderedPageBreak/>
        <w:t xml:space="preserve">one person of pensionable age to every three of working age in 2016, this is projected to increase to nearly one to every two in 2041 and further increases the need for workers to be more productive with better skills. </w:t>
      </w:r>
    </w:p>
    <w:p w14:paraId="7933C653" w14:textId="6C4F039F" w:rsidR="008969A3" w:rsidRPr="00547BE5" w:rsidRDefault="008969A3" w:rsidP="00B46F46">
      <w:pPr>
        <w:spacing w:line="0" w:lineRule="atLeast"/>
        <w:rPr>
          <w:rFonts w:ascii="Arial" w:hAnsi="Arial" w:cs="Arial"/>
          <w:color w:val="2E74B5" w:themeColor="accent5" w:themeShade="BF"/>
          <w:sz w:val="24"/>
          <w:szCs w:val="24"/>
        </w:rPr>
      </w:pPr>
      <w:r w:rsidRPr="00BF0401">
        <w:rPr>
          <w:rFonts w:ascii="Arial" w:hAnsi="Arial" w:cs="Arial"/>
          <w:color w:val="2E74B5" w:themeColor="accent5" w:themeShade="BF"/>
          <w:sz w:val="24"/>
          <w:szCs w:val="24"/>
        </w:rPr>
        <w:t>Stoke-on-Trent has a growing young population and has seen growth in the working age population over the last decade, however the proportion of the population which is of working age is also in decline.</w:t>
      </w:r>
      <w:r>
        <w:rPr>
          <w:rFonts w:ascii="Arial" w:hAnsi="Arial" w:cs="Arial"/>
          <w:color w:val="2E74B5" w:themeColor="accent5" w:themeShade="BF"/>
          <w:sz w:val="24"/>
          <w:szCs w:val="24"/>
        </w:rPr>
        <w:t xml:space="preserve"> </w:t>
      </w:r>
      <w:r w:rsidRPr="002C3D67">
        <w:rPr>
          <w:rFonts w:ascii="Arial" w:hAnsi="Arial" w:cs="Arial"/>
          <w:color w:val="2E74B5" w:themeColor="accent5" w:themeShade="BF"/>
          <w:sz w:val="24"/>
          <w:szCs w:val="24"/>
        </w:rPr>
        <w:t>Increasing demand for health and social care skills and construction workers in specialist housing to support ageing population</w:t>
      </w:r>
      <w:r>
        <w:rPr>
          <w:rFonts w:ascii="Arial" w:hAnsi="Arial" w:cs="Arial"/>
          <w:color w:val="2E74B5" w:themeColor="accent5" w:themeShade="BF"/>
          <w:sz w:val="24"/>
          <w:szCs w:val="24"/>
        </w:rPr>
        <w:t>.</w:t>
      </w:r>
      <w:r w:rsidR="00B46F46">
        <w:t xml:space="preserve"> </w:t>
      </w:r>
      <w:r w:rsidR="00B46F46" w:rsidRPr="00B46F46">
        <w:rPr>
          <w:rFonts w:ascii="Arial" w:hAnsi="Arial" w:cs="Arial"/>
          <w:color w:val="2E74B5" w:themeColor="accent5" w:themeShade="BF"/>
          <w:sz w:val="24"/>
          <w:szCs w:val="24"/>
        </w:rPr>
        <w:t>However, there are opportunities to retain the skills of older people in the workforce for longer and help train and upskill replacements prior to retirement.</w:t>
      </w:r>
    </w:p>
    <w:p w14:paraId="324BED59" w14:textId="5EC50F9F" w:rsidR="00EA110B" w:rsidRDefault="00EA110B" w:rsidP="00EA110B">
      <w:pPr>
        <w:spacing w:line="0" w:lineRule="atLeast"/>
        <w:rPr>
          <w:rFonts w:ascii="Arial" w:hAnsi="Arial" w:cs="Arial"/>
          <w:color w:val="2E74B5" w:themeColor="accent5" w:themeShade="BF"/>
          <w:sz w:val="24"/>
          <w:szCs w:val="24"/>
        </w:rPr>
      </w:pPr>
      <w:r w:rsidRPr="00EA110B">
        <w:rPr>
          <w:rFonts w:ascii="Arial" w:hAnsi="Arial" w:cs="Arial"/>
          <w:color w:val="2E74B5" w:themeColor="accent5" w:themeShade="BF"/>
          <w:sz w:val="24"/>
          <w:szCs w:val="24"/>
        </w:rPr>
        <w:t>Learner numbers have fallen due to a declining young population</w:t>
      </w:r>
      <w:r>
        <w:rPr>
          <w:rFonts w:ascii="Arial" w:hAnsi="Arial" w:cs="Arial"/>
          <w:color w:val="2E74B5" w:themeColor="accent5" w:themeShade="BF"/>
          <w:sz w:val="24"/>
          <w:szCs w:val="24"/>
        </w:rPr>
        <w:t xml:space="preserve">, with </w:t>
      </w:r>
      <w:r w:rsidRPr="00EA110B">
        <w:rPr>
          <w:rFonts w:ascii="Arial" w:hAnsi="Arial" w:cs="Arial"/>
          <w:color w:val="2E74B5" w:themeColor="accent5" w:themeShade="BF"/>
          <w:sz w:val="24"/>
          <w:szCs w:val="24"/>
        </w:rPr>
        <w:t>Staffordshire projected to see a 4.2% decline in the young population aged 0 to 24 between 2016 and 2041, equivalent to just over 10,000 fewer young residents of this age</w:t>
      </w:r>
      <w:r>
        <w:rPr>
          <w:rFonts w:ascii="Arial" w:hAnsi="Arial" w:cs="Arial"/>
          <w:color w:val="2E74B5" w:themeColor="accent5" w:themeShade="BF"/>
          <w:sz w:val="24"/>
          <w:szCs w:val="24"/>
        </w:rPr>
        <w:t xml:space="preserve">. </w:t>
      </w:r>
      <w:r w:rsidRPr="00EA110B">
        <w:rPr>
          <w:rFonts w:ascii="Arial" w:hAnsi="Arial" w:cs="Arial"/>
          <w:color w:val="2E74B5" w:themeColor="accent5" w:themeShade="BF"/>
          <w:sz w:val="24"/>
          <w:szCs w:val="24"/>
        </w:rPr>
        <w:t>Those aged 15-19 and 20-24 are expected to see declines which is likely to impact FE and HE learner numbers increasing competition between providers and further limiting the supply of young skilled workers</w:t>
      </w:r>
      <w:r>
        <w:rPr>
          <w:rFonts w:ascii="Arial" w:hAnsi="Arial" w:cs="Arial"/>
          <w:color w:val="2E74B5" w:themeColor="accent5" w:themeShade="BF"/>
          <w:sz w:val="24"/>
          <w:szCs w:val="24"/>
        </w:rPr>
        <w:t>. This is i</w:t>
      </w:r>
      <w:r w:rsidRPr="00EA110B">
        <w:rPr>
          <w:rFonts w:ascii="Arial" w:hAnsi="Arial" w:cs="Arial"/>
          <w:color w:val="2E74B5" w:themeColor="accent5" w:themeShade="BF"/>
          <w:sz w:val="24"/>
          <w:szCs w:val="24"/>
        </w:rPr>
        <w:t>n contrast to growth in Stoke-on-Trent (3%), regionally (5.7%) and nationally (4.3%)</w:t>
      </w:r>
      <w:r>
        <w:rPr>
          <w:rFonts w:ascii="Arial" w:hAnsi="Arial" w:cs="Arial"/>
          <w:color w:val="2E74B5" w:themeColor="accent5" w:themeShade="BF"/>
          <w:sz w:val="24"/>
          <w:szCs w:val="24"/>
        </w:rPr>
        <w:t xml:space="preserve">. </w:t>
      </w:r>
      <w:r w:rsidRPr="00EA110B">
        <w:rPr>
          <w:rFonts w:ascii="Arial" w:hAnsi="Arial" w:cs="Arial"/>
          <w:color w:val="2E74B5" w:themeColor="accent5" w:themeShade="BF"/>
          <w:sz w:val="24"/>
          <w:szCs w:val="24"/>
        </w:rPr>
        <w:t>However, likely to be more opportunities for smaller cohort of young people to progress from FE to HE or employment which will need to be encouraged</w:t>
      </w:r>
      <w:r w:rsidR="00B46F46">
        <w:rPr>
          <w:rFonts w:ascii="Arial" w:hAnsi="Arial" w:cs="Arial"/>
          <w:color w:val="2E74B5" w:themeColor="accent5" w:themeShade="BF"/>
          <w:sz w:val="24"/>
          <w:szCs w:val="24"/>
        </w:rPr>
        <w:t>.</w:t>
      </w:r>
    </w:p>
    <w:p w14:paraId="524C58BC" w14:textId="77777777" w:rsidR="008969A3" w:rsidRDefault="008969A3" w:rsidP="008969A3">
      <w:pPr>
        <w:spacing w:line="0" w:lineRule="atLeast"/>
        <w:rPr>
          <w:rFonts w:ascii="Arial" w:hAnsi="Arial" w:cs="Arial"/>
          <w:b/>
          <w:bCs/>
          <w:color w:val="2E74B5" w:themeColor="accent5" w:themeShade="BF"/>
          <w:sz w:val="24"/>
          <w:szCs w:val="24"/>
        </w:rPr>
      </w:pPr>
    </w:p>
    <w:p w14:paraId="55F5046E" w14:textId="77777777" w:rsidR="008969A3" w:rsidRPr="00006A30" w:rsidRDefault="008969A3" w:rsidP="008969A3">
      <w:pPr>
        <w:spacing w:line="0" w:lineRule="atLeast"/>
        <w:rPr>
          <w:rFonts w:ascii="Arial" w:hAnsi="Arial" w:cs="Arial"/>
          <w:b/>
          <w:bCs/>
          <w:color w:val="2E74B5" w:themeColor="accent5" w:themeShade="BF"/>
          <w:sz w:val="24"/>
          <w:szCs w:val="24"/>
        </w:rPr>
      </w:pPr>
      <w:r w:rsidRPr="00006A30">
        <w:rPr>
          <w:rFonts w:ascii="Arial" w:hAnsi="Arial" w:cs="Arial"/>
          <w:b/>
          <w:bCs/>
          <w:color w:val="2E74B5" w:themeColor="accent5" w:themeShade="BF"/>
          <w:sz w:val="24"/>
          <w:szCs w:val="24"/>
        </w:rPr>
        <w:t>Ageing workforce</w:t>
      </w:r>
    </w:p>
    <w:p w14:paraId="33B7CB86" w14:textId="77777777" w:rsidR="008969A3"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As the population ages the e</w:t>
      </w:r>
      <w:r w:rsidRPr="002C3D67">
        <w:rPr>
          <w:rFonts w:ascii="Arial" w:hAnsi="Arial" w:cs="Arial"/>
          <w:color w:val="2E74B5" w:themeColor="accent5" w:themeShade="BF"/>
          <w:sz w:val="24"/>
          <w:szCs w:val="24"/>
        </w:rPr>
        <w:t xml:space="preserve">mployment rate of those aged 65 and over in Staffordshire has increased from 5.2% in 2004 to 12.3% in 2018, this is equivalent to 14,700 or nearly a 216% increase in the number of residents aged 65 and over in employment. Rate now above that seen in West Midlands (10.1%) and England (10.7%). </w:t>
      </w:r>
    </w:p>
    <w:p w14:paraId="2D07AC2C" w14:textId="77777777" w:rsidR="008969A3" w:rsidRDefault="008969A3" w:rsidP="008969A3">
      <w:pPr>
        <w:spacing w:line="0" w:lineRule="atLeast"/>
        <w:rPr>
          <w:rFonts w:ascii="Arial" w:hAnsi="Arial" w:cs="Arial"/>
          <w:color w:val="2E74B5" w:themeColor="accent5" w:themeShade="BF"/>
          <w:sz w:val="24"/>
          <w:szCs w:val="24"/>
        </w:rPr>
      </w:pPr>
      <w:r w:rsidRPr="002C3D67">
        <w:rPr>
          <w:rFonts w:ascii="Arial" w:hAnsi="Arial" w:cs="Arial"/>
          <w:color w:val="2E74B5" w:themeColor="accent5" w:themeShade="BF"/>
          <w:sz w:val="24"/>
          <w:szCs w:val="24"/>
        </w:rPr>
        <w:t>In Stoke-on-Trent the rate has increased from 3.9% in 2004 to 8.3% in 2018, equivalent to 2,800 more over 65 workers. However, the gap to the rate in Staffordshire is widening and may be an area to focus on in the city to reduce the disparity</w:t>
      </w:r>
      <w:r>
        <w:rPr>
          <w:rFonts w:ascii="Arial" w:hAnsi="Arial" w:cs="Arial"/>
          <w:color w:val="2E74B5" w:themeColor="accent5" w:themeShade="BF"/>
          <w:sz w:val="24"/>
          <w:szCs w:val="24"/>
        </w:rPr>
        <w:t xml:space="preserve">. </w:t>
      </w:r>
    </w:p>
    <w:p w14:paraId="1A64DB52" w14:textId="77777777" w:rsidR="008969A3" w:rsidRPr="002C3D67" w:rsidRDefault="008969A3" w:rsidP="008969A3">
      <w:pPr>
        <w:spacing w:line="0" w:lineRule="atLeast"/>
        <w:rPr>
          <w:rFonts w:ascii="Arial" w:hAnsi="Arial" w:cs="Arial"/>
          <w:color w:val="2E74B5" w:themeColor="accent5" w:themeShade="BF"/>
          <w:sz w:val="24"/>
          <w:szCs w:val="24"/>
        </w:rPr>
      </w:pPr>
      <w:r w:rsidRPr="000E3801">
        <w:rPr>
          <w:rFonts w:ascii="Arial" w:hAnsi="Arial" w:cs="Arial"/>
          <w:color w:val="2E74B5" w:themeColor="accent5" w:themeShade="BF"/>
          <w:sz w:val="24"/>
          <w:szCs w:val="24"/>
        </w:rPr>
        <w:t>As the workforce gets older, there is increasing competition for the best and most experienced staff. There are fewer school leavers, and the expectation is that it will become increasingly harder to fill vacancies with workers from outside the UK</w:t>
      </w:r>
      <w:r>
        <w:rPr>
          <w:rFonts w:ascii="Arial" w:hAnsi="Arial" w:cs="Arial"/>
          <w:color w:val="2E74B5" w:themeColor="accent5" w:themeShade="BF"/>
          <w:sz w:val="24"/>
          <w:szCs w:val="24"/>
        </w:rPr>
        <w:t xml:space="preserve">. Therefore, supporting </w:t>
      </w:r>
      <w:r w:rsidRPr="000E3801">
        <w:rPr>
          <w:rFonts w:ascii="Arial" w:hAnsi="Arial" w:cs="Arial"/>
          <w:color w:val="2E74B5" w:themeColor="accent5" w:themeShade="BF"/>
          <w:sz w:val="24"/>
          <w:szCs w:val="24"/>
        </w:rPr>
        <w:t>older workers who need or wish to remain in work will become increasingly important</w:t>
      </w:r>
      <w:r>
        <w:rPr>
          <w:rFonts w:ascii="Arial" w:hAnsi="Arial" w:cs="Arial"/>
          <w:color w:val="2E74B5" w:themeColor="accent5" w:themeShade="BF"/>
          <w:sz w:val="24"/>
          <w:szCs w:val="24"/>
        </w:rPr>
        <w:t xml:space="preserve"> and should be seen as an opportunity to retain knowledge, skills and experience to help drive growth and productivity.</w:t>
      </w:r>
    </w:p>
    <w:p w14:paraId="2A3E8945" w14:textId="77777777" w:rsidR="008969A3" w:rsidRDefault="008969A3" w:rsidP="008969A3">
      <w:pPr>
        <w:spacing w:line="0" w:lineRule="atLeast"/>
        <w:rPr>
          <w:rFonts w:ascii="Arial" w:hAnsi="Arial" w:cs="Arial"/>
          <w:b/>
          <w:bCs/>
          <w:color w:val="2E74B5" w:themeColor="accent5" w:themeShade="BF"/>
          <w:sz w:val="24"/>
          <w:szCs w:val="24"/>
        </w:rPr>
      </w:pPr>
    </w:p>
    <w:p w14:paraId="3C24E38C" w14:textId="77777777" w:rsidR="008969A3" w:rsidRPr="005A0707" w:rsidRDefault="008969A3" w:rsidP="008969A3">
      <w:pPr>
        <w:spacing w:line="0" w:lineRule="atLeast"/>
        <w:rPr>
          <w:rFonts w:ascii="Arial" w:hAnsi="Arial" w:cs="Arial"/>
          <w:b/>
          <w:bCs/>
          <w:color w:val="2E74B5" w:themeColor="accent5" w:themeShade="BF"/>
          <w:sz w:val="24"/>
          <w:szCs w:val="24"/>
        </w:rPr>
      </w:pPr>
      <w:r w:rsidRPr="005A0707">
        <w:rPr>
          <w:rFonts w:ascii="Arial" w:hAnsi="Arial" w:cs="Arial"/>
          <w:b/>
          <w:bCs/>
          <w:color w:val="2E74B5" w:themeColor="accent5" w:themeShade="BF"/>
          <w:sz w:val="24"/>
          <w:szCs w:val="24"/>
        </w:rPr>
        <w:t>Adult Skill Levels</w:t>
      </w:r>
    </w:p>
    <w:p w14:paraId="6E3A56A3" w14:textId="77777777" w:rsidR="008969A3" w:rsidRPr="005A0707" w:rsidRDefault="008969A3" w:rsidP="008969A3">
      <w:pPr>
        <w:spacing w:line="0" w:lineRule="atLeast"/>
        <w:rPr>
          <w:rFonts w:ascii="Arial" w:hAnsi="Arial" w:cs="Arial"/>
          <w:color w:val="2E74B5" w:themeColor="accent5" w:themeShade="BF"/>
          <w:sz w:val="24"/>
          <w:szCs w:val="24"/>
        </w:rPr>
      </w:pPr>
      <w:r w:rsidRPr="005A0707">
        <w:rPr>
          <w:rFonts w:ascii="Arial" w:hAnsi="Arial" w:cs="Arial"/>
          <w:color w:val="2E74B5" w:themeColor="accent5" w:themeShade="BF"/>
          <w:sz w:val="24"/>
          <w:szCs w:val="24"/>
        </w:rPr>
        <w:t>S</w:t>
      </w:r>
      <w:r>
        <w:rPr>
          <w:rFonts w:ascii="Arial" w:hAnsi="Arial" w:cs="Arial"/>
          <w:color w:val="2E74B5" w:themeColor="accent5" w:themeShade="BF"/>
          <w:sz w:val="24"/>
          <w:szCs w:val="24"/>
        </w:rPr>
        <w:t>toke-on-Trent and Staffordshire</w:t>
      </w:r>
      <w:r w:rsidRPr="005A0707">
        <w:rPr>
          <w:rFonts w:ascii="Arial" w:hAnsi="Arial" w:cs="Arial"/>
          <w:color w:val="2E74B5" w:themeColor="accent5" w:themeShade="BF"/>
          <w:sz w:val="24"/>
          <w:szCs w:val="24"/>
        </w:rPr>
        <w:t xml:space="preserve"> has seen recent skills successes in addressing its productivity challenge, </w:t>
      </w:r>
      <w:r>
        <w:rPr>
          <w:rFonts w:ascii="Arial" w:hAnsi="Arial" w:cs="Arial"/>
          <w:color w:val="2E74B5" w:themeColor="accent5" w:themeShade="BF"/>
          <w:sz w:val="24"/>
          <w:szCs w:val="24"/>
        </w:rPr>
        <w:t>where s</w:t>
      </w:r>
      <w:r w:rsidRPr="005A0707">
        <w:rPr>
          <w:rFonts w:ascii="Arial" w:hAnsi="Arial" w:cs="Arial"/>
          <w:color w:val="2E74B5" w:themeColor="accent5" w:themeShade="BF"/>
          <w:sz w:val="24"/>
          <w:szCs w:val="24"/>
        </w:rPr>
        <w:t xml:space="preserve">ince the new EU ESF Skills Programme started in 2014 the proportion of adults with no qualifications in the </w:t>
      </w:r>
      <w:r>
        <w:rPr>
          <w:rFonts w:ascii="Arial" w:hAnsi="Arial" w:cs="Arial"/>
          <w:color w:val="2E74B5" w:themeColor="accent5" w:themeShade="BF"/>
          <w:sz w:val="24"/>
          <w:szCs w:val="24"/>
        </w:rPr>
        <w:t>SS</w:t>
      </w:r>
      <w:r w:rsidRPr="005A0707">
        <w:rPr>
          <w:rFonts w:ascii="Arial" w:hAnsi="Arial" w:cs="Arial"/>
          <w:color w:val="2E74B5" w:themeColor="accent5" w:themeShade="BF"/>
          <w:sz w:val="24"/>
          <w:szCs w:val="24"/>
        </w:rPr>
        <w:t>LEP area has reduced by over a third to 7.9% in 2018 and fell below the national average for the first time in 2017.</w:t>
      </w:r>
    </w:p>
    <w:p w14:paraId="32834BB4" w14:textId="1144F8CA" w:rsidR="008969A3" w:rsidRDefault="008969A3" w:rsidP="008969A3">
      <w:pPr>
        <w:spacing w:line="0" w:lineRule="atLeast"/>
        <w:rPr>
          <w:rFonts w:ascii="Arial" w:hAnsi="Arial" w:cs="Arial"/>
          <w:color w:val="2E74B5" w:themeColor="accent5" w:themeShade="BF"/>
          <w:sz w:val="24"/>
          <w:szCs w:val="24"/>
        </w:rPr>
      </w:pPr>
      <w:r w:rsidRPr="005A0707">
        <w:rPr>
          <w:rFonts w:ascii="Arial" w:hAnsi="Arial" w:cs="Arial"/>
          <w:color w:val="2E74B5" w:themeColor="accent5" w:themeShade="BF"/>
          <w:sz w:val="24"/>
          <w:szCs w:val="24"/>
        </w:rPr>
        <w:t xml:space="preserve">The proportion of adults with higher qualifications in the </w:t>
      </w:r>
      <w:r>
        <w:rPr>
          <w:rFonts w:ascii="Arial" w:hAnsi="Arial" w:cs="Arial"/>
          <w:color w:val="2E74B5" w:themeColor="accent5" w:themeShade="BF"/>
          <w:sz w:val="24"/>
          <w:szCs w:val="24"/>
        </w:rPr>
        <w:t>SS</w:t>
      </w:r>
      <w:r w:rsidRPr="005A0707">
        <w:rPr>
          <w:rFonts w:ascii="Arial" w:hAnsi="Arial" w:cs="Arial"/>
          <w:color w:val="2E74B5" w:themeColor="accent5" w:themeShade="BF"/>
          <w:sz w:val="24"/>
          <w:szCs w:val="24"/>
        </w:rPr>
        <w:t xml:space="preserve">LEP area has improved with those qualified to NVQ Level 3+ (A Level equivalent) increasing by nearly a </w:t>
      </w:r>
      <w:r w:rsidRPr="005A0707">
        <w:rPr>
          <w:rFonts w:ascii="Arial" w:hAnsi="Arial" w:cs="Arial"/>
          <w:color w:val="2E74B5" w:themeColor="accent5" w:themeShade="BF"/>
          <w:sz w:val="24"/>
          <w:szCs w:val="24"/>
        </w:rPr>
        <w:lastRenderedPageBreak/>
        <w:t xml:space="preserve">quarter (24%) since the recession. This means there are a further 69,000 adults with such skills and the gap to the national has closed over recent years. However, the </w:t>
      </w:r>
      <w:r w:rsidRPr="00235A17">
        <w:rPr>
          <w:rFonts w:ascii="Arial" w:hAnsi="Arial" w:cs="Arial"/>
          <w:color w:val="2E74B5" w:themeColor="accent5" w:themeShade="BF"/>
          <w:sz w:val="24"/>
          <w:szCs w:val="24"/>
        </w:rPr>
        <w:t xml:space="preserve">gap to national average remains. </w:t>
      </w:r>
      <w:r>
        <w:rPr>
          <w:rFonts w:ascii="Arial" w:hAnsi="Arial" w:cs="Arial"/>
          <w:color w:val="2E74B5" w:themeColor="accent5" w:themeShade="BF"/>
          <w:sz w:val="24"/>
          <w:szCs w:val="24"/>
        </w:rPr>
        <w:t>Further improving</w:t>
      </w:r>
      <w:r w:rsidRPr="00235A17">
        <w:rPr>
          <w:rFonts w:ascii="Arial" w:hAnsi="Arial" w:cs="Arial"/>
          <w:color w:val="2E74B5" w:themeColor="accent5" w:themeShade="BF"/>
          <w:sz w:val="24"/>
          <w:szCs w:val="24"/>
        </w:rPr>
        <w:t xml:space="preserve"> </w:t>
      </w:r>
      <w:r>
        <w:rPr>
          <w:rFonts w:ascii="Arial" w:hAnsi="Arial" w:cs="Arial"/>
          <w:color w:val="2E74B5" w:themeColor="accent5" w:themeShade="BF"/>
          <w:sz w:val="24"/>
          <w:szCs w:val="24"/>
        </w:rPr>
        <w:t>adult</w:t>
      </w:r>
      <w:r w:rsidRPr="00235A17">
        <w:rPr>
          <w:rFonts w:ascii="Arial" w:hAnsi="Arial" w:cs="Arial"/>
          <w:color w:val="2E74B5" w:themeColor="accent5" w:themeShade="BF"/>
          <w:sz w:val="24"/>
          <w:szCs w:val="24"/>
        </w:rPr>
        <w:t xml:space="preserve"> skills </w:t>
      </w:r>
      <w:r w:rsidR="004B12CA">
        <w:rPr>
          <w:rFonts w:ascii="Arial" w:hAnsi="Arial" w:cs="Arial"/>
          <w:color w:val="2E74B5" w:themeColor="accent5" w:themeShade="BF"/>
          <w:sz w:val="24"/>
          <w:szCs w:val="24"/>
        </w:rPr>
        <w:t xml:space="preserve">through upskilling and retraining </w:t>
      </w:r>
      <w:r w:rsidRPr="00235A17">
        <w:rPr>
          <w:rFonts w:ascii="Arial" w:hAnsi="Arial" w:cs="Arial"/>
          <w:color w:val="2E74B5" w:themeColor="accent5" w:themeShade="BF"/>
          <w:sz w:val="24"/>
          <w:szCs w:val="24"/>
        </w:rPr>
        <w:t>and closing the skills gap remains a priority.</w:t>
      </w:r>
    </w:p>
    <w:p w14:paraId="1E090D6A" w14:textId="77777777" w:rsidR="004B12CA" w:rsidRPr="004B12CA" w:rsidRDefault="004B12CA" w:rsidP="008969A3">
      <w:pPr>
        <w:spacing w:line="0" w:lineRule="atLeast"/>
        <w:rPr>
          <w:rFonts w:ascii="Arial" w:hAnsi="Arial" w:cs="Arial"/>
          <w:color w:val="2E74B5" w:themeColor="accent5" w:themeShade="BF"/>
          <w:sz w:val="24"/>
          <w:szCs w:val="24"/>
        </w:rPr>
      </w:pPr>
    </w:p>
    <w:p w14:paraId="71FBF4B5" w14:textId="77777777" w:rsidR="008969A3" w:rsidRDefault="008969A3" w:rsidP="008969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Young People</w:t>
      </w:r>
    </w:p>
    <w:p w14:paraId="69E7A60F" w14:textId="1F1F65C6"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 xml:space="preserve">Currently the SSLEP performs comparatively well in ensuring that young people are in education, employment or training with only 2.1% of </w:t>
      </w:r>
      <w:r w:rsidR="00462A06" w:rsidRPr="00F755B8">
        <w:rPr>
          <w:rFonts w:ascii="Arial" w:hAnsi="Arial" w:cs="Arial"/>
          <w:color w:val="2E74B5" w:themeColor="accent5" w:themeShade="BF"/>
          <w:sz w:val="24"/>
          <w:szCs w:val="24"/>
        </w:rPr>
        <w:t>16-17-year</w:t>
      </w:r>
      <w:r w:rsidRPr="00F755B8">
        <w:rPr>
          <w:rFonts w:ascii="Arial" w:hAnsi="Arial" w:cs="Arial"/>
          <w:color w:val="2E74B5" w:themeColor="accent5" w:themeShade="BF"/>
          <w:sz w:val="24"/>
          <w:szCs w:val="24"/>
        </w:rPr>
        <w:t xml:space="preserve"> olds in Staffordshire being NEET or presence unknown in March 2019. This places Staffordshire in the best performing quintile nationally and the best in the WM, while Stoke-on-Trent is in the 2nd best quintile with 4.2% (regionally 4.4% and nationally 5.1%).</w:t>
      </w:r>
    </w:p>
    <w:p w14:paraId="76DA7346" w14:textId="77777777"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However, the area faces a growing problem of declining school performance, with both Staffordshire and Stoke-on-Trent performing comparatively poorly for KS4 (A8) attainment, with Staffordshire now the worst out of 11 most similar authorities and below the national average. While performance in Stoke-on-Trent remains significantly worse than Staffordshire and nationally.</w:t>
      </w:r>
    </w:p>
    <w:p w14:paraId="35853EDD" w14:textId="77777777"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This underperformance in schools has a knock-on effect into FE progression, where compared to national, Staffordshire has higher Level 2 (GCSE) participation in FE and lower Level 3 (A Level), with nearly one in three (30%) school leavers entering FE in 2017/18 at GCSE equivalent or below. This is likely a reflection of KS4 underperformance hindering school leavers ability to achieve higher level skills in FE.</w:t>
      </w:r>
    </w:p>
    <w:p w14:paraId="53C976A1" w14:textId="751F2085"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Considering education outcomes at the end of compulsory education, Staffordshire addresses school underperformance by age 19, being in line with the national average in terms of overall Level 2 (GCSE) qualifications. However, ‘lost potential’ remains where Level 3 (A level) performance remains below the national average and addressing our underperformance at KS4</w:t>
      </w:r>
      <w:r w:rsidR="007D3738">
        <w:rPr>
          <w:rFonts w:ascii="Arial" w:hAnsi="Arial" w:cs="Arial"/>
          <w:color w:val="2E74B5" w:themeColor="accent5" w:themeShade="BF"/>
          <w:sz w:val="24"/>
          <w:szCs w:val="24"/>
        </w:rPr>
        <w:t xml:space="preserve"> and KS5 in school sixth forms</w:t>
      </w:r>
      <w:r w:rsidRPr="00F755B8">
        <w:rPr>
          <w:rFonts w:ascii="Arial" w:hAnsi="Arial" w:cs="Arial"/>
          <w:color w:val="2E74B5" w:themeColor="accent5" w:themeShade="BF"/>
          <w:sz w:val="24"/>
          <w:szCs w:val="24"/>
        </w:rPr>
        <w:t xml:space="preserve"> could have a significant impact on the skills agenda with more learners studying at higher levels. Stoke-on-Trent performs poorly for both L2 and L3 achievement by age 19.</w:t>
      </w:r>
    </w:p>
    <w:p w14:paraId="72D8F03A" w14:textId="77777777"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Although Staffordshire overall has seen improvement in Higher Education (HE) participation, there are inequalities across our localities. In 2018 Stafford (42%) and Lichfield (41%) had well above average (37%) rates of HE youth participation while Cannock Chase (26%), Tamworth (24%) and Stoke-on-Trent (23%) had below average rates. These inequalities are associated to KS4 underperformance and lower levels of FE progression.</w:t>
      </w:r>
    </w:p>
    <w:p w14:paraId="0784D6F0" w14:textId="77777777"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Lower achievement of higher skill levels is hindering economic growth and raising levels of productivity which in turn is limiting wage growth and prosperity in Stoke-on-Trent and Staffordshire. It is therefore vital that school underperformance and low educational attainment is addressed to help ensure that more young people have the knowledge and skills they require to access more opportunities and reach their aspirations.</w:t>
      </w:r>
    </w:p>
    <w:p w14:paraId="066B32E8" w14:textId="598CAE0B" w:rsidR="00C71462" w:rsidRDefault="00C71462" w:rsidP="008969A3">
      <w:pPr>
        <w:spacing w:line="0" w:lineRule="atLeast"/>
        <w:rPr>
          <w:rFonts w:ascii="Arial" w:hAnsi="Arial" w:cs="Arial"/>
          <w:b/>
          <w:bCs/>
          <w:color w:val="2E74B5" w:themeColor="accent5" w:themeShade="BF"/>
          <w:sz w:val="24"/>
          <w:szCs w:val="24"/>
        </w:rPr>
      </w:pPr>
    </w:p>
    <w:p w14:paraId="04FDCBF1" w14:textId="17859E44" w:rsidR="00C71462" w:rsidRDefault="00C71462" w:rsidP="008969A3">
      <w:pPr>
        <w:spacing w:line="0" w:lineRule="atLeast"/>
        <w:rPr>
          <w:rFonts w:ascii="Arial" w:hAnsi="Arial" w:cs="Arial"/>
          <w:b/>
          <w:bCs/>
          <w:color w:val="2E74B5" w:themeColor="accent5" w:themeShade="BF"/>
          <w:sz w:val="24"/>
          <w:szCs w:val="24"/>
        </w:rPr>
      </w:pPr>
    </w:p>
    <w:p w14:paraId="7C1555A4" w14:textId="77777777" w:rsidR="00C71462" w:rsidRDefault="00C71462" w:rsidP="008969A3">
      <w:pPr>
        <w:spacing w:line="0" w:lineRule="atLeast"/>
        <w:rPr>
          <w:rFonts w:ascii="Arial" w:hAnsi="Arial" w:cs="Arial"/>
          <w:b/>
          <w:bCs/>
          <w:color w:val="2E74B5" w:themeColor="accent5" w:themeShade="BF"/>
          <w:sz w:val="24"/>
          <w:szCs w:val="24"/>
        </w:rPr>
      </w:pPr>
    </w:p>
    <w:p w14:paraId="56C1E5CB" w14:textId="77777777" w:rsidR="008969A3" w:rsidRPr="00E6472F" w:rsidRDefault="008969A3" w:rsidP="008969A3">
      <w:pPr>
        <w:spacing w:line="0" w:lineRule="atLeast"/>
        <w:rPr>
          <w:rFonts w:ascii="Arial" w:hAnsi="Arial" w:cs="Arial"/>
          <w:b/>
          <w:bCs/>
          <w:color w:val="2E74B5" w:themeColor="accent5" w:themeShade="BF"/>
          <w:sz w:val="24"/>
          <w:szCs w:val="24"/>
        </w:rPr>
      </w:pPr>
      <w:r w:rsidRPr="00E6472F">
        <w:rPr>
          <w:rFonts w:ascii="Arial" w:hAnsi="Arial" w:cs="Arial"/>
          <w:b/>
          <w:bCs/>
          <w:color w:val="2E74B5" w:themeColor="accent5" w:themeShade="BF"/>
          <w:sz w:val="24"/>
          <w:szCs w:val="24"/>
        </w:rPr>
        <w:t>Apprenticeships and T Levels</w:t>
      </w:r>
    </w:p>
    <w:p w14:paraId="67997FE0" w14:textId="52B24E53" w:rsidR="008969A3" w:rsidRPr="00E6472F" w:rsidRDefault="008969A3" w:rsidP="008969A3">
      <w:pPr>
        <w:spacing w:line="0" w:lineRule="atLeast"/>
        <w:rPr>
          <w:rFonts w:ascii="Arial" w:hAnsi="Arial" w:cs="Arial"/>
          <w:color w:val="2E74B5" w:themeColor="accent5" w:themeShade="BF"/>
          <w:sz w:val="24"/>
          <w:szCs w:val="24"/>
        </w:rPr>
      </w:pPr>
      <w:r w:rsidRPr="00E6472F">
        <w:rPr>
          <w:rFonts w:ascii="Arial" w:hAnsi="Arial" w:cs="Arial"/>
          <w:color w:val="2E74B5" w:themeColor="accent5" w:themeShade="BF"/>
          <w:sz w:val="24"/>
          <w:szCs w:val="24"/>
        </w:rPr>
        <w:t>The introduction of the apprenticeship levy apprenticeships in the SSLEP area have seen a decline of 14% over the last year, similar to 13% decline nationally. However, more significant declines in generally more deprived areas of Tamworth (30%), Newcastle (22%) and Stoke-on-Trent (21%)</w:t>
      </w:r>
      <w:r w:rsidR="0028280A">
        <w:rPr>
          <w:rFonts w:ascii="Arial" w:hAnsi="Arial" w:cs="Arial"/>
          <w:color w:val="2E74B5" w:themeColor="accent5" w:themeShade="BF"/>
          <w:sz w:val="24"/>
          <w:szCs w:val="24"/>
        </w:rPr>
        <w:t>.</w:t>
      </w:r>
    </w:p>
    <w:p w14:paraId="06CB9A22" w14:textId="7A881C4A" w:rsidR="008969A3" w:rsidRPr="00BD26D8" w:rsidRDefault="008969A3" w:rsidP="008969A3">
      <w:pPr>
        <w:spacing w:line="0" w:lineRule="atLeast"/>
        <w:rPr>
          <w:rFonts w:ascii="Arial" w:hAnsi="Arial" w:cs="Arial"/>
          <w:color w:val="2E74B5" w:themeColor="accent5" w:themeShade="BF"/>
          <w:sz w:val="24"/>
          <w:szCs w:val="24"/>
        </w:rPr>
      </w:pPr>
      <w:r w:rsidRPr="00E6472F">
        <w:rPr>
          <w:rFonts w:ascii="Arial" w:hAnsi="Arial" w:cs="Arial"/>
          <w:color w:val="2E74B5" w:themeColor="accent5" w:themeShade="BF"/>
          <w:sz w:val="24"/>
          <w:szCs w:val="24"/>
        </w:rPr>
        <w:t>Recent declines in apprenticeships in SSLEP priority and locally important sectors where there is increasing demand through job creation and vacancies, including Engineering and Manufacturing Technologies, Health, Public Services and Care, and Retail and Commercial Enterprise</w:t>
      </w:r>
      <w:r w:rsidR="0028280A">
        <w:rPr>
          <w:rFonts w:ascii="Arial" w:hAnsi="Arial" w:cs="Arial"/>
          <w:color w:val="2E74B5" w:themeColor="accent5" w:themeShade="BF"/>
          <w:sz w:val="24"/>
          <w:szCs w:val="24"/>
        </w:rPr>
        <w:t>.</w:t>
      </w:r>
    </w:p>
    <w:p w14:paraId="4BE4B117" w14:textId="77777777" w:rsidR="008969A3" w:rsidRPr="00BD26D8" w:rsidRDefault="008969A3" w:rsidP="008969A3">
      <w:pPr>
        <w:spacing w:line="0" w:lineRule="atLeast"/>
        <w:rPr>
          <w:rFonts w:ascii="Arial" w:hAnsi="Arial" w:cs="Arial"/>
          <w:color w:val="2E74B5" w:themeColor="accent5" w:themeShade="BF"/>
          <w:sz w:val="24"/>
          <w:szCs w:val="24"/>
        </w:rPr>
      </w:pPr>
      <w:r w:rsidRPr="00BD26D8">
        <w:rPr>
          <w:rFonts w:ascii="Arial" w:hAnsi="Arial" w:cs="Arial"/>
          <w:color w:val="2E74B5" w:themeColor="accent5" w:themeShade="BF"/>
          <w:sz w:val="24"/>
          <w:szCs w:val="24"/>
        </w:rPr>
        <w:t xml:space="preserve">Employers report a lack of awareness and understanding of apprenticeships and how to use the Apprenticeship Levy, suggesting this is an opportunity for further development.  The introduction of T-levels and an increasing focus on technical skills, also presents an opportunity to address the demand for technical skills.   </w:t>
      </w:r>
    </w:p>
    <w:p w14:paraId="1F6A95AD" w14:textId="77777777" w:rsidR="008969A3" w:rsidRPr="00153A5D" w:rsidRDefault="008969A3" w:rsidP="008969A3">
      <w:pPr>
        <w:spacing w:line="0" w:lineRule="atLeast"/>
        <w:rPr>
          <w:rFonts w:ascii="Arial" w:hAnsi="Arial" w:cs="Arial"/>
          <w:color w:val="FF0000"/>
          <w:sz w:val="24"/>
          <w:szCs w:val="24"/>
        </w:rPr>
      </w:pPr>
    </w:p>
    <w:p w14:paraId="56FCCAEA" w14:textId="77777777" w:rsidR="008969A3" w:rsidRDefault="008969A3" w:rsidP="008969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Employer Needs - Skills Shortages and Gaps</w:t>
      </w:r>
    </w:p>
    <w:p w14:paraId="3B014E45" w14:textId="48870B19" w:rsidR="008969A3" w:rsidRPr="00951AEC" w:rsidRDefault="00A83FDB"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Ongoing s</w:t>
      </w:r>
      <w:r w:rsidR="008969A3" w:rsidRPr="00951AEC">
        <w:rPr>
          <w:rFonts w:ascii="Arial" w:hAnsi="Arial" w:cs="Arial"/>
          <w:color w:val="2E74B5" w:themeColor="accent5" w:themeShade="BF"/>
          <w:sz w:val="24"/>
          <w:szCs w:val="24"/>
        </w:rPr>
        <w:t xml:space="preserve">kills shortage and hard-to-fill </w:t>
      </w:r>
      <w:r>
        <w:rPr>
          <w:rFonts w:ascii="Arial" w:hAnsi="Arial" w:cs="Arial"/>
          <w:color w:val="2E74B5" w:themeColor="accent5" w:themeShade="BF"/>
          <w:sz w:val="24"/>
          <w:szCs w:val="24"/>
        </w:rPr>
        <w:t xml:space="preserve">job </w:t>
      </w:r>
      <w:r w:rsidR="008969A3" w:rsidRPr="00951AEC">
        <w:rPr>
          <w:rFonts w:ascii="Arial" w:hAnsi="Arial" w:cs="Arial"/>
          <w:color w:val="2E74B5" w:themeColor="accent5" w:themeShade="BF"/>
          <w:sz w:val="24"/>
          <w:szCs w:val="24"/>
        </w:rPr>
        <w:t>vacancies</w:t>
      </w:r>
      <w:r>
        <w:rPr>
          <w:rFonts w:ascii="Arial" w:hAnsi="Arial" w:cs="Arial"/>
          <w:color w:val="2E74B5" w:themeColor="accent5" w:themeShade="BF"/>
          <w:sz w:val="24"/>
          <w:szCs w:val="24"/>
        </w:rPr>
        <w:t xml:space="preserve"> with a</w:t>
      </w:r>
      <w:r w:rsidR="008969A3" w:rsidRPr="00951AEC">
        <w:rPr>
          <w:rFonts w:ascii="Arial" w:hAnsi="Arial" w:cs="Arial"/>
          <w:color w:val="2E74B5" w:themeColor="accent5" w:themeShade="BF"/>
          <w:sz w:val="24"/>
          <w:szCs w:val="24"/>
        </w:rPr>
        <w:t>round 1 in 10 SSLEP businesses report</w:t>
      </w:r>
      <w:r>
        <w:rPr>
          <w:rFonts w:ascii="Arial" w:hAnsi="Arial" w:cs="Arial"/>
          <w:color w:val="2E74B5" w:themeColor="accent5" w:themeShade="BF"/>
          <w:sz w:val="24"/>
          <w:szCs w:val="24"/>
        </w:rPr>
        <w:t>ing</w:t>
      </w:r>
      <w:r w:rsidR="008969A3" w:rsidRPr="00951AEC">
        <w:rPr>
          <w:rFonts w:ascii="Arial" w:hAnsi="Arial" w:cs="Arial"/>
          <w:color w:val="2E74B5" w:themeColor="accent5" w:themeShade="BF"/>
          <w:sz w:val="24"/>
          <w:szCs w:val="24"/>
        </w:rPr>
        <w:t xml:space="preserve"> having hard-to-fill vacancies, which is similar to regional and national averages. Nearly a quarter of all vacancies are reported as skill shortage vacancies, often related to job specific, technical skills but employers also consistently report poor employability skills issues and work readiness making it difficult to recruit.</w:t>
      </w:r>
    </w:p>
    <w:p w14:paraId="50A992CC" w14:textId="4B110F8C" w:rsidR="006C2571" w:rsidRDefault="008969A3" w:rsidP="008969A3">
      <w:pPr>
        <w:spacing w:line="0" w:lineRule="atLeast"/>
        <w:rPr>
          <w:rFonts w:ascii="Arial" w:hAnsi="Arial" w:cs="Arial"/>
          <w:color w:val="2E74B5" w:themeColor="accent5" w:themeShade="BF"/>
          <w:sz w:val="24"/>
          <w:szCs w:val="24"/>
        </w:rPr>
      </w:pPr>
      <w:r w:rsidRPr="00951AEC">
        <w:rPr>
          <w:rFonts w:ascii="Arial" w:hAnsi="Arial" w:cs="Arial"/>
          <w:color w:val="2E74B5" w:themeColor="accent5" w:themeShade="BF"/>
          <w:sz w:val="24"/>
          <w:szCs w:val="24"/>
        </w:rPr>
        <w:t>Based on the SSLEP priority and locally important sectors within the Strategic Economic Plan (SEP)</w:t>
      </w:r>
      <w:r w:rsidR="006C2571">
        <w:rPr>
          <w:rFonts w:ascii="Arial" w:hAnsi="Arial" w:cs="Arial"/>
          <w:color w:val="2E74B5" w:themeColor="accent5" w:themeShade="BF"/>
          <w:sz w:val="24"/>
          <w:szCs w:val="24"/>
        </w:rPr>
        <w:t>:</w:t>
      </w:r>
    </w:p>
    <w:p w14:paraId="363FAC49" w14:textId="279A9D76" w:rsidR="006C2571" w:rsidRDefault="006C2571" w:rsidP="00294306">
      <w:pPr>
        <w:spacing w:line="0" w:lineRule="atLeast"/>
        <w:jc w:val="center"/>
        <w:rPr>
          <w:rFonts w:ascii="Arial" w:hAnsi="Arial" w:cs="Arial"/>
          <w:color w:val="2E74B5" w:themeColor="accent5" w:themeShade="BF"/>
          <w:sz w:val="24"/>
          <w:szCs w:val="24"/>
        </w:rPr>
      </w:pPr>
      <w:r>
        <w:rPr>
          <w:rFonts w:ascii="Arial" w:hAnsi="Arial" w:cs="Arial"/>
          <w:noProof/>
          <w:color w:val="2E74B5" w:themeColor="accent5" w:themeShade="BF"/>
          <w:sz w:val="24"/>
          <w:szCs w:val="24"/>
        </w:rPr>
        <w:lastRenderedPageBreak/>
        <w:drawing>
          <wp:inline distT="0" distB="0" distL="0" distR="0" wp14:anchorId="567E0D17" wp14:editId="030EC66B">
            <wp:extent cx="5124245" cy="396839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245" cy="3968397"/>
                    </a:xfrm>
                    <a:prstGeom prst="rect">
                      <a:avLst/>
                    </a:prstGeom>
                    <a:noFill/>
                  </pic:spPr>
                </pic:pic>
              </a:graphicData>
            </a:graphic>
          </wp:inline>
        </w:drawing>
      </w:r>
    </w:p>
    <w:p w14:paraId="3C24900C" w14:textId="785BD87A" w:rsidR="008969A3" w:rsidRPr="00951AEC" w:rsidRDefault="006C2571"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T</w:t>
      </w:r>
      <w:r w:rsidR="008969A3" w:rsidRPr="00951AEC">
        <w:rPr>
          <w:rFonts w:ascii="Arial" w:hAnsi="Arial" w:cs="Arial"/>
          <w:color w:val="2E74B5" w:themeColor="accent5" w:themeShade="BF"/>
          <w:sz w:val="24"/>
          <w:szCs w:val="24"/>
        </w:rPr>
        <w:t>he area currently has specific sector skills issues in:</w:t>
      </w:r>
    </w:p>
    <w:p w14:paraId="61B6F42C" w14:textId="77777777" w:rsidR="008969A3" w:rsidRDefault="008969A3" w:rsidP="00C6014B">
      <w:pPr>
        <w:pStyle w:val="ListParagraph"/>
        <w:numPr>
          <w:ilvl w:val="0"/>
          <w:numId w:val="3"/>
        </w:numPr>
        <w:spacing w:line="0" w:lineRule="atLeast"/>
        <w:rPr>
          <w:rFonts w:ascii="Arial" w:hAnsi="Arial" w:cs="Arial"/>
          <w:color w:val="2E74B5" w:themeColor="accent5" w:themeShade="BF"/>
          <w:sz w:val="24"/>
          <w:szCs w:val="24"/>
        </w:rPr>
      </w:pPr>
      <w:r w:rsidRPr="00782261">
        <w:rPr>
          <w:rFonts w:ascii="Arial" w:hAnsi="Arial" w:cs="Arial"/>
          <w:color w:val="2E74B5" w:themeColor="accent5" w:themeShade="BF"/>
          <w:sz w:val="24"/>
          <w:szCs w:val="24"/>
        </w:rPr>
        <w:t>Health &amp; social care – largest sector with growth in jobs and increasing vacancies in roles such as nurses and carers but declining learners;</w:t>
      </w:r>
    </w:p>
    <w:p w14:paraId="42C237B1" w14:textId="77777777" w:rsidR="008969A3" w:rsidRDefault="008969A3" w:rsidP="00C6014B">
      <w:pPr>
        <w:pStyle w:val="ListParagraph"/>
        <w:numPr>
          <w:ilvl w:val="0"/>
          <w:numId w:val="3"/>
        </w:numPr>
        <w:spacing w:line="0" w:lineRule="atLeast"/>
        <w:rPr>
          <w:rFonts w:ascii="Arial" w:hAnsi="Arial" w:cs="Arial"/>
          <w:color w:val="2E74B5" w:themeColor="accent5" w:themeShade="BF"/>
          <w:sz w:val="24"/>
          <w:szCs w:val="24"/>
        </w:rPr>
      </w:pPr>
      <w:r w:rsidRPr="00782261">
        <w:rPr>
          <w:rFonts w:ascii="Arial" w:hAnsi="Arial" w:cs="Arial"/>
          <w:color w:val="2E74B5" w:themeColor="accent5" w:themeShade="BF"/>
          <w:sz w:val="24"/>
          <w:szCs w:val="24"/>
        </w:rPr>
        <w:t>Manufacturing – second largest sector with good growth in jobs and highest number of job vacancies but declining apprenticeships</w:t>
      </w:r>
      <w:r>
        <w:rPr>
          <w:rFonts w:ascii="Arial" w:hAnsi="Arial" w:cs="Arial"/>
          <w:color w:val="2E74B5" w:themeColor="accent5" w:themeShade="BF"/>
          <w:sz w:val="24"/>
          <w:szCs w:val="24"/>
        </w:rPr>
        <w:t xml:space="preserve"> and STEM</w:t>
      </w:r>
      <w:r w:rsidRPr="00782261">
        <w:rPr>
          <w:rFonts w:ascii="Arial" w:hAnsi="Arial" w:cs="Arial"/>
          <w:color w:val="2E74B5" w:themeColor="accent5" w:themeShade="BF"/>
          <w:sz w:val="24"/>
          <w:szCs w:val="24"/>
        </w:rPr>
        <w:t>;</w:t>
      </w:r>
    </w:p>
    <w:p w14:paraId="2FDF56DF" w14:textId="42D1BA5A" w:rsidR="008969A3" w:rsidRDefault="008969A3" w:rsidP="00C6014B">
      <w:pPr>
        <w:pStyle w:val="ListParagraph"/>
        <w:numPr>
          <w:ilvl w:val="0"/>
          <w:numId w:val="3"/>
        </w:numPr>
        <w:spacing w:line="0" w:lineRule="atLeast"/>
        <w:rPr>
          <w:rFonts w:ascii="Arial" w:hAnsi="Arial" w:cs="Arial"/>
          <w:color w:val="2E74B5" w:themeColor="accent5" w:themeShade="BF"/>
          <w:sz w:val="24"/>
          <w:szCs w:val="24"/>
        </w:rPr>
      </w:pPr>
      <w:r w:rsidRPr="00782261">
        <w:rPr>
          <w:rFonts w:ascii="Arial" w:hAnsi="Arial" w:cs="Arial"/>
          <w:color w:val="2E74B5" w:themeColor="accent5" w:themeShade="BF"/>
          <w:sz w:val="24"/>
          <w:szCs w:val="24"/>
        </w:rPr>
        <w:t>Business &amp; Professional Services – strong jobs growth and high vacancies but large decline in apprenticeships</w:t>
      </w:r>
      <w:r w:rsidR="00755545">
        <w:rPr>
          <w:rFonts w:ascii="Arial" w:hAnsi="Arial" w:cs="Arial"/>
          <w:color w:val="2E74B5" w:themeColor="accent5" w:themeShade="BF"/>
          <w:sz w:val="24"/>
          <w:szCs w:val="24"/>
        </w:rPr>
        <w:t>;</w:t>
      </w:r>
    </w:p>
    <w:p w14:paraId="02E6E132" w14:textId="1D31ED33" w:rsidR="00755545" w:rsidRDefault="00755545" w:rsidP="00C6014B">
      <w:pPr>
        <w:pStyle w:val="ListParagraph"/>
        <w:numPr>
          <w:ilvl w:val="0"/>
          <w:numId w:val="3"/>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Logistics – second highest growth in businesses and jobs since 2011 and higher concentration of jobs compared to nationally but consistently high number of job vacancies and declining apprenticeships;</w:t>
      </w:r>
    </w:p>
    <w:p w14:paraId="6F8C4A19" w14:textId="77777777" w:rsidR="00B3374E" w:rsidRDefault="00755545" w:rsidP="00C6014B">
      <w:pPr>
        <w:pStyle w:val="ListParagraph"/>
        <w:numPr>
          <w:ilvl w:val="0"/>
          <w:numId w:val="3"/>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Construction </w:t>
      </w:r>
      <w:r w:rsidR="00B3374E">
        <w:rPr>
          <w:rFonts w:ascii="Arial" w:hAnsi="Arial" w:cs="Arial"/>
          <w:color w:val="2E74B5" w:themeColor="accent5" w:themeShade="BF"/>
          <w:sz w:val="24"/>
          <w:szCs w:val="24"/>
        </w:rPr>
        <w:t>–</w:t>
      </w:r>
      <w:r>
        <w:rPr>
          <w:rFonts w:ascii="Arial" w:hAnsi="Arial" w:cs="Arial"/>
          <w:color w:val="2E74B5" w:themeColor="accent5" w:themeShade="BF"/>
          <w:sz w:val="24"/>
          <w:szCs w:val="24"/>
        </w:rPr>
        <w:t xml:space="preserve"> </w:t>
      </w:r>
      <w:r w:rsidR="00B3374E">
        <w:rPr>
          <w:rFonts w:ascii="Arial" w:hAnsi="Arial" w:cs="Arial"/>
          <w:color w:val="2E74B5" w:themeColor="accent5" w:themeShade="BF"/>
          <w:sz w:val="24"/>
          <w:szCs w:val="24"/>
        </w:rPr>
        <w:t xml:space="preserve">second largest sector business base with third highest increase in businesses since 2011 with strong and continuing jobs growth but high job vacancies and apprenticeships have remained static compared to strong growth nationally </w:t>
      </w:r>
    </w:p>
    <w:p w14:paraId="78AB1C5E" w14:textId="77777777" w:rsidR="008969A3"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Many of our businesses also face the challenge of skills gaps </w:t>
      </w:r>
      <w:r w:rsidRPr="00951AEC">
        <w:rPr>
          <w:rFonts w:ascii="Arial" w:hAnsi="Arial" w:cs="Arial"/>
          <w:color w:val="2E74B5" w:themeColor="accent5" w:themeShade="BF"/>
          <w:sz w:val="24"/>
          <w:szCs w:val="24"/>
        </w:rPr>
        <w:t>amongst the existing workforce in the SSLEP area which employers find difficult to address through recruitment and insufficient training budgets or capacity.</w:t>
      </w:r>
      <w:r>
        <w:rPr>
          <w:rFonts w:ascii="Arial" w:hAnsi="Arial" w:cs="Arial"/>
          <w:color w:val="2E74B5" w:themeColor="accent5" w:themeShade="BF"/>
          <w:sz w:val="24"/>
          <w:szCs w:val="24"/>
        </w:rPr>
        <w:t xml:space="preserve"> It is apparent that due to the increasingly rapid changes in the world of work brought about by new digital technologies these gaps are becoming more of an issue for businesses and a potential block on growth.</w:t>
      </w:r>
    </w:p>
    <w:p w14:paraId="576C47BF" w14:textId="77777777" w:rsidR="008969A3" w:rsidRPr="00634312" w:rsidRDefault="008969A3" w:rsidP="008969A3">
      <w:pPr>
        <w:rPr>
          <w:rFonts w:ascii="Arial" w:hAnsi="Arial" w:cs="Arial"/>
          <w:color w:val="2E74B5" w:themeColor="accent5" w:themeShade="BF"/>
          <w:sz w:val="24"/>
          <w:szCs w:val="24"/>
        </w:rPr>
      </w:pPr>
      <w:r w:rsidRPr="00634312">
        <w:rPr>
          <w:rFonts w:ascii="Arial" w:hAnsi="Arial" w:cs="Arial"/>
          <w:color w:val="2E74B5" w:themeColor="accent5" w:themeShade="BF"/>
          <w:sz w:val="24"/>
          <w:szCs w:val="24"/>
        </w:rPr>
        <w:t xml:space="preserve">It is recognised that in order to grow and stay competitive businesses in the SSLEP area will require access to a workforce which can fill increasingly higher-skilled jobs and the local skills system will need to ensure that there are the necessary pathways </w:t>
      </w:r>
      <w:r w:rsidRPr="00634312">
        <w:rPr>
          <w:rFonts w:ascii="Arial" w:hAnsi="Arial" w:cs="Arial"/>
          <w:color w:val="2E74B5" w:themeColor="accent5" w:themeShade="BF"/>
          <w:sz w:val="24"/>
          <w:szCs w:val="24"/>
        </w:rPr>
        <w:lastRenderedPageBreak/>
        <w:t>in which to upskill and reskill developed in conjunction with the real-world requirements of business.</w:t>
      </w:r>
    </w:p>
    <w:p w14:paraId="70093F21" w14:textId="77777777" w:rsidR="008969A3" w:rsidRPr="00D72E04" w:rsidRDefault="008969A3" w:rsidP="008969A3">
      <w:pPr>
        <w:spacing w:line="0" w:lineRule="atLeast"/>
        <w:rPr>
          <w:rFonts w:ascii="Arial" w:hAnsi="Arial" w:cs="Arial"/>
          <w:b/>
          <w:bCs/>
          <w:color w:val="2E74B5" w:themeColor="accent5" w:themeShade="BF"/>
          <w:sz w:val="24"/>
          <w:szCs w:val="24"/>
        </w:rPr>
      </w:pPr>
    </w:p>
    <w:p w14:paraId="2DC7BF8A" w14:textId="77777777" w:rsidR="008969A3" w:rsidRDefault="008969A3" w:rsidP="008969A3">
      <w:pPr>
        <w:spacing w:line="0" w:lineRule="atLeast"/>
        <w:rPr>
          <w:rFonts w:ascii="Arial" w:hAnsi="Arial" w:cs="Arial"/>
          <w:b/>
          <w:bCs/>
          <w:color w:val="2E74B5" w:themeColor="accent5" w:themeShade="BF"/>
          <w:sz w:val="24"/>
          <w:szCs w:val="24"/>
        </w:rPr>
      </w:pPr>
      <w:r w:rsidRPr="00D72E04">
        <w:rPr>
          <w:rFonts w:ascii="Arial" w:hAnsi="Arial" w:cs="Arial"/>
          <w:b/>
          <w:bCs/>
          <w:color w:val="2E74B5" w:themeColor="accent5" w:themeShade="BF"/>
          <w:sz w:val="24"/>
          <w:szCs w:val="24"/>
        </w:rPr>
        <w:t>Digital</w:t>
      </w:r>
      <w:r>
        <w:rPr>
          <w:rFonts w:ascii="Arial" w:hAnsi="Arial" w:cs="Arial"/>
          <w:b/>
          <w:bCs/>
          <w:color w:val="2E74B5" w:themeColor="accent5" w:themeShade="BF"/>
          <w:sz w:val="24"/>
          <w:szCs w:val="24"/>
        </w:rPr>
        <w:t xml:space="preserve"> and Automation</w:t>
      </w:r>
    </w:p>
    <w:p w14:paraId="630BCFFF" w14:textId="77777777" w:rsidR="008969A3" w:rsidRPr="00D72E04"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 xml:space="preserve">Technological developments have seen an increasing demand for digital skills across all sectors of the economy. This digital skills shift can lead to improved efficiency, better marketing and sales, and greater productivity, however in order </w:t>
      </w:r>
      <w:r>
        <w:rPr>
          <w:rFonts w:ascii="Arial" w:hAnsi="Arial" w:cs="Arial"/>
          <w:color w:val="2E74B5" w:themeColor="accent5" w:themeShade="BF"/>
          <w:sz w:val="24"/>
          <w:szCs w:val="24"/>
        </w:rPr>
        <w:t xml:space="preserve">to </w:t>
      </w:r>
      <w:r w:rsidRPr="00D72E04">
        <w:rPr>
          <w:rFonts w:ascii="Arial" w:hAnsi="Arial" w:cs="Arial"/>
          <w:color w:val="2E74B5" w:themeColor="accent5" w:themeShade="BF"/>
          <w:sz w:val="24"/>
          <w:szCs w:val="24"/>
        </w:rPr>
        <w:t>achieve these performance benefits digital skills gaps faced by many businesses need to be addressed.</w:t>
      </w:r>
    </w:p>
    <w:p w14:paraId="573752AF" w14:textId="77777777" w:rsidR="008969A3" w:rsidRPr="00D72E04"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 xml:space="preserve">Related to digital skills there is also a drive for high performance working practices through greater automation putting many current jobs at risk. Low skilled or routine roles are generally more at risk than high skilled occupations, SSLEP area is at greater risk given that the area has higher numbers of workers in lower skilled occupations and </w:t>
      </w:r>
      <w:r>
        <w:rPr>
          <w:rFonts w:ascii="Arial" w:hAnsi="Arial" w:cs="Arial"/>
          <w:color w:val="2E74B5" w:themeColor="accent5" w:themeShade="BF"/>
          <w:sz w:val="24"/>
          <w:szCs w:val="24"/>
        </w:rPr>
        <w:t>fewer</w:t>
      </w:r>
      <w:r w:rsidRPr="00D72E04">
        <w:rPr>
          <w:rFonts w:ascii="Arial" w:hAnsi="Arial" w:cs="Arial"/>
          <w:color w:val="2E74B5" w:themeColor="accent5" w:themeShade="BF"/>
          <w:sz w:val="24"/>
          <w:szCs w:val="24"/>
        </w:rPr>
        <w:t xml:space="preserve"> high skilled, professional workers than nationally. It will be important to support workers at high risk to retrain and upskill to be able to access higher skilled roles generated through automation.</w:t>
      </w:r>
    </w:p>
    <w:p w14:paraId="006BF6BE" w14:textId="77777777" w:rsidR="008969A3" w:rsidRDefault="008969A3" w:rsidP="008969A3">
      <w:pPr>
        <w:spacing w:line="0" w:lineRule="atLeast"/>
        <w:rPr>
          <w:rFonts w:ascii="Arial" w:hAnsi="Arial" w:cs="Arial"/>
          <w:b/>
          <w:bCs/>
          <w:color w:val="2E74B5" w:themeColor="accent5" w:themeShade="BF"/>
          <w:sz w:val="24"/>
          <w:szCs w:val="24"/>
        </w:rPr>
      </w:pPr>
    </w:p>
    <w:p w14:paraId="48E59178" w14:textId="77777777" w:rsidR="008969A3" w:rsidRDefault="008969A3" w:rsidP="008969A3">
      <w:pPr>
        <w:spacing w:line="0" w:lineRule="atLeast"/>
        <w:rPr>
          <w:rFonts w:ascii="Arial" w:hAnsi="Arial" w:cs="Arial"/>
          <w:b/>
          <w:bCs/>
          <w:color w:val="2E74B5" w:themeColor="accent5" w:themeShade="BF"/>
          <w:sz w:val="24"/>
          <w:szCs w:val="24"/>
        </w:rPr>
      </w:pPr>
      <w:r w:rsidRPr="00D72E04">
        <w:rPr>
          <w:rFonts w:ascii="Arial" w:hAnsi="Arial" w:cs="Arial"/>
          <w:b/>
          <w:bCs/>
          <w:color w:val="2E74B5" w:themeColor="accent5" w:themeShade="BF"/>
          <w:sz w:val="24"/>
          <w:szCs w:val="24"/>
        </w:rPr>
        <w:t xml:space="preserve">Travel to Work </w:t>
      </w:r>
    </w:p>
    <w:p w14:paraId="2A0A7626" w14:textId="77777777" w:rsidR="008969A3" w:rsidRPr="00D72E04"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After considering population change, from 2001 to 2011, more people now travel into Staffordshire and Stoke-on-Trent from Birmingham, Walsall and Wolverhampton for work (Inflows) and less residents travel from Staffordshire and Stoke-on-Trent to these areas (Outflows). This is a likely indication of the higher skilled jobs being created in the SSLEP area which are attractive to workers both within the area and beyond but also potential deficiencies in the availability of skilled labour locally.</w:t>
      </w:r>
    </w:p>
    <w:p w14:paraId="6E634EAB" w14:textId="77777777" w:rsidR="008969A3" w:rsidRDefault="008969A3" w:rsidP="008969A3">
      <w:pPr>
        <w:spacing w:line="0" w:lineRule="atLeast"/>
        <w:rPr>
          <w:rFonts w:ascii="Arial" w:hAnsi="Arial" w:cs="Arial"/>
          <w:b/>
          <w:bCs/>
          <w:color w:val="2E74B5" w:themeColor="accent5" w:themeShade="BF"/>
          <w:sz w:val="24"/>
          <w:szCs w:val="24"/>
        </w:rPr>
      </w:pPr>
    </w:p>
    <w:p w14:paraId="72CDDF2B" w14:textId="77777777" w:rsidR="008969A3" w:rsidRDefault="008969A3" w:rsidP="008969A3">
      <w:pPr>
        <w:spacing w:line="0" w:lineRule="atLeast"/>
        <w:rPr>
          <w:rFonts w:ascii="Arial" w:hAnsi="Arial" w:cs="Arial"/>
          <w:b/>
          <w:bCs/>
          <w:color w:val="2E74B5" w:themeColor="accent5" w:themeShade="BF"/>
          <w:sz w:val="24"/>
          <w:szCs w:val="24"/>
        </w:rPr>
      </w:pPr>
      <w:r w:rsidRPr="00D72E04">
        <w:rPr>
          <w:rFonts w:ascii="Arial" w:hAnsi="Arial" w:cs="Arial"/>
          <w:b/>
          <w:bCs/>
          <w:color w:val="2E74B5" w:themeColor="accent5" w:themeShade="BF"/>
          <w:sz w:val="24"/>
          <w:szCs w:val="24"/>
        </w:rPr>
        <w:t>HS2</w:t>
      </w:r>
    </w:p>
    <w:p w14:paraId="5EF767EF" w14:textId="77777777" w:rsidR="008969A3" w:rsidRPr="004857FC"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The delivery of HS2 has clear opportunities for skills and employment in the SSLEP area, with a high demand for workers in occupations which there are local strengths such as construction and engineering, alongside higher value roles in management and design.</w:t>
      </w:r>
    </w:p>
    <w:p w14:paraId="545B2AA4" w14:textId="77777777" w:rsidR="008969A3" w:rsidRDefault="008969A3" w:rsidP="008969A3">
      <w:pPr>
        <w:spacing w:line="0" w:lineRule="atLeast"/>
        <w:rPr>
          <w:rFonts w:ascii="Arial" w:hAnsi="Arial" w:cs="Arial"/>
          <w:b/>
          <w:bCs/>
          <w:color w:val="2E74B5" w:themeColor="accent5" w:themeShade="BF"/>
          <w:sz w:val="24"/>
          <w:szCs w:val="24"/>
        </w:rPr>
      </w:pPr>
    </w:p>
    <w:p w14:paraId="487FC838" w14:textId="77777777" w:rsidR="008969A3" w:rsidRDefault="008969A3" w:rsidP="008969A3">
      <w:pPr>
        <w:spacing w:line="0" w:lineRule="atLeast"/>
        <w:rPr>
          <w:rFonts w:ascii="Arial" w:hAnsi="Arial" w:cs="Arial"/>
          <w:b/>
          <w:bCs/>
          <w:color w:val="2E74B5" w:themeColor="accent5" w:themeShade="BF"/>
          <w:sz w:val="24"/>
          <w:szCs w:val="24"/>
        </w:rPr>
      </w:pPr>
      <w:r w:rsidRPr="00D72E04">
        <w:rPr>
          <w:rFonts w:ascii="Arial" w:hAnsi="Arial" w:cs="Arial"/>
          <w:b/>
          <w:bCs/>
          <w:color w:val="2E74B5" w:themeColor="accent5" w:themeShade="BF"/>
          <w:sz w:val="24"/>
          <w:szCs w:val="24"/>
        </w:rPr>
        <w:t>Housing</w:t>
      </w:r>
    </w:p>
    <w:p w14:paraId="3AAD4583" w14:textId="7BA1417A" w:rsidR="004B64F9" w:rsidRPr="00442328"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Housing supply in the SSLEP area since the recession has lagged behind local assessments of housing need, this shortage of housing has seen prices rise and housing affordability worsen. This has meant that some residents such as graduates have found it increasingly difficult to find housing in the local area within their means. It is important that new house building delivers both the aspirational and affordable housing, both for our residents and attracting skilled people to Stoke-on-Trent and Staffordshire.</w:t>
      </w:r>
    </w:p>
    <w:p w14:paraId="6D250103" w14:textId="77777777" w:rsidR="003338DC" w:rsidRDefault="003338DC" w:rsidP="008969A3">
      <w:pPr>
        <w:spacing w:line="0" w:lineRule="atLeast"/>
        <w:rPr>
          <w:rFonts w:ascii="Arial" w:hAnsi="Arial" w:cs="Arial"/>
          <w:b/>
          <w:bCs/>
          <w:color w:val="2E74B5" w:themeColor="accent5" w:themeShade="BF"/>
          <w:sz w:val="24"/>
          <w:szCs w:val="24"/>
        </w:rPr>
      </w:pPr>
    </w:p>
    <w:p w14:paraId="5E93F3CE" w14:textId="1AF9685A" w:rsidR="008969A3" w:rsidRDefault="008969A3" w:rsidP="008969A3">
      <w:pPr>
        <w:spacing w:line="0" w:lineRule="atLeast"/>
        <w:rPr>
          <w:rFonts w:ascii="Arial" w:hAnsi="Arial" w:cs="Arial"/>
          <w:b/>
          <w:bCs/>
          <w:color w:val="2E74B5" w:themeColor="accent5" w:themeShade="BF"/>
          <w:sz w:val="24"/>
          <w:szCs w:val="24"/>
        </w:rPr>
      </w:pPr>
      <w:r w:rsidRPr="00D72E04">
        <w:rPr>
          <w:rFonts w:ascii="Arial" w:hAnsi="Arial" w:cs="Arial"/>
          <w:b/>
          <w:bCs/>
          <w:color w:val="2E74B5" w:themeColor="accent5" w:themeShade="BF"/>
          <w:sz w:val="24"/>
          <w:szCs w:val="24"/>
        </w:rPr>
        <w:t>Brexit</w:t>
      </w:r>
    </w:p>
    <w:p w14:paraId="6CFD0930" w14:textId="303F1670" w:rsidR="008969A3"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lastRenderedPageBreak/>
        <w:t>It is widely anticipated that leaving the EU will have negative consequences to the economy, at least in the short-term. The SSLEP is exposed to Brexit trade-related risks due to the strong manufacturing base in the area, for example it is estimated that 13.9% of Shropshire and Staffordshire GDP is exposed to Brexit, especially the motor vehicle industry. The emerging local focus on energy is likely to be beneficial as this sector is expected to preform relatively well.</w:t>
      </w:r>
    </w:p>
    <w:p w14:paraId="7A667921" w14:textId="77777777" w:rsidR="00A45123" w:rsidRDefault="00A45123" w:rsidP="008969A3">
      <w:pPr>
        <w:spacing w:line="0" w:lineRule="atLeast"/>
        <w:rPr>
          <w:rFonts w:ascii="Arial" w:hAnsi="Arial" w:cs="Arial"/>
          <w:b/>
          <w:bCs/>
          <w:color w:val="2E74B5" w:themeColor="accent5" w:themeShade="BF"/>
          <w:sz w:val="24"/>
          <w:szCs w:val="24"/>
        </w:rPr>
      </w:pPr>
    </w:p>
    <w:p w14:paraId="1FE25C12" w14:textId="77777777" w:rsidR="00A45123" w:rsidRDefault="00A45123" w:rsidP="008969A3">
      <w:pPr>
        <w:spacing w:line="0" w:lineRule="atLeast"/>
        <w:rPr>
          <w:rFonts w:ascii="Arial" w:hAnsi="Arial" w:cs="Arial"/>
          <w:b/>
          <w:bCs/>
          <w:color w:val="2E74B5" w:themeColor="accent5" w:themeShade="BF"/>
          <w:sz w:val="24"/>
          <w:szCs w:val="24"/>
        </w:rPr>
      </w:pPr>
    </w:p>
    <w:p w14:paraId="04194D80" w14:textId="77777777" w:rsidR="00A45123" w:rsidRDefault="00A45123" w:rsidP="008969A3">
      <w:pPr>
        <w:spacing w:line="0" w:lineRule="atLeast"/>
        <w:rPr>
          <w:rFonts w:ascii="Arial" w:hAnsi="Arial" w:cs="Arial"/>
          <w:b/>
          <w:bCs/>
          <w:color w:val="2E74B5" w:themeColor="accent5" w:themeShade="BF"/>
          <w:sz w:val="24"/>
          <w:szCs w:val="24"/>
        </w:rPr>
      </w:pPr>
    </w:p>
    <w:p w14:paraId="07E0F1A5" w14:textId="77777777" w:rsidR="00A45123" w:rsidRDefault="00A45123" w:rsidP="008969A3">
      <w:pPr>
        <w:spacing w:line="0" w:lineRule="atLeast"/>
        <w:rPr>
          <w:rFonts w:ascii="Arial" w:hAnsi="Arial" w:cs="Arial"/>
          <w:b/>
          <w:bCs/>
          <w:color w:val="2E74B5" w:themeColor="accent5" w:themeShade="BF"/>
          <w:sz w:val="24"/>
          <w:szCs w:val="24"/>
        </w:rPr>
      </w:pPr>
    </w:p>
    <w:p w14:paraId="17ACBE31" w14:textId="77777777" w:rsidR="00A45123" w:rsidRDefault="00A45123" w:rsidP="008969A3">
      <w:pPr>
        <w:spacing w:line="0" w:lineRule="atLeast"/>
        <w:rPr>
          <w:rFonts w:ascii="Arial" w:hAnsi="Arial" w:cs="Arial"/>
          <w:b/>
          <w:bCs/>
          <w:color w:val="2E74B5" w:themeColor="accent5" w:themeShade="BF"/>
          <w:sz w:val="24"/>
          <w:szCs w:val="24"/>
        </w:rPr>
      </w:pPr>
    </w:p>
    <w:p w14:paraId="4C477E32" w14:textId="77777777" w:rsidR="00A45123" w:rsidRDefault="00A45123" w:rsidP="008969A3">
      <w:pPr>
        <w:spacing w:line="0" w:lineRule="atLeast"/>
        <w:rPr>
          <w:rFonts w:ascii="Arial" w:hAnsi="Arial" w:cs="Arial"/>
          <w:b/>
          <w:bCs/>
          <w:color w:val="2E74B5" w:themeColor="accent5" w:themeShade="BF"/>
          <w:sz w:val="24"/>
          <w:szCs w:val="24"/>
        </w:rPr>
      </w:pPr>
    </w:p>
    <w:p w14:paraId="273560AE" w14:textId="77777777" w:rsidR="00A45123" w:rsidRDefault="00A45123" w:rsidP="008969A3">
      <w:pPr>
        <w:spacing w:line="0" w:lineRule="atLeast"/>
        <w:rPr>
          <w:rFonts w:ascii="Arial" w:hAnsi="Arial" w:cs="Arial"/>
          <w:b/>
          <w:bCs/>
          <w:color w:val="2E74B5" w:themeColor="accent5" w:themeShade="BF"/>
          <w:sz w:val="24"/>
          <w:szCs w:val="24"/>
        </w:rPr>
      </w:pPr>
    </w:p>
    <w:p w14:paraId="0DE49786" w14:textId="77777777" w:rsidR="00A45123" w:rsidRDefault="00A45123" w:rsidP="008969A3">
      <w:pPr>
        <w:spacing w:line="0" w:lineRule="atLeast"/>
        <w:rPr>
          <w:rFonts w:ascii="Arial" w:hAnsi="Arial" w:cs="Arial"/>
          <w:b/>
          <w:bCs/>
          <w:color w:val="2E74B5" w:themeColor="accent5" w:themeShade="BF"/>
          <w:sz w:val="24"/>
          <w:szCs w:val="24"/>
        </w:rPr>
      </w:pPr>
    </w:p>
    <w:p w14:paraId="26D51BE6" w14:textId="77777777" w:rsidR="00A45123" w:rsidRDefault="00A45123" w:rsidP="008969A3">
      <w:pPr>
        <w:spacing w:line="0" w:lineRule="atLeast"/>
        <w:rPr>
          <w:rFonts w:ascii="Arial" w:hAnsi="Arial" w:cs="Arial"/>
          <w:b/>
          <w:bCs/>
          <w:color w:val="2E74B5" w:themeColor="accent5" w:themeShade="BF"/>
          <w:sz w:val="24"/>
          <w:szCs w:val="24"/>
        </w:rPr>
      </w:pPr>
    </w:p>
    <w:p w14:paraId="73D68AF0" w14:textId="77777777" w:rsidR="00A45123" w:rsidRDefault="00A45123" w:rsidP="008969A3">
      <w:pPr>
        <w:spacing w:line="0" w:lineRule="atLeast"/>
        <w:rPr>
          <w:rFonts w:ascii="Arial" w:hAnsi="Arial" w:cs="Arial"/>
          <w:b/>
          <w:bCs/>
          <w:color w:val="2E74B5" w:themeColor="accent5" w:themeShade="BF"/>
          <w:sz w:val="24"/>
          <w:szCs w:val="24"/>
        </w:rPr>
      </w:pPr>
    </w:p>
    <w:p w14:paraId="09FB9015" w14:textId="77777777" w:rsidR="00A45123" w:rsidRDefault="00A45123" w:rsidP="008969A3">
      <w:pPr>
        <w:spacing w:line="0" w:lineRule="atLeast"/>
        <w:rPr>
          <w:rFonts w:ascii="Arial" w:hAnsi="Arial" w:cs="Arial"/>
          <w:b/>
          <w:bCs/>
          <w:color w:val="2E74B5" w:themeColor="accent5" w:themeShade="BF"/>
          <w:sz w:val="24"/>
          <w:szCs w:val="24"/>
        </w:rPr>
      </w:pPr>
    </w:p>
    <w:p w14:paraId="4D0A3DE1" w14:textId="77777777" w:rsidR="00A45123" w:rsidRDefault="00A45123" w:rsidP="008969A3">
      <w:pPr>
        <w:spacing w:line="0" w:lineRule="atLeast"/>
        <w:rPr>
          <w:rFonts w:ascii="Arial" w:hAnsi="Arial" w:cs="Arial"/>
          <w:b/>
          <w:bCs/>
          <w:color w:val="2E74B5" w:themeColor="accent5" w:themeShade="BF"/>
          <w:sz w:val="24"/>
          <w:szCs w:val="24"/>
        </w:rPr>
      </w:pPr>
    </w:p>
    <w:p w14:paraId="7F4C8AA5" w14:textId="1CF4D122" w:rsidR="006F580A" w:rsidRPr="006F580A" w:rsidRDefault="006F580A" w:rsidP="008969A3">
      <w:pPr>
        <w:spacing w:line="0" w:lineRule="atLeast"/>
        <w:rPr>
          <w:rFonts w:ascii="Arial" w:hAnsi="Arial" w:cs="Arial"/>
          <w:b/>
          <w:bCs/>
          <w:color w:val="2E74B5" w:themeColor="accent5" w:themeShade="BF"/>
          <w:sz w:val="24"/>
          <w:szCs w:val="24"/>
        </w:rPr>
      </w:pPr>
      <w:r w:rsidRPr="006F580A">
        <w:rPr>
          <w:rFonts w:ascii="Arial" w:hAnsi="Arial" w:cs="Arial"/>
          <w:b/>
          <w:bCs/>
          <w:color w:val="2E74B5" w:themeColor="accent5" w:themeShade="BF"/>
          <w:sz w:val="24"/>
          <w:szCs w:val="24"/>
        </w:rPr>
        <w:t>SAP Evidence Base Summary</w:t>
      </w:r>
    </w:p>
    <w:p w14:paraId="42567118" w14:textId="139D155E" w:rsidR="008969A3" w:rsidRDefault="006F580A" w:rsidP="007D7705">
      <w:pPr>
        <w:spacing w:line="0" w:lineRule="atLeast"/>
        <w:rPr>
          <w:rFonts w:ascii="Arial" w:hAnsi="Arial" w:cs="Arial"/>
          <w:b/>
          <w:bCs/>
          <w:color w:val="2E74B5" w:themeColor="accent5" w:themeShade="BF"/>
          <w:sz w:val="24"/>
          <w:szCs w:val="24"/>
        </w:rPr>
      </w:pPr>
      <w:r>
        <w:rPr>
          <w:rFonts w:ascii="Arial" w:hAnsi="Arial" w:cs="Arial"/>
          <w:b/>
          <w:bCs/>
          <w:noProof/>
          <w:color w:val="2E74B5" w:themeColor="accent5" w:themeShade="BF"/>
          <w:sz w:val="24"/>
          <w:szCs w:val="24"/>
        </w:rPr>
        <w:lastRenderedPageBreak/>
        <w:drawing>
          <wp:inline distT="0" distB="0" distL="0" distR="0" wp14:anchorId="702902AA" wp14:editId="7FEBCC11">
            <wp:extent cx="5899596" cy="41785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7162" cy="4198120"/>
                    </a:xfrm>
                    <a:prstGeom prst="rect">
                      <a:avLst/>
                    </a:prstGeom>
                    <a:noFill/>
                  </pic:spPr>
                </pic:pic>
              </a:graphicData>
            </a:graphic>
          </wp:inline>
        </w:drawing>
      </w:r>
    </w:p>
    <w:p w14:paraId="5AF643EF" w14:textId="77777777" w:rsidR="006F580A" w:rsidRDefault="006F580A" w:rsidP="008969A3">
      <w:pPr>
        <w:spacing w:line="0" w:lineRule="atLeast"/>
        <w:rPr>
          <w:rFonts w:ascii="Arial" w:hAnsi="Arial" w:cs="Arial"/>
          <w:b/>
          <w:bCs/>
          <w:color w:val="2E74B5" w:themeColor="accent5" w:themeShade="BF"/>
          <w:sz w:val="24"/>
          <w:szCs w:val="24"/>
        </w:rPr>
      </w:pPr>
    </w:p>
    <w:p w14:paraId="495C02AE" w14:textId="06F5CC4E" w:rsidR="00F458F6" w:rsidRDefault="00F458F6" w:rsidP="008969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Full SAP Evidence Base</w:t>
      </w:r>
    </w:p>
    <w:p w14:paraId="1EAB80DD" w14:textId="4AACCCDA" w:rsidR="00F458F6" w:rsidRDefault="00F458F6"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The full SAP evidence base can be accessed here - </w:t>
      </w:r>
      <w:hyperlink r:id="rId12" w:history="1">
        <w:r w:rsidRPr="003F69CE">
          <w:rPr>
            <w:rStyle w:val="Hyperlink"/>
            <w:rFonts w:ascii="Arial" w:hAnsi="Arial" w:cs="Arial"/>
            <w:sz w:val="24"/>
            <w:szCs w:val="24"/>
          </w:rPr>
          <w:t>https://www.stokestaffslep.org.uk/skills-advisory-panel-evidence-base/</w:t>
        </w:r>
      </w:hyperlink>
    </w:p>
    <w:p w14:paraId="7A67EB89" w14:textId="0580EF37" w:rsidR="00D12114" w:rsidRDefault="00D12114"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Additional supporting SAP priority sector and cross cutting themes reports can be found here and will be added to further - </w:t>
      </w:r>
      <w:hyperlink r:id="rId13" w:history="1">
        <w:r w:rsidRPr="003F69CE">
          <w:rPr>
            <w:rStyle w:val="Hyperlink"/>
            <w:rFonts w:ascii="Arial" w:hAnsi="Arial" w:cs="Arial"/>
            <w:sz w:val="24"/>
            <w:szCs w:val="24"/>
          </w:rPr>
          <w:t>https://www.stokestaffslep.org.uk/sap-priority-sector-and-cross-cutting-themes-report/</w:t>
        </w:r>
      </w:hyperlink>
    </w:p>
    <w:p w14:paraId="560C5725" w14:textId="32781B7B" w:rsidR="008969A3" w:rsidRDefault="008969A3" w:rsidP="008969A3">
      <w:pPr>
        <w:spacing w:line="0" w:lineRule="atLeast"/>
        <w:rPr>
          <w:rFonts w:ascii="Arial" w:hAnsi="Arial" w:cs="Arial"/>
          <w:b/>
          <w:bCs/>
          <w:color w:val="2E74B5" w:themeColor="accent5" w:themeShade="BF"/>
          <w:sz w:val="24"/>
          <w:szCs w:val="24"/>
        </w:rPr>
      </w:pPr>
    </w:p>
    <w:p w14:paraId="5B4B369C" w14:textId="6F7AE46C" w:rsidR="008969A3" w:rsidRDefault="008969A3" w:rsidP="008969A3">
      <w:pPr>
        <w:spacing w:line="0" w:lineRule="atLeast"/>
        <w:rPr>
          <w:rFonts w:ascii="Arial" w:hAnsi="Arial" w:cs="Arial"/>
          <w:b/>
          <w:bCs/>
          <w:color w:val="2E74B5" w:themeColor="accent5" w:themeShade="BF"/>
          <w:sz w:val="24"/>
          <w:szCs w:val="24"/>
        </w:rPr>
      </w:pPr>
    </w:p>
    <w:p w14:paraId="3590425E" w14:textId="00F0D02C" w:rsidR="003338DC" w:rsidRDefault="003338DC" w:rsidP="001606CA">
      <w:pPr>
        <w:spacing w:line="0" w:lineRule="atLeast"/>
        <w:rPr>
          <w:rFonts w:ascii="Arial" w:hAnsi="Arial" w:cs="Arial"/>
          <w:b/>
          <w:bCs/>
          <w:color w:val="2E74B5" w:themeColor="accent5" w:themeShade="BF"/>
          <w:sz w:val="24"/>
          <w:szCs w:val="24"/>
        </w:rPr>
      </w:pPr>
    </w:p>
    <w:p w14:paraId="316ECDAD" w14:textId="02D52757" w:rsidR="00A45123" w:rsidRDefault="00A45123" w:rsidP="001606CA">
      <w:pPr>
        <w:spacing w:line="0" w:lineRule="atLeast"/>
        <w:rPr>
          <w:rFonts w:ascii="Arial" w:hAnsi="Arial" w:cs="Arial"/>
          <w:b/>
          <w:bCs/>
          <w:color w:val="2E74B5" w:themeColor="accent5" w:themeShade="BF"/>
          <w:sz w:val="24"/>
          <w:szCs w:val="24"/>
        </w:rPr>
      </w:pPr>
    </w:p>
    <w:p w14:paraId="4652EA24" w14:textId="75ED4BBE" w:rsidR="00A45123" w:rsidRDefault="00A45123" w:rsidP="001606CA">
      <w:pPr>
        <w:spacing w:line="0" w:lineRule="atLeast"/>
        <w:rPr>
          <w:rFonts w:ascii="Arial" w:hAnsi="Arial" w:cs="Arial"/>
          <w:b/>
          <w:bCs/>
          <w:color w:val="2E74B5" w:themeColor="accent5" w:themeShade="BF"/>
          <w:sz w:val="24"/>
          <w:szCs w:val="24"/>
        </w:rPr>
      </w:pPr>
    </w:p>
    <w:p w14:paraId="2B7FBD53" w14:textId="5E8ED205" w:rsidR="00A45123" w:rsidRDefault="00A45123" w:rsidP="001606CA">
      <w:pPr>
        <w:spacing w:line="0" w:lineRule="atLeast"/>
        <w:rPr>
          <w:rFonts w:ascii="Arial" w:hAnsi="Arial" w:cs="Arial"/>
          <w:b/>
          <w:bCs/>
          <w:color w:val="2E74B5" w:themeColor="accent5" w:themeShade="BF"/>
          <w:sz w:val="24"/>
          <w:szCs w:val="24"/>
        </w:rPr>
      </w:pPr>
    </w:p>
    <w:p w14:paraId="281C04DA" w14:textId="55F2DC69" w:rsidR="00A45123" w:rsidRDefault="00A45123" w:rsidP="001606CA">
      <w:pPr>
        <w:spacing w:line="0" w:lineRule="atLeast"/>
        <w:rPr>
          <w:rFonts w:ascii="Arial" w:hAnsi="Arial" w:cs="Arial"/>
          <w:b/>
          <w:bCs/>
          <w:color w:val="2E74B5" w:themeColor="accent5" w:themeShade="BF"/>
          <w:sz w:val="24"/>
          <w:szCs w:val="24"/>
        </w:rPr>
      </w:pPr>
    </w:p>
    <w:p w14:paraId="60FE9158" w14:textId="211AB7B6" w:rsidR="00A45123" w:rsidRDefault="00A45123" w:rsidP="001606CA">
      <w:pPr>
        <w:spacing w:line="0" w:lineRule="atLeast"/>
        <w:rPr>
          <w:rFonts w:ascii="Arial" w:hAnsi="Arial" w:cs="Arial"/>
          <w:b/>
          <w:bCs/>
          <w:color w:val="2E74B5" w:themeColor="accent5" w:themeShade="BF"/>
          <w:sz w:val="24"/>
          <w:szCs w:val="24"/>
        </w:rPr>
      </w:pPr>
    </w:p>
    <w:p w14:paraId="19067352" w14:textId="2782DF17" w:rsidR="00A45123" w:rsidRDefault="00A45123" w:rsidP="001606CA">
      <w:pPr>
        <w:spacing w:line="0" w:lineRule="atLeast"/>
        <w:rPr>
          <w:rFonts w:ascii="Arial" w:hAnsi="Arial" w:cs="Arial"/>
          <w:b/>
          <w:bCs/>
          <w:color w:val="2E74B5" w:themeColor="accent5" w:themeShade="BF"/>
          <w:sz w:val="24"/>
          <w:szCs w:val="24"/>
        </w:rPr>
      </w:pPr>
    </w:p>
    <w:p w14:paraId="62B54813" w14:textId="77777777" w:rsidR="00A45123" w:rsidRDefault="00A45123" w:rsidP="001606CA">
      <w:pPr>
        <w:spacing w:line="0" w:lineRule="atLeast"/>
        <w:rPr>
          <w:rFonts w:ascii="Arial" w:hAnsi="Arial" w:cs="Arial"/>
          <w:b/>
          <w:bCs/>
          <w:color w:val="2E74B5" w:themeColor="accent5" w:themeShade="BF"/>
          <w:sz w:val="24"/>
          <w:szCs w:val="24"/>
        </w:rPr>
      </w:pPr>
    </w:p>
    <w:p w14:paraId="52ABDD0A" w14:textId="313767A7" w:rsidR="001606CA" w:rsidRPr="00671D96" w:rsidRDefault="008969A3" w:rsidP="001606CA">
      <w:pPr>
        <w:spacing w:line="0" w:lineRule="atLeast"/>
        <w:rPr>
          <w:rFonts w:ascii="Arial" w:hAnsi="Arial" w:cs="Arial"/>
          <w:b/>
          <w:bCs/>
          <w:color w:val="2E74B5" w:themeColor="accent5" w:themeShade="BF"/>
          <w:sz w:val="24"/>
          <w:szCs w:val="24"/>
          <w:u w:val="single"/>
        </w:rPr>
      </w:pPr>
      <w:r w:rsidRPr="00671D96">
        <w:rPr>
          <w:rFonts w:ascii="Arial" w:hAnsi="Arial" w:cs="Arial"/>
          <w:b/>
          <w:bCs/>
          <w:color w:val="2E74B5" w:themeColor="accent5" w:themeShade="BF"/>
          <w:sz w:val="24"/>
          <w:szCs w:val="24"/>
          <w:u w:val="single"/>
        </w:rPr>
        <w:t xml:space="preserve">Emerging </w:t>
      </w:r>
      <w:r w:rsidR="001606CA" w:rsidRPr="00671D96">
        <w:rPr>
          <w:rFonts w:ascii="Arial" w:hAnsi="Arial" w:cs="Arial"/>
          <w:b/>
          <w:bCs/>
          <w:color w:val="2E74B5" w:themeColor="accent5" w:themeShade="BF"/>
          <w:sz w:val="24"/>
          <w:szCs w:val="24"/>
          <w:u w:val="single"/>
        </w:rPr>
        <w:t xml:space="preserve">strategic </w:t>
      </w:r>
      <w:r w:rsidRPr="00671D96">
        <w:rPr>
          <w:rFonts w:ascii="Arial" w:hAnsi="Arial" w:cs="Arial"/>
          <w:b/>
          <w:bCs/>
          <w:color w:val="2E74B5" w:themeColor="accent5" w:themeShade="BF"/>
          <w:sz w:val="24"/>
          <w:szCs w:val="24"/>
          <w:u w:val="single"/>
        </w:rPr>
        <w:t>priorities</w:t>
      </w:r>
    </w:p>
    <w:p w14:paraId="51444758" w14:textId="0EE31E74" w:rsidR="001606CA" w:rsidRPr="00BE3479" w:rsidRDefault="001606CA" w:rsidP="001606CA">
      <w:pPr>
        <w:spacing w:line="0" w:lineRule="atLeast"/>
        <w:rPr>
          <w:rFonts w:ascii="Arial" w:hAnsi="Arial" w:cs="Arial"/>
          <w:b/>
          <w:bCs/>
          <w:color w:val="2E74B5" w:themeColor="accent5" w:themeShade="BF"/>
          <w:sz w:val="24"/>
          <w:szCs w:val="24"/>
        </w:rPr>
      </w:pPr>
      <w:r w:rsidRPr="00BE3479">
        <w:rPr>
          <w:rFonts w:ascii="Arial" w:hAnsi="Arial" w:cs="Arial"/>
          <w:color w:val="2E74B5" w:themeColor="accent5" w:themeShade="BF"/>
          <w:sz w:val="24"/>
          <w:szCs w:val="24"/>
        </w:rPr>
        <w:lastRenderedPageBreak/>
        <w:t>Emerging priorities from the SAP evidence base analysis include:</w:t>
      </w:r>
    </w:p>
    <w:p w14:paraId="4371CA9E" w14:textId="77777777" w:rsidR="001606CA" w:rsidRPr="00BE3479" w:rsidRDefault="001606CA" w:rsidP="00EA6DE6">
      <w:pPr>
        <w:pStyle w:val="ListParagraph"/>
        <w:numPr>
          <w:ilvl w:val="0"/>
          <w:numId w:val="25"/>
        </w:numPr>
        <w:rPr>
          <w:rFonts w:ascii="Arial" w:hAnsi="Arial" w:cs="Arial"/>
          <w:color w:val="2E74B5" w:themeColor="accent5" w:themeShade="BF"/>
          <w:sz w:val="24"/>
          <w:szCs w:val="24"/>
        </w:rPr>
      </w:pPr>
      <w:r w:rsidRPr="00BE3479">
        <w:rPr>
          <w:rFonts w:ascii="Arial" w:hAnsi="Arial" w:cs="Arial"/>
          <w:color w:val="2E74B5" w:themeColor="accent5" w:themeShade="BF"/>
          <w:sz w:val="24"/>
          <w:szCs w:val="24"/>
        </w:rPr>
        <w:t xml:space="preserve">Increasing growth and productivity in our </w:t>
      </w:r>
      <w:r w:rsidRPr="00BE3479">
        <w:rPr>
          <w:rFonts w:ascii="Arial" w:hAnsi="Arial" w:cs="Arial"/>
          <w:b/>
          <w:color w:val="2E74B5" w:themeColor="accent5" w:themeShade="BF"/>
          <w:sz w:val="24"/>
          <w:szCs w:val="24"/>
        </w:rPr>
        <w:t>SMEs</w:t>
      </w:r>
    </w:p>
    <w:p w14:paraId="7F76EC75" w14:textId="77777777" w:rsidR="001606CA" w:rsidRPr="00BE3479" w:rsidRDefault="001606CA" w:rsidP="001606CA">
      <w:pPr>
        <w:pStyle w:val="ListParagraph"/>
        <w:rPr>
          <w:rFonts w:ascii="Arial" w:hAnsi="Arial" w:cs="Arial"/>
          <w:color w:val="2E74B5" w:themeColor="accent5" w:themeShade="BF"/>
          <w:sz w:val="24"/>
          <w:szCs w:val="24"/>
        </w:rPr>
      </w:pPr>
    </w:p>
    <w:p w14:paraId="105A3546" w14:textId="77777777" w:rsidR="001606CA" w:rsidRPr="00BE3479" w:rsidRDefault="001606CA" w:rsidP="00EA6DE6">
      <w:pPr>
        <w:pStyle w:val="ListParagraph"/>
        <w:numPr>
          <w:ilvl w:val="0"/>
          <w:numId w:val="25"/>
        </w:numPr>
        <w:rPr>
          <w:rFonts w:ascii="Arial" w:hAnsi="Arial" w:cs="Arial"/>
          <w:color w:val="2E74B5" w:themeColor="accent5" w:themeShade="BF"/>
          <w:sz w:val="24"/>
          <w:szCs w:val="24"/>
        </w:rPr>
      </w:pPr>
      <w:r w:rsidRPr="00BE3479">
        <w:rPr>
          <w:rFonts w:ascii="Arial" w:hAnsi="Arial" w:cs="Arial"/>
          <w:color w:val="2E74B5" w:themeColor="accent5" w:themeShade="BF"/>
          <w:sz w:val="24"/>
          <w:szCs w:val="24"/>
        </w:rPr>
        <w:t xml:space="preserve">Increasing </w:t>
      </w:r>
      <w:r w:rsidRPr="00BE3479">
        <w:rPr>
          <w:rFonts w:ascii="Arial" w:hAnsi="Arial" w:cs="Arial"/>
          <w:b/>
          <w:color w:val="2E74B5" w:themeColor="accent5" w:themeShade="BF"/>
          <w:sz w:val="24"/>
          <w:szCs w:val="24"/>
        </w:rPr>
        <w:t>productivity</w:t>
      </w:r>
      <w:r w:rsidRPr="00BE3479">
        <w:rPr>
          <w:rFonts w:ascii="Arial" w:hAnsi="Arial" w:cs="Arial"/>
          <w:color w:val="2E74B5" w:themeColor="accent5" w:themeShade="BF"/>
          <w:sz w:val="24"/>
          <w:szCs w:val="24"/>
        </w:rPr>
        <w:t xml:space="preserve"> in our biggest sectors:</w:t>
      </w:r>
    </w:p>
    <w:p w14:paraId="6FBA8024" w14:textId="77777777" w:rsidR="001606CA" w:rsidRPr="00BE3479" w:rsidRDefault="001606CA" w:rsidP="00EA6DE6">
      <w:pPr>
        <w:pStyle w:val="ListParagraph"/>
        <w:numPr>
          <w:ilvl w:val="0"/>
          <w:numId w:val="24"/>
        </w:numPr>
        <w:rPr>
          <w:rFonts w:ascii="Arial" w:hAnsi="Arial" w:cs="Arial"/>
          <w:color w:val="2E74B5" w:themeColor="accent5" w:themeShade="BF"/>
          <w:sz w:val="24"/>
          <w:szCs w:val="24"/>
        </w:rPr>
      </w:pPr>
      <w:r w:rsidRPr="00BE3479">
        <w:rPr>
          <w:rFonts w:ascii="Arial" w:hAnsi="Arial" w:cs="Arial"/>
          <w:color w:val="2E74B5" w:themeColor="accent5" w:themeShade="BF"/>
          <w:sz w:val="24"/>
          <w:szCs w:val="24"/>
        </w:rPr>
        <w:t>Maximising the potential of new innovative ways of working e.g. Digital and AI – important that the right skills are supplied to enable improvements in local innovation;</w:t>
      </w:r>
    </w:p>
    <w:p w14:paraId="60D2CA61" w14:textId="77777777" w:rsidR="001606CA" w:rsidRPr="00BE3479" w:rsidRDefault="001606CA" w:rsidP="00EA6DE6">
      <w:pPr>
        <w:pStyle w:val="ListParagraph"/>
        <w:numPr>
          <w:ilvl w:val="0"/>
          <w:numId w:val="24"/>
        </w:numPr>
        <w:rPr>
          <w:rFonts w:ascii="Arial" w:hAnsi="Arial" w:cs="Arial"/>
          <w:color w:val="2E74B5" w:themeColor="accent5" w:themeShade="BF"/>
          <w:sz w:val="24"/>
          <w:szCs w:val="24"/>
        </w:rPr>
      </w:pPr>
      <w:r w:rsidRPr="00BE3479">
        <w:rPr>
          <w:rFonts w:ascii="Arial" w:hAnsi="Arial" w:cs="Arial"/>
          <w:color w:val="2E74B5" w:themeColor="accent5" w:themeShade="BF"/>
          <w:sz w:val="24"/>
          <w:szCs w:val="24"/>
        </w:rPr>
        <w:t>Investing in R&amp;D which translates into commercial activity – FE and HE providers have a key role to play in increasing R&amp;D skills and activity.</w:t>
      </w:r>
    </w:p>
    <w:p w14:paraId="11AADB42" w14:textId="77777777" w:rsidR="001606CA" w:rsidRPr="00BE3479" w:rsidRDefault="001606CA" w:rsidP="001606CA">
      <w:pPr>
        <w:pStyle w:val="ListParagraph"/>
        <w:rPr>
          <w:rFonts w:ascii="Arial" w:hAnsi="Arial" w:cs="Arial"/>
          <w:color w:val="2E74B5" w:themeColor="accent5" w:themeShade="BF"/>
          <w:sz w:val="24"/>
          <w:szCs w:val="24"/>
        </w:rPr>
      </w:pPr>
    </w:p>
    <w:p w14:paraId="62AA3BA8" w14:textId="77777777" w:rsidR="001606CA" w:rsidRPr="00BE3479" w:rsidRDefault="001606CA" w:rsidP="00EA6DE6">
      <w:pPr>
        <w:pStyle w:val="ListParagraph"/>
        <w:numPr>
          <w:ilvl w:val="0"/>
          <w:numId w:val="25"/>
        </w:numPr>
        <w:rPr>
          <w:rFonts w:ascii="Arial" w:hAnsi="Arial" w:cs="Arial"/>
          <w:b/>
          <w:color w:val="2E74B5" w:themeColor="accent5" w:themeShade="BF"/>
          <w:sz w:val="24"/>
          <w:szCs w:val="24"/>
        </w:rPr>
      </w:pPr>
      <w:r w:rsidRPr="00BE3479">
        <w:rPr>
          <w:rFonts w:ascii="Arial" w:hAnsi="Arial" w:cs="Arial"/>
          <w:color w:val="2E74B5" w:themeColor="accent5" w:themeShade="BF"/>
          <w:sz w:val="24"/>
          <w:szCs w:val="24"/>
        </w:rPr>
        <w:t xml:space="preserve">Developing </w:t>
      </w:r>
      <w:r w:rsidRPr="00BE3479">
        <w:rPr>
          <w:rFonts w:ascii="Arial" w:hAnsi="Arial" w:cs="Arial"/>
          <w:b/>
          <w:bCs/>
          <w:color w:val="2E74B5" w:themeColor="accent5" w:themeShade="BF"/>
          <w:sz w:val="24"/>
          <w:szCs w:val="24"/>
        </w:rPr>
        <w:t>land and premises</w:t>
      </w:r>
      <w:r w:rsidRPr="00BE3479">
        <w:rPr>
          <w:rFonts w:ascii="Arial" w:hAnsi="Arial" w:cs="Arial"/>
          <w:bCs/>
          <w:color w:val="2E74B5" w:themeColor="accent5" w:themeShade="BF"/>
          <w:sz w:val="24"/>
          <w:szCs w:val="24"/>
        </w:rPr>
        <w:t xml:space="preserve"> </w:t>
      </w:r>
      <w:r w:rsidRPr="00BE3479">
        <w:rPr>
          <w:rFonts w:ascii="Arial" w:hAnsi="Arial" w:cs="Arial"/>
          <w:color w:val="2E74B5" w:themeColor="accent5" w:themeShade="BF"/>
          <w:sz w:val="24"/>
          <w:szCs w:val="24"/>
        </w:rPr>
        <w:t>to attract and retain higher value industries – ensuring that the local area has enough construction skills will be vital to the delivery of local infrastructure.</w:t>
      </w:r>
    </w:p>
    <w:p w14:paraId="37BF7D37" w14:textId="77777777" w:rsidR="001606CA" w:rsidRPr="00BE3479" w:rsidRDefault="001606CA" w:rsidP="001606CA">
      <w:pPr>
        <w:pStyle w:val="ListParagraph"/>
        <w:ind w:left="360"/>
        <w:rPr>
          <w:rFonts w:ascii="Arial" w:hAnsi="Arial" w:cs="Arial"/>
          <w:b/>
          <w:color w:val="2E74B5" w:themeColor="accent5" w:themeShade="BF"/>
          <w:sz w:val="24"/>
          <w:szCs w:val="24"/>
        </w:rPr>
      </w:pPr>
    </w:p>
    <w:p w14:paraId="48337102" w14:textId="77777777" w:rsidR="001606CA" w:rsidRPr="00BE3479" w:rsidRDefault="001606CA" w:rsidP="00EA6DE6">
      <w:pPr>
        <w:pStyle w:val="ListParagraph"/>
        <w:numPr>
          <w:ilvl w:val="0"/>
          <w:numId w:val="25"/>
        </w:numPr>
        <w:rPr>
          <w:rFonts w:ascii="Arial" w:hAnsi="Arial" w:cs="Arial"/>
          <w:b/>
          <w:color w:val="2E74B5" w:themeColor="accent5" w:themeShade="BF"/>
          <w:sz w:val="24"/>
          <w:szCs w:val="24"/>
        </w:rPr>
      </w:pPr>
      <w:r w:rsidRPr="00BE3479">
        <w:rPr>
          <w:rFonts w:ascii="Arial" w:hAnsi="Arial" w:cs="Arial"/>
          <w:color w:val="2E74B5" w:themeColor="accent5" w:themeShade="BF"/>
          <w:sz w:val="24"/>
          <w:szCs w:val="24"/>
        </w:rPr>
        <w:t xml:space="preserve">Ensuring </w:t>
      </w:r>
      <w:r w:rsidRPr="00BE3479">
        <w:rPr>
          <w:rFonts w:ascii="Arial" w:hAnsi="Arial" w:cs="Arial"/>
          <w:b/>
          <w:bCs/>
          <w:color w:val="2E74B5" w:themeColor="accent5" w:themeShade="BF"/>
          <w:sz w:val="24"/>
          <w:szCs w:val="24"/>
        </w:rPr>
        <w:t>housing</w:t>
      </w:r>
      <w:r w:rsidRPr="00BE3479">
        <w:rPr>
          <w:rFonts w:ascii="Arial" w:hAnsi="Arial" w:cs="Arial"/>
          <w:color w:val="2E74B5" w:themeColor="accent5" w:themeShade="BF"/>
          <w:sz w:val="24"/>
          <w:szCs w:val="24"/>
        </w:rPr>
        <w:t xml:space="preserve"> meets the needs of businesses and residents now and in the future – to help retain and attract higher skilled workers.</w:t>
      </w:r>
    </w:p>
    <w:p w14:paraId="7883453F" w14:textId="77777777" w:rsidR="001606CA" w:rsidRPr="00BE3479" w:rsidRDefault="001606CA" w:rsidP="001606CA">
      <w:pPr>
        <w:pStyle w:val="ListParagraph"/>
        <w:rPr>
          <w:rFonts w:ascii="Arial" w:hAnsi="Arial" w:cs="Arial"/>
          <w:color w:val="2E74B5" w:themeColor="accent5" w:themeShade="BF"/>
          <w:sz w:val="24"/>
          <w:szCs w:val="24"/>
        </w:rPr>
      </w:pPr>
    </w:p>
    <w:p w14:paraId="5F0474D3" w14:textId="77777777" w:rsidR="001606CA" w:rsidRPr="00BE3479" w:rsidRDefault="001606CA" w:rsidP="00EA6DE6">
      <w:pPr>
        <w:pStyle w:val="ListParagraph"/>
        <w:numPr>
          <w:ilvl w:val="0"/>
          <w:numId w:val="25"/>
        </w:numPr>
        <w:rPr>
          <w:rFonts w:ascii="Arial" w:hAnsi="Arial" w:cs="Arial"/>
          <w:b/>
          <w:color w:val="2E74B5" w:themeColor="accent5" w:themeShade="BF"/>
          <w:sz w:val="24"/>
          <w:szCs w:val="24"/>
        </w:rPr>
      </w:pPr>
      <w:r w:rsidRPr="00BE3479">
        <w:rPr>
          <w:rFonts w:ascii="Arial" w:hAnsi="Arial" w:cs="Arial"/>
          <w:color w:val="2E74B5" w:themeColor="accent5" w:themeShade="BF"/>
          <w:sz w:val="24"/>
          <w:szCs w:val="24"/>
        </w:rPr>
        <w:t xml:space="preserve">Raising </w:t>
      </w:r>
      <w:r w:rsidRPr="00BE3479">
        <w:rPr>
          <w:rFonts w:ascii="Arial" w:hAnsi="Arial" w:cs="Arial"/>
          <w:b/>
          <w:color w:val="2E74B5" w:themeColor="accent5" w:themeShade="BF"/>
          <w:sz w:val="24"/>
          <w:szCs w:val="24"/>
        </w:rPr>
        <w:t>aspirations</w:t>
      </w:r>
      <w:r w:rsidRPr="00BE3479">
        <w:rPr>
          <w:rFonts w:ascii="Arial" w:hAnsi="Arial" w:cs="Arial"/>
          <w:color w:val="2E74B5" w:themeColor="accent5" w:themeShade="BF"/>
          <w:sz w:val="24"/>
          <w:szCs w:val="24"/>
        </w:rPr>
        <w:t xml:space="preserve"> for communities, businesses and families.</w:t>
      </w:r>
    </w:p>
    <w:p w14:paraId="4902B511" w14:textId="77777777" w:rsidR="001606CA" w:rsidRPr="00BE3479" w:rsidRDefault="001606CA" w:rsidP="001606CA">
      <w:pPr>
        <w:pStyle w:val="ListParagraph"/>
        <w:rPr>
          <w:rFonts w:ascii="Arial" w:hAnsi="Arial" w:cs="Arial"/>
          <w:color w:val="2E74B5" w:themeColor="accent5" w:themeShade="BF"/>
          <w:sz w:val="24"/>
          <w:szCs w:val="24"/>
        </w:rPr>
      </w:pPr>
    </w:p>
    <w:p w14:paraId="07E93508" w14:textId="7F761A72" w:rsidR="001606CA" w:rsidRPr="00BE3479" w:rsidRDefault="001606CA" w:rsidP="00EA6DE6">
      <w:pPr>
        <w:pStyle w:val="ListParagraph"/>
        <w:numPr>
          <w:ilvl w:val="0"/>
          <w:numId w:val="25"/>
        </w:numPr>
        <w:rPr>
          <w:rFonts w:ascii="Arial" w:hAnsi="Arial" w:cs="Arial"/>
          <w:b/>
          <w:color w:val="2E74B5" w:themeColor="accent5" w:themeShade="BF"/>
          <w:sz w:val="24"/>
          <w:szCs w:val="24"/>
        </w:rPr>
      </w:pPr>
      <w:r w:rsidRPr="00BE3479">
        <w:rPr>
          <w:rFonts w:ascii="Arial" w:hAnsi="Arial" w:cs="Arial"/>
          <w:color w:val="2E74B5" w:themeColor="accent5" w:themeShade="BF"/>
          <w:sz w:val="24"/>
          <w:szCs w:val="24"/>
        </w:rPr>
        <w:t xml:space="preserve">Improving </w:t>
      </w:r>
      <w:r w:rsidRPr="00BE3479">
        <w:rPr>
          <w:rFonts w:ascii="Arial" w:hAnsi="Arial" w:cs="Arial"/>
          <w:b/>
          <w:color w:val="2E74B5" w:themeColor="accent5" w:themeShade="BF"/>
          <w:sz w:val="24"/>
          <w:szCs w:val="24"/>
        </w:rPr>
        <w:t>education and skills</w:t>
      </w:r>
      <w:r w:rsidRPr="00BE3479">
        <w:rPr>
          <w:rFonts w:ascii="Arial" w:hAnsi="Arial" w:cs="Arial"/>
          <w:color w:val="2E74B5" w:themeColor="accent5" w:themeShade="BF"/>
          <w:sz w:val="24"/>
          <w:szCs w:val="24"/>
        </w:rPr>
        <w:t xml:space="preserve"> to help grow the right workforce to attract higher value businesses</w:t>
      </w:r>
    </w:p>
    <w:p w14:paraId="22916BDF" w14:textId="6C83C11D" w:rsidR="002F7B75" w:rsidRDefault="002F7B75" w:rsidP="007602DF">
      <w:pPr>
        <w:pStyle w:val="ListParagraph"/>
        <w:numPr>
          <w:ilvl w:val="0"/>
          <w:numId w:val="30"/>
        </w:numPr>
        <w:rPr>
          <w:rFonts w:ascii="Arial" w:hAnsi="Arial" w:cs="Arial"/>
          <w:color w:val="2E74B5" w:themeColor="accent5" w:themeShade="BF"/>
          <w:sz w:val="24"/>
          <w:szCs w:val="24"/>
        </w:rPr>
      </w:pPr>
      <w:r w:rsidRPr="002F7B75">
        <w:rPr>
          <w:rFonts w:ascii="Arial" w:hAnsi="Arial" w:cs="Arial"/>
          <w:color w:val="2E74B5" w:themeColor="accent5" w:themeShade="BF"/>
          <w:sz w:val="24"/>
          <w:szCs w:val="24"/>
        </w:rPr>
        <w:t xml:space="preserve">Addressing </w:t>
      </w:r>
      <w:r w:rsidRPr="00AF19FE">
        <w:rPr>
          <w:rFonts w:ascii="Arial" w:hAnsi="Arial" w:cs="Arial"/>
          <w:b/>
          <w:bCs/>
          <w:color w:val="2E74B5" w:themeColor="accent5" w:themeShade="BF"/>
          <w:sz w:val="24"/>
          <w:szCs w:val="24"/>
        </w:rPr>
        <w:t>school underperformance at KS4</w:t>
      </w:r>
      <w:r w:rsidRPr="002F7B75">
        <w:rPr>
          <w:rFonts w:ascii="Arial" w:hAnsi="Arial" w:cs="Arial"/>
          <w:color w:val="2E74B5" w:themeColor="accent5" w:themeShade="BF"/>
          <w:sz w:val="24"/>
          <w:szCs w:val="24"/>
        </w:rPr>
        <w:t xml:space="preserve"> to improve levels of progression into FE (working with schools to improve outcomes for children and families)</w:t>
      </w:r>
    </w:p>
    <w:p w14:paraId="2AECE8A4" w14:textId="668AD4BA" w:rsidR="002F7B75" w:rsidRDefault="002F7B75" w:rsidP="007602DF">
      <w:pPr>
        <w:pStyle w:val="ListParagraph"/>
        <w:numPr>
          <w:ilvl w:val="0"/>
          <w:numId w:val="30"/>
        </w:numPr>
        <w:rPr>
          <w:rFonts w:ascii="Arial" w:hAnsi="Arial" w:cs="Arial"/>
          <w:color w:val="2E74B5" w:themeColor="accent5" w:themeShade="BF"/>
          <w:sz w:val="24"/>
          <w:szCs w:val="24"/>
        </w:rPr>
      </w:pPr>
      <w:r w:rsidRPr="002F7B75">
        <w:rPr>
          <w:rFonts w:ascii="Arial" w:hAnsi="Arial" w:cs="Arial"/>
          <w:color w:val="2E74B5" w:themeColor="accent5" w:themeShade="BF"/>
          <w:sz w:val="24"/>
          <w:szCs w:val="24"/>
        </w:rPr>
        <w:t xml:space="preserve">Halting the </w:t>
      </w:r>
      <w:r w:rsidRPr="00AF19FE">
        <w:rPr>
          <w:rFonts w:ascii="Arial" w:hAnsi="Arial" w:cs="Arial"/>
          <w:b/>
          <w:bCs/>
          <w:color w:val="2E74B5" w:themeColor="accent5" w:themeShade="BF"/>
          <w:sz w:val="24"/>
          <w:szCs w:val="24"/>
        </w:rPr>
        <w:t>decline in apprenticeships</w:t>
      </w:r>
      <w:r w:rsidRPr="002F7B75">
        <w:rPr>
          <w:rFonts w:ascii="Arial" w:hAnsi="Arial" w:cs="Arial"/>
          <w:color w:val="2E74B5" w:themeColor="accent5" w:themeShade="BF"/>
          <w:sz w:val="24"/>
          <w:szCs w:val="24"/>
        </w:rPr>
        <w:t>, particularly in sector subject areas which are vital to supporting our priority sectors e.g. STEM</w:t>
      </w:r>
    </w:p>
    <w:p w14:paraId="770FD2B0" w14:textId="77777777" w:rsidR="002F7B75" w:rsidRPr="002F7B75" w:rsidRDefault="002F7B75" w:rsidP="002F7B75">
      <w:pPr>
        <w:pStyle w:val="ListParagraph"/>
        <w:rPr>
          <w:rFonts w:ascii="Arial" w:hAnsi="Arial" w:cs="Arial"/>
          <w:color w:val="2E74B5" w:themeColor="accent5" w:themeShade="BF"/>
          <w:sz w:val="24"/>
          <w:szCs w:val="24"/>
        </w:rPr>
      </w:pPr>
    </w:p>
    <w:p w14:paraId="6B1D7C91" w14:textId="77777777" w:rsidR="001606CA" w:rsidRPr="00BE3479" w:rsidRDefault="001606CA" w:rsidP="00EA6DE6">
      <w:pPr>
        <w:pStyle w:val="ListParagraph"/>
        <w:numPr>
          <w:ilvl w:val="0"/>
          <w:numId w:val="25"/>
        </w:numPr>
        <w:rPr>
          <w:rFonts w:ascii="Arial" w:hAnsi="Arial" w:cs="Arial"/>
          <w:b/>
          <w:color w:val="2E74B5" w:themeColor="accent5" w:themeShade="BF"/>
          <w:sz w:val="24"/>
          <w:szCs w:val="24"/>
        </w:rPr>
      </w:pPr>
      <w:r w:rsidRPr="00BE3479">
        <w:rPr>
          <w:rFonts w:ascii="Arial" w:hAnsi="Arial" w:cs="Arial"/>
          <w:color w:val="2E74B5" w:themeColor="accent5" w:themeShade="BF"/>
          <w:sz w:val="24"/>
          <w:szCs w:val="24"/>
        </w:rPr>
        <w:t xml:space="preserve">Growing </w:t>
      </w:r>
      <w:r w:rsidRPr="00BE3479">
        <w:rPr>
          <w:rFonts w:ascii="Arial" w:hAnsi="Arial" w:cs="Arial"/>
          <w:b/>
          <w:color w:val="2E74B5" w:themeColor="accent5" w:themeShade="BF"/>
          <w:sz w:val="24"/>
          <w:szCs w:val="24"/>
        </w:rPr>
        <w:t>entrepreneurialism</w:t>
      </w:r>
      <w:r w:rsidRPr="00BE3479">
        <w:rPr>
          <w:rFonts w:ascii="Arial" w:hAnsi="Arial" w:cs="Arial"/>
          <w:color w:val="2E74B5" w:themeColor="accent5" w:themeShade="BF"/>
          <w:sz w:val="24"/>
          <w:szCs w:val="24"/>
        </w:rPr>
        <w:t xml:space="preserve"> in higher value sectors – embedding the skills needed for entrepreneurship within local education and skills provision.</w:t>
      </w:r>
    </w:p>
    <w:p w14:paraId="6540B498" w14:textId="77777777" w:rsidR="001606CA" w:rsidRPr="00BE3479" w:rsidRDefault="001606CA" w:rsidP="001606CA">
      <w:pPr>
        <w:pStyle w:val="ListParagraph"/>
        <w:rPr>
          <w:rFonts w:ascii="Arial" w:hAnsi="Arial" w:cs="Arial"/>
          <w:b/>
          <w:color w:val="2E74B5" w:themeColor="accent5" w:themeShade="BF"/>
          <w:sz w:val="24"/>
          <w:szCs w:val="24"/>
        </w:rPr>
      </w:pPr>
    </w:p>
    <w:p w14:paraId="28EC040E" w14:textId="77777777" w:rsidR="003E3D03" w:rsidRDefault="001606CA" w:rsidP="00EA6DE6">
      <w:pPr>
        <w:pStyle w:val="ListParagraph"/>
        <w:numPr>
          <w:ilvl w:val="0"/>
          <w:numId w:val="25"/>
        </w:numPr>
        <w:rPr>
          <w:rFonts w:ascii="Arial" w:hAnsi="Arial" w:cs="Arial"/>
          <w:b/>
          <w:color w:val="2E74B5" w:themeColor="accent5" w:themeShade="BF"/>
          <w:sz w:val="24"/>
          <w:szCs w:val="24"/>
        </w:rPr>
      </w:pPr>
      <w:r w:rsidRPr="00BE3479">
        <w:rPr>
          <w:rFonts w:ascii="Arial" w:hAnsi="Arial" w:cs="Arial"/>
          <w:b/>
          <w:color w:val="2E74B5" w:themeColor="accent5" w:themeShade="BF"/>
          <w:sz w:val="24"/>
          <w:szCs w:val="24"/>
        </w:rPr>
        <w:t>Inclusive growth</w:t>
      </w:r>
      <w:r w:rsidRPr="00BE3479">
        <w:rPr>
          <w:rFonts w:ascii="Arial" w:hAnsi="Arial" w:cs="Arial"/>
          <w:color w:val="2E74B5" w:themeColor="accent5" w:themeShade="BF"/>
          <w:sz w:val="24"/>
          <w:szCs w:val="24"/>
        </w:rPr>
        <w:t xml:space="preserve"> – enabling </w:t>
      </w:r>
      <w:r w:rsidRPr="00BE3479">
        <w:rPr>
          <w:rFonts w:ascii="Arial" w:hAnsi="Arial" w:cs="Arial"/>
          <w:color w:val="2E74B5" w:themeColor="accent5" w:themeShade="BF"/>
          <w:sz w:val="24"/>
          <w:szCs w:val="24"/>
          <w:u w:val="single"/>
        </w:rPr>
        <w:t>every</w:t>
      </w:r>
      <w:r w:rsidRPr="00BE3479">
        <w:rPr>
          <w:rFonts w:ascii="Arial" w:hAnsi="Arial" w:cs="Arial"/>
          <w:color w:val="2E74B5" w:themeColor="accent5" w:themeShade="BF"/>
          <w:sz w:val="24"/>
          <w:szCs w:val="24"/>
        </w:rPr>
        <w:t xml:space="preserve"> resident to thrive and therefore reduce demand on public services – further improvements in adult skills at all levels.</w:t>
      </w:r>
    </w:p>
    <w:p w14:paraId="01645672" w14:textId="77777777" w:rsidR="003E3D03" w:rsidRPr="003E3D03" w:rsidRDefault="003E3D03" w:rsidP="003E3D03">
      <w:pPr>
        <w:pStyle w:val="ListParagraph"/>
        <w:rPr>
          <w:rFonts w:ascii="Arial" w:hAnsi="Arial" w:cs="Arial"/>
          <w:color w:val="2E74B5" w:themeColor="accent5" w:themeShade="BF"/>
          <w:sz w:val="24"/>
          <w:szCs w:val="24"/>
        </w:rPr>
      </w:pPr>
    </w:p>
    <w:p w14:paraId="55939F7D" w14:textId="18B26705" w:rsidR="008969A3" w:rsidRDefault="001606CA" w:rsidP="00AF19FE">
      <w:pPr>
        <w:pStyle w:val="ListParagraph"/>
        <w:ind w:left="0"/>
        <w:rPr>
          <w:rFonts w:ascii="Arial" w:hAnsi="Arial" w:cs="Arial"/>
          <w:color w:val="2E74B5" w:themeColor="accent5" w:themeShade="BF"/>
          <w:sz w:val="24"/>
          <w:szCs w:val="24"/>
        </w:rPr>
      </w:pPr>
      <w:r w:rsidRPr="003E3D03">
        <w:rPr>
          <w:rFonts w:ascii="Arial" w:hAnsi="Arial" w:cs="Arial"/>
          <w:color w:val="2E74B5" w:themeColor="accent5" w:themeShade="BF"/>
          <w:sz w:val="24"/>
          <w:szCs w:val="24"/>
        </w:rPr>
        <w:t xml:space="preserve">For each of these strategic priorities we have utilised BEIS best practice approach to establish clear </w:t>
      </w:r>
      <w:r w:rsidRPr="003E3D03">
        <w:rPr>
          <w:rFonts w:ascii="Arial" w:hAnsi="Arial" w:cs="Arial"/>
          <w:b/>
          <w:color w:val="2E74B5" w:themeColor="accent5" w:themeShade="BF"/>
          <w:sz w:val="24"/>
          <w:szCs w:val="24"/>
        </w:rPr>
        <w:t>logic chains within the SAP evidence base</w:t>
      </w:r>
      <w:r w:rsidR="00312499">
        <w:rPr>
          <w:rFonts w:ascii="Arial" w:hAnsi="Arial" w:cs="Arial"/>
          <w:b/>
          <w:color w:val="2E74B5" w:themeColor="accent5" w:themeShade="BF"/>
          <w:sz w:val="24"/>
          <w:szCs w:val="24"/>
        </w:rPr>
        <w:t xml:space="preserve"> conclusions section</w:t>
      </w:r>
      <w:r w:rsidRPr="003E3D03">
        <w:rPr>
          <w:rFonts w:ascii="Arial" w:hAnsi="Arial" w:cs="Arial"/>
          <w:b/>
          <w:color w:val="2E74B5" w:themeColor="accent5" w:themeShade="BF"/>
          <w:sz w:val="24"/>
          <w:szCs w:val="24"/>
        </w:rPr>
        <w:t>,</w:t>
      </w:r>
      <w:r w:rsidRPr="003E3D03">
        <w:rPr>
          <w:rFonts w:ascii="Arial" w:hAnsi="Arial" w:cs="Arial"/>
          <w:color w:val="2E74B5" w:themeColor="accent5" w:themeShade="BF"/>
          <w:sz w:val="24"/>
          <w:szCs w:val="24"/>
        </w:rPr>
        <w:t xml:space="preserve"> which present the evidence; suggested inputs and actions; and potential outputs, outcomes and impacts</w:t>
      </w:r>
      <w:r w:rsidR="00312499">
        <w:rPr>
          <w:rFonts w:ascii="Arial" w:hAnsi="Arial" w:cs="Arial"/>
          <w:color w:val="2E74B5" w:themeColor="accent5" w:themeShade="BF"/>
          <w:sz w:val="24"/>
          <w:szCs w:val="24"/>
        </w:rPr>
        <w:t xml:space="preserve"> - </w:t>
      </w:r>
      <w:hyperlink r:id="rId14" w:history="1">
        <w:r w:rsidR="00312499" w:rsidRPr="0036550A">
          <w:rPr>
            <w:rStyle w:val="Hyperlink"/>
            <w:rFonts w:ascii="Arial" w:hAnsi="Arial" w:cs="Arial"/>
            <w:sz w:val="24"/>
            <w:szCs w:val="24"/>
          </w:rPr>
          <w:t>https://www.stokestaffslep.org.uk/skills-advisory-panel-evidence-base/</w:t>
        </w:r>
      </w:hyperlink>
    </w:p>
    <w:p w14:paraId="2F1D33A5" w14:textId="77777777" w:rsidR="00312499" w:rsidRPr="00AF19FE" w:rsidRDefault="00312499" w:rsidP="00AF19FE">
      <w:pPr>
        <w:pStyle w:val="ListParagraph"/>
        <w:ind w:left="0"/>
        <w:rPr>
          <w:rFonts w:ascii="Arial" w:hAnsi="Arial" w:cs="Arial"/>
          <w:b/>
          <w:color w:val="2E74B5" w:themeColor="accent5" w:themeShade="BF"/>
          <w:sz w:val="24"/>
          <w:szCs w:val="24"/>
        </w:rPr>
      </w:pPr>
    </w:p>
    <w:p w14:paraId="2F5A3AE2" w14:textId="59DF082A" w:rsidR="00EA423D" w:rsidRDefault="00EA423D" w:rsidP="00EA423D">
      <w:pPr>
        <w:pStyle w:val="ListParagraph"/>
        <w:spacing w:line="0" w:lineRule="atLeast"/>
        <w:ind w:left="0"/>
        <w:rPr>
          <w:rFonts w:ascii="Arial" w:hAnsi="Arial" w:cs="Arial"/>
          <w:color w:val="FF0000"/>
          <w:sz w:val="24"/>
          <w:szCs w:val="24"/>
        </w:rPr>
      </w:pPr>
    </w:p>
    <w:p w14:paraId="5C4912DD" w14:textId="7A659FCB" w:rsidR="000E3858" w:rsidRDefault="000E3858" w:rsidP="00EA423D">
      <w:pPr>
        <w:pStyle w:val="ListParagraph"/>
        <w:spacing w:line="0" w:lineRule="atLeast"/>
        <w:ind w:left="0"/>
        <w:rPr>
          <w:rFonts w:ascii="Arial" w:hAnsi="Arial" w:cs="Arial"/>
          <w:color w:val="FF0000"/>
          <w:sz w:val="24"/>
          <w:szCs w:val="24"/>
        </w:rPr>
      </w:pPr>
    </w:p>
    <w:p w14:paraId="27B02416" w14:textId="77777777" w:rsidR="000E3858" w:rsidRDefault="000E3858" w:rsidP="00EA423D">
      <w:pPr>
        <w:pStyle w:val="ListParagraph"/>
        <w:spacing w:line="0" w:lineRule="atLeast"/>
        <w:ind w:left="0"/>
        <w:rPr>
          <w:rFonts w:ascii="Arial" w:hAnsi="Arial" w:cs="Arial"/>
          <w:color w:val="FF0000"/>
          <w:sz w:val="24"/>
          <w:szCs w:val="24"/>
        </w:rPr>
      </w:pPr>
    </w:p>
    <w:p w14:paraId="4C8A5558" w14:textId="77777777" w:rsidR="000054C1" w:rsidRDefault="000054C1" w:rsidP="00EA423D">
      <w:pPr>
        <w:pStyle w:val="ListParagraph"/>
        <w:spacing w:line="0" w:lineRule="atLeast"/>
        <w:ind w:left="0"/>
        <w:rPr>
          <w:rFonts w:ascii="Arial" w:hAnsi="Arial" w:cs="Arial"/>
          <w:color w:val="FF0000"/>
          <w:sz w:val="24"/>
          <w:szCs w:val="24"/>
        </w:rPr>
      </w:pPr>
    </w:p>
    <w:p w14:paraId="2603169F" w14:textId="31497C84" w:rsidR="00EB7C0C" w:rsidRDefault="00EB7C0C" w:rsidP="00EA423D">
      <w:pPr>
        <w:pStyle w:val="ListParagraph"/>
        <w:spacing w:line="0" w:lineRule="atLeast"/>
        <w:ind w:left="0"/>
        <w:rPr>
          <w:rFonts w:ascii="Arial" w:hAnsi="Arial" w:cs="Arial"/>
          <w:color w:val="FF0000"/>
          <w:sz w:val="24"/>
          <w:szCs w:val="24"/>
        </w:rPr>
      </w:pPr>
    </w:p>
    <w:p w14:paraId="6FA748F5" w14:textId="77777777" w:rsidR="00EB7C0C" w:rsidRPr="00AF19FE" w:rsidRDefault="00EB7C0C" w:rsidP="00EA423D">
      <w:pPr>
        <w:pStyle w:val="ListParagraph"/>
        <w:spacing w:line="0" w:lineRule="atLeast"/>
        <w:ind w:left="0"/>
        <w:rPr>
          <w:rFonts w:ascii="Arial" w:hAnsi="Arial" w:cs="Arial"/>
          <w:color w:val="FF0000"/>
          <w:sz w:val="24"/>
          <w:szCs w:val="24"/>
        </w:rPr>
      </w:pPr>
    </w:p>
    <w:p w14:paraId="6C1C8166" w14:textId="77777777" w:rsidR="008669B3" w:rsidRPr="00671D96" w:rsidRDefault="008669B3" w:rsidP="008669B3">
      <w:pPr>
        <w:spacing w:line="0" w:lineRule="atLeast"/>
        <w:rPr>
          <w:rFonts w:ascii="Arial" w:hAnsi="Arial" w:cs="Arial"/>
          <w:b/>
          <w:bCs/>
          <w:color w:val="2E74B5" w:themeColor="accent5" w:themeShade="BF"/>
          <w:sz w:val="24"/>
          <w:szCs w:val="24"/>
          <w:u w:val="single"/>
        </w:rPr>
      </w:pPr>
      <w:r w:rsidRPr="008669B3">
        <w:rPr>
          <w:rFonts w:ascii="Arial" w:hAnsi="Arial" w:cs="Arial"/>
          <w:b/>
          <w:bCs/>
          <w:color w:val="2E74B5" w:themeColor="accent5" w:themeShade="BF"/>
          <w:sz w:val="24"/>
          <w:szCs w:val="24"/>
        </w:rPr>
        <w:t>3.</w:t>
      </w:r>
      <w:r w:rsidRPr="008669B3">
        <w:rPr>
          <w:rFonts w:ascii="Arial" w:hAnsi="Arial" w:cs="Arial"/>
          <w:b/>
          <w:bCs/>
          <w:color w:val="2E74B5" w:themeColor="accent5" w:themeShade="BF"/>
          <w:sz w:val="24"/>
          <w:szCs w:val="24"/>
        </w:rPr>
        <w:tab/>
      </w:r>
      <w:r w:rsidRPr="00671D96">
        <w:rPr>
          <w:rFonts w:ascii="Arial" w:hAnsi="Arial" w:cs="Arial"/>
          <w:b/>
          <w:bCs/>
          <w:color w:val="2E74B5" w:themeColor="accent5" w:themeShade="BF"/>
          <w:sz w:val="24"/>
          <w:szCs w:val="24"/>
          <w:u w:val="single"/>
        </w:rPr>
        <w:t>Priority areas</w:t>
      </w:r>
    </w:p>
    <w:p w14:paraId="6AA0FE97" w14:textId="18CEE695" w:rsidR="001B00EE" w:rsidRDefault="008669B3" w:rsidP="002D6D46">
      <w:pPr>
        <w:spacing w:line="0" w:lineRule="atLeast"/>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lastRenderedPageBreak/>
        <w:t>Assessing priority areas</w:t>
      </w:r>
    </w:p>
    <w:p w14:paraId="2E135C1D" w14:textId="179A7D4B" w:rsidR="001B5EEC" w:rsidRDefault="002D6D46" w:rsidP="002D6D46">
      <w:pPr>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Building on the emerging priorities we have </w:t>
      </w:r>
      <w:r w:rsidRPr="002D6D46">
        <w:rPr>
          <w:rFonts w:ascii="Arial" w:hAnsi="Arial" w:cs="Arial"/>
          <w:color w:val="2E74B5" w:themeColor="accent5" w:themeShade="BF"/>
          <w:sz w:val="24"/>
          <w:szCs w:val="24"/>
        </w:rPr>
        <w:t xml:space="preserve">conducted </w:t>
      </w:r>
      <w:r w:rsidR="001B5EEC">
        <w:rPr>
          <w:rFonts w:ascii="Arial" w:hAnsi="Arial" w:cs="Arial"/>
          <w:color w:val="2E74B5" w:themeColor="accent5" w:themeShade="BF"/>
          <w:sz w:val="24"/>
          <w:szCs w:val="24"/>
        </w:rPr>
        <w:t xml:space="preserve">further strengthening of the SAP evidence base, </w:t>
      </w:r>
      <w:r w:rsidRPr="002D6D46">
        <w:rPr>
          <w:rFonts w:ascii="Arial" w:hAnsi="Arial" w:cs="Arial"/>
          <w:color w:val="2E74B5" w:themeColor="accent5" w:themeShade="BF"/>
          <w:sz w:val="24"/>
          <w:szCs w:val="24"/>
        </w:rPr>
        <w:t xml:space="preserve">extensive engagement and assessment </w:t>
      </w:r>
      <w:r w:rsidR="001B5EEC">
        <w:rPr>
          <w:rFonts w:ascii="Arial" w:hAnsi="Arial" w:cs="Arial"/>
          <w:color w:val="2E74B5" w:themeColor="accent5" w:themeShade="BF"/>
          <w:sz w:val="24"/>
          <w:szCs w:val="24"/>
        </w:rPr>
        <w:t xml:space="preserve">exercises </w:t>
      </w:r>
      <w:r w:rsidRPr="002D6D46">
        <w:rPr>
          <w:rFonts w:ascii="Arial" w:hAnsi="Arial" w:cs="Arial"/>
          <w:color w:val="2E74B5" w:themeColor="accent5" w:themeShade="BF"/>
          <w:sz w:val="24"/>
          <w:szCs w:val="24"/>
        </w:rPr>
        <w:t>with key stakeholders</w:t>
      </w:r>
      <w:r>
        <w:rPr>
          <w:rFonts w:ascii="Arial" w:hAnsi="Arial" w:cs="Arial"/>
          <w:color w:val="2E74B5" w:themeColor="accent5" w:themeShade="BF"/>
          <w:sz w:val="24"/>
          <w:szCs w:val="24"/>
        </w:rPr>
        <w:t xml:space="preserve"> to identify which priorities should be taken forward.</w:t>
      </w:r>
      <w:r w:rsidR="001B5EEC">
        <w:rPr>
          <w:rFonts w:ascii="Arial" w:hAnsi="Arial" w:cs="Arial"/>
          <w:color w:val="2E74B5" w:themeColor="accent5" w:themeShade="BF"/>
          <w:sz w:val="24"/>
          <w:szCs w:val="24"/>
        </w:rPr>
        <w:t xml:space="preserve"> This has included:</w:t>
      </w:r>
    </w:p>
    <w:p w14:paraId="068D027F" w14:textId="07A43F0F" w:rsidR="001B5EEC" w:rsidRDefault="001B5EEC" w:rsidP="007602DF">
      <w:pPr>
        <w:pStyle w:val="ListParagraph"/>
        <w:numPr>
          <w:ilvl w:val="0"/>
          <w:numId w:val="34"/>
        </w:numPr>
        <w:rPr>
          <w:rFonts w:ascii="Arial" w:hAnsi="Arial" w:cs="Arial"/>
          <w:color w:val="2E74B5" w:themeColor="accent5" w:themeShade="BF"/>
          <w:sz w:val="24"/>
          <w:szCs w:val="24"/>
        </w:rPr>
      </w:pPr>
      <w:r w:rsidRPr="001B5EEC">
        <w:rPr>
          <w:rFonts w:ascii="Arial" w:hAnsi="Arial" w:cs="Arial"/>
          <w:b/>
          <w:bCs/>
          <w:color w:val="2E74B5" w:themeColor="accent5" w:themeShade="BF"/>
          <w:sz w:val="24"/>
          <w:szCs w:val="24"/>
        </w:rPr>
        <w:t>SAP Data Working Group</w:t>
      </w:r>
      <w:r>
        <w:rPr>
          <w:rFonts w:ascii="Arial" w:hAnsi="Arial" w:cs="Arial"/>
          <w:color w:val="2E74B5" w:themeColor="accent5" w:themeShade="BF"/>
          <w:sz w:val="24"/>
          <w:szCs w:val="24"/>
        </w:rPr>
        <w:t xml:space="preserve"> - </w:t>
      </w:r>
      <w:r w:rsidRPr="001B5EEC">
        <w:rPr>
          <w:rFonts w:ascii="Arial" w:hAnsi="Arial" w:cs="Arial"/>
          <w:color w:val="2E74B5" w:themeColor="accent5" w:themeShade="BF"/>
          <w:sz w:val="24"/>
          <w:szCs w:val="24"/>
        </w:rPr>
        <w:t xml:space="preserve">we have now established </w:t>
      </w:r>
      <w:proofErr w:type="gramStart"/>
      <w:r w:rsidRPr="001B5EEC">
        <w:rPr>
          <w:rFonts w:ascii="Arial" w:hAnsi="Arial" w:cs="Arial"/>
          <w:color w:val="2E74B5" w:themeColor="accent5" w:themeShade="BF"/>
          <w:sz w:val="24"/>
          <w:szCs w:val="24"/>
        </w:rPr>
        <w:t>a</w:t>
      </w:r>
      <w:proofErr w:type="gramEnd"/>
      <w:r w:rsidRPr="001B5EEC">
        <w:rPr>
          <w:rFonts w:ascii="Arial" w:hAnsi="Arial" w:cs="Arial"/>
          <w:color w:val="2E74B5" w:themeColor="accent5" w:themeShade="BF"/>
          <w:sz w:val="24"/>
          <w:szCs w:val="24"/>
        </w:rPr>
        <w:t xml:space="preserve"> SAP Data Working Group made up of key stakeholders engaged in the SSLEP skills agenda, including local authorities, education and training providers, FE colleges, HE institutions, the Chamber of Commerce, Third Sector, and business sectors. This group has a remit to further develop the SAP </w:t>
      </w:r>
      <w:r w:rsidR="00F56011">
        <w:rPr>
          <w:rFonts w:ascii="Arial" w:hAnsi="Arial" w:cs="Arial"/>
          <w:color w:val="2E74B5" w:themeColor="accent5" w:themeShade="BF"/>
          <w:sz w:val="24"/>
          <w:szCs w:val="24"/>
        </w:rPr>
        <w:t>e</w:t>
      </w:r>
      <w:r w:rsidRPr="001B5EEC">
        <w:rPr>
          <w:rFonts w:ascii="Arial" w:hAnsi="Arial" w:cs="Arial"/>
          <w:color w:val="2E74B5" w:themeColor="accent5" w:themeShade="BF"/>
          <w:sz w:val="24"/>
          <w:szCs w:val="24"/>
        </w:rPr>
        <w:t xml:space="preserve">vidence </w:t>
      </w:r>
      <w:r w:rsidR="00F56011">
        <w:rPr>
          <w:rFonts w:ascii="Arial" w:hAnsi="Arial" w:cs="Arial"/>
          <w:color w:val="2E74B5" w:themeColor="accent5" w:themeShade="BF"/>
          <w:sz w:val="24"/>
          <w:szCs w:val="24"/>
        </w:rPr>
        <w:t>b</w:t>
      </w:r>
      <w:r w:rsidRPr="001B5EEC">
        <w:rPr>
          <w:rFonts w:ascii="Arial" w:hAnsi="Arial" w:cs="Arial"/>
          <w:color w:val="2E74B5" w:themeColor="accent5" w:themeShade="BF"/>
          <w:sz w:val="24"/>
          <w:szCs w:val="24"/>
        </w:rPr>
        <w:t>ase and help address key data analysis gaps through the sharing of new analysis and insights, and challenge on the emerging findings and priorities</w:t>
      </w:r>
      <w:r>
        <w:rPr>
          <w:rFonts w:ascii="Arial" w:hAnsi="Arial" w:cs="Arial"/>
          <w:color w:val="2E74B5" w:themeColor="accent5" w:themeShade="BF"/>
          <w:sz w:val="24"/>
          <w:szCs w:val="24"/>
        </w:rPr>
        <w:t>;</w:t>
      </w:r>
    </w:p>
    <w:p w14:paraId="01738C77" w14:textId="4FEA18C2" w:rsidR="00FF1CB4" w:rsidRPr="00FF1CB4" w:rsidRDefault="00FF1CB4" w:rsidP="007602DF">
      <w:pPr>
        <w:pStyle w:val="ListParagraph"/>
        <w:numPr>
          <w:ilvl w:val="0"/>
          <w:numId w:val="34"/>
        </w:numPr>
        <w:rPr>
          <w:rFonts w:ascii="Arial" w:hAnsi="Arial" w:cs="Arial"/>
          <w:color w:val="2E74B5" w:themeColor="accent5" w:themeShade="BF"/>
          <w:sz w:val="24"/>
          <w:szCs w:val="24"/>
        </w:rPr>
      </w:pPr>
      <w:r w:rsidRPr="00FF1CB4">
        <w:rPr>
          <w:rFonts w:ascii="Arial" w:hAnsi="Arial" w:cs="Arial"/>
          <w:b/>
          <w:bCs/>
          <w:color w:val="2E74B5" w:themeColor="accent5" w:themeShade="BF"/>
          <w:sz w:val="24"/>
          <w:szCs w:val="24"/>
        </w:rPr>
        <w:t>SAP Business Survey</w:t>
      </w:r>
      <w:r>
        <w:rPr>
          <w:rFonts w:ascii="Arial" w:hAnsi="Arial" w:cs="Arial"/>
          <w:color w:val="2E74B5" w:themeColor="accent5" w:themeShade="BF"/>
          <w:sz w:val="24"/>
          <w:szCs w:val="24"/>
        </w:rPr>
        <w:t xml:space="preserve"> </w:t>
      </w:r>
      <w:r w:rsidR="00A070F0">
        <w:rPr>
          <w:rFonts w:ascii="Arial" w:hAnsi="Arial" w:cs="Arial"/>
          <w:color w:val="2E74B5" w:themeColor="accent5" w:themeShade="BF"/>
          <w:sz w:val="24"/>
          <w:szCs w:val="24"/>
        </w:rPr>
        <w:t>–</w:t>
      </w:r>
      <w:r w:rsidR="009B591E">
        <w:rPr>
          <w:rFonts w:ascii="Arial" w:hAnsi="Arial" w:cs="Arial"/>
          <w:color w:val="2E74B5" w:themeColor="accent5" w:themeShade="BF"/>
          <w:sz w:val="24"/>
          <w:szCs w:val="24"/>
        </w:rPr>
        <w:t xml:space="preserve"> </w:t>
      </w:r>
      <w:r w:rsidR="00A070F0" w:rsidRPr="00A070F0">
        <w:rPr>
          <w:rFonts w:ascii="Arial" w:hAnsi="Arial" w:cs="Arial"/>
          <w:color w:val="2E74B5" w:themeColor="accent5" w:themeShade="BF"/>
          <w:sz w:val="24"/>
          <w:szCs w:val="24"/>
        </w:rPr>
        <w:t xml:space="preserve">through part of the £75K DfE funding for the SAP to establish a comprehensive skills analysis we </w:t>
      </w:r>
      <w:r w:rsidR="00A070F0">
        <w:rPr>
          <w:rFonts w:ascii="Arial" w:hAnsi="Arial" w:cs="Arial"/>
          <w:color w:val="2E74B5" w:themeColor="accent5" w:themeShade="BF"/>
          <w:sz w:val="24"/>
          <w:szCs w:val="24"/>
        </w:rPr>
        <w:t>hav</w:t>
      </w:r>
      <w:r w:rsidR="00A070F0" w:rsidRPr="00A070F0">
        <w:rPr>
          <w:rFonts w:ascii="Arial" w:hAnsi="Arial" w:cs="Arial"/>
          <w:color w:val="2E74B5" w:themeColor="accent5" w:themeShade="BF"/>
          <w:sz w:val="24"/>
          <w:szCs w:val="24"/>
        </w:rPr>
        <w:t>e commission</w:t>
      </w:r>
      <w:r w:rsidR="00A070F0">
        <w:rPr>
          <w:rFonts w:ascii="Arial" w:hAnsi="Arial" w:cs="Arial"/>
          <w:color w:val="2E74B5" w:themeColor="accent5" w:themeShade="BF"/>
          <w:sz w:val="24"/>
          <w:szCs w:val="24"/>
        </w:rPr>
        <w:t>ed</w:t>
      </w:r>
      <w:r w:rsidR="00A070F0" w:rsidRPr="00A070F0">
        <w:rPr>
          <w:rFonts w:ascii="Arial" w:hAnsi="Arial" w:cs="Arial"/>
          <w:color w:val="2E74B5" w:themeColor="accent5" w:themeShade="BF"/>
          <w:sz w:val="24"/>
          <w:szCs w:val="24"/>
        </w:rPr>
        <w:t xml:space="preserve"> a survey</w:t>
      </w:r>
      <w:r w:rsidR="00A070F0">
        <w:rPr>
          <w:rFonts w:ascii="Arial" w:hAnsi="Arial" w:cs="Arial"/>
          <w:color w:val="2E74B5" w:themeColor="accent5" w:themeShade="BF"/>
          <w:sz w:val="24"/>
          <w:szCs w:val="24"/>
        </w:rPr>
        <w:t xml:space="preserve"> of 1,500 businesses</w:t>
      </w:r>
      <w:r w:rsidR="00A070F0" w:rsidRPr="00A070F0">
        <w:rPr>
          <w:rFonts w:ascii="Arial" w:hAnsi="Arial" w:cs="Arial"/>
          <w:color w:val="2E74B5" w:themeColor="accent5" w:themeShade="BF"/>
          <w:sz w:val="24"/>
          <w:szCs w:val="24"/>
        </w:rPr>
        <w:t xml:space="preserve"> delivered over a period up to the end of March 2020</w:t>
      </w:r>
      <w:r w:rsidR="00A070F0">
        <w:rPr>
          <w:rFonts w:ascii="Arial" w:hAnsi="Arial" w:cs="Arial"/>
          <w:color w:val="2E74B5" w:themeColor="accent5" w:themeShade="BF"/>
          <w:sz w:val="24"/>
          <w:szCs w:val="24"/>
        </w:rPr>
        <w:t xml:space="preserve"> and provide valuable insight into the needs of local businesses and how this strategy can help address those needs;</w:t>
      </w:r>
    </w:p>
    <w:p w14:paraId="3AF5A903" w14:textId="16874561" w:rsidR="001B5EEC" w:rsidRPr="001B5EEC" w:rsidRDefault="00FF1CB4" w:rsidP="007602DF">
      <w:pPr>
        <w:pStyle w:val="ListParagraph"/>
        <w:numPr>
          <w:ilvl w:val="0"/>
          <w:numId w:val="34"/>
        </w:numPr>
        <w:rPr>
          <w:rFonts w:ascii="Arial" w:hAnsi="Arial" w:cs="Arial"/>
          <w:color w:val="2E74B5" w:themeColor="accent5" w:themeShade="BF"/>
          <w:sz w:val="24"/>
          <w:szCs w:val="24"/>
        </w:rPr>
      </w:pPr>
      <w:r w:rsidRPr="00FF1CB4">
        <w:rPr>
          <w:rFonts w:ascii="Arial" w:hAnsi="Arial" w:cs="Arial"/>
          <w:b/>
          <w:bCs/>
          <w:color w:val="2E74B5" w:themeColor="accent5" w:themeShade="BF"/>
          <w:sz w:val="24"/>
          <w:szCs w:val="24"/>
        </w:rPr>
        <w:t>Consultation and Feedback</w:t>
      </w:r>
      <w:r>
        <w:rPr>
          <w:rFonts w:ascii="Arial" w:hAnsi="Arial" w:cs="Arial"/>
          <w:color w:val="2E74B5" w:themeColor="accent5" w:themeShade="BF"/>
          <w:sz w:val="24"/>
          <w:szCs w:val="24"/>
        </w:rPr>
        <w:t xml:space="preserve"> </w:t>
      </w:r>
      <w:r w:rsidR="00A070F0">
        <w:rPr>
          <w:rFonts w:ascii="Arial" w:hAnsi="Arial" w:cs="Arial"/>
          <w:color w:val="2E74B5" w:themeColor="accent5" w:themeShade="BF"/>
          <w:sz w:val="24"/>
          <w:szCs w:val="24"/>
        </w:rPr>
        <w:t>–</w:t>
      </w:r>
      <w:r>
        <w:rPr>
          <w:rFonts w:ascii="Arial" w:hAnsi="Arial" w:cs="Arial"/>
          <w:color w:val="2E74B5" w:themeColor="accent5" w:themeShade="BF"/>
          <w:sz w:val="24"/>
          <w:szCs w:val="24"/>
        </w:rPr>
        <w:t xml:space="preserve"> </w:t>
      </w:r>
      <w:r w:rsidR="00A070F0">
        <w:rPr>
          <w:rFonts w:ascii="Arial" w:hAnsi="Arial" w:cs="Arial"/>
          <w:color w:val="2E74B5" w:themeColor="accent5" w:themeShade="BF"/>
          <w:sz w:val="24"/>
          <w:szCs w:val="24"/>
        </w:rPr>
        <w:t>we have conducted an open and extensive consultation on the SAP evidence base key findings and emerging priorities via a number of channels including access to the evidence base and feedback mechanisms on the  SSLEP website; sharing through stakeholder groups such as the Chamber of Commerce sector groups, SPES and ESF groups.</w:t>
      </w:r>
    </w:p>
    <w:p w14:paraId="69F6CA30" w14:textId="1E2D638C" w:rsidR="001B5EEC" w:rsidRDefault="00622FA7" w:rsidP="002D6D46">
      <w:pPr>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Through the continuous strengthening of the SAP evidence base and wide-ranging consultation and engagement approach we have been able to determine a set of shared strategic priorities to take forward. </w:t>
      </w:r>
    </w:p>
    <w:p w14:paraId="6286AFAE" w14:textId="069EFB08" w:rsidR="00622FA7" w:rsidRDefault="000434D1" w:rsidP="002D6D46">
      <w:pPr>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There was a general consensus that </w:t>
      </w:r>
      <w:r w:rsidR="00E4289E">
        <w:rPr>
          <w:rFonts w:ascii="Arial" w:hAnsi="Arial" w:cs="Arial"/>
          <w:color w:val="2E74B5" w:themeColor="accent5" w:themeShade="BF"/>
          <w:sz w:val="24"/>
          <w:szCs w:val="24"/>
        </w:rPr>
        <w:t>although the emerging priorities were well evidenced there were a number of them which were beyond the remit of the SAP and being dealt with via existing plans and strategies</w:t>
      </w:r>
      <w:r w:rsidR="009C49DD">
        <w:rPr>
          <w:rFonts w:ascii="Arial" w:hAnsi="Arial" w:cs="Arial"/>
          <w:color w:val="2E74B5" w:themeColor="accent5" w:themeShade="BF"/>
          <w:sz w:val="24"/>
          <w:szCs w:val="24"/>
        </w:rPr>
        <w:t xml:space="preserve"> such as the</w:t>
      </w:r>
      <w:r w:rsidR="001D05FD">
        <w:rPr>
          <w:rFonts w:ascii="Arial" w:hAnsi="Arial" w:cs="Arial"/>
          <w:color w:val="2E74B5" w:themeColor="accent5" w:themeShade="BF"/>
          <w:sz w:val="24"/>
          <w:szCs w:val="24"/>
        </w:rPr>
        <w:t xml:space="preserve"> Local Industrial Strategy (LIS),</w:t>
      </w:r>
      <w:r w:rsidR="009C49DD">
        <w:rPr>
          <w:rFonts w:ascii="Arial" w:hAnsi="Arial" w:cs="Arial"/>
          <w:color w:val="2E74B5" w:themeColor="accent5" w:themeShade="BF"/>
          <w:sz w:val="24"/>
          <w:szCs w:val="24"/>
        </w:rPr>
        <w:t xml:space="preserve"> Strategic Economic Plan (SEP) and Strategic Infrastructure Plan (SIP)</w:t>
      </w:r>
      <w:r w:rsidR="00E4289E">
        <w:rPr>
          <w:rFonts w:ascii="Arial" w:hAnsi="Arial" w:cs="Arial"/>
          <w:color w:val="2E74B5" w:themeColor="accent5" w:themeShade="BF"/>
          <w:sz w:val="24"/>
          <w:szCs w:val="24"/>
        </w:rPr>
        <w:t xml:space="preserve">. </w:t>
      </w:r>
      <w:r w:rsidR="00954CB7">
        <w:rPr>
          <w:rFonts w:ascii="Arial" w:hAnsi="Arial" w:cs="Arial"/>
          <w:color w:val="2E74B5" w:themeColor="accent5" w:themeShade="BF"/>
          <w:sz w:val="24"/>
          <w:szCs w:val="24"/>
        </w:rPr>
        <w:t xml:space="preserve">Further information on our existing plans and strategies can be found here - </w:t>
      </w:r>
      <w:hyperlink r:id="rId15" w:history="1">
        <w:r w:rsidR="00954CB7" w:rsidRPr="0036550A">
          <w:rPr>
            <w:rStyle w:val="Hyperlink"/>
            <w:rFonts w:ascii="Arial" w:hAnsi="Arial" w:cs="Arial"/>
            <w:sz w:val="24"/>
            <w:szCs w:val="24"/>
          </w:rPr>
          <w:t>https://www.stokestaffslep.org.uk/resources/publication-library/</w:t>
        </w:r>
      </w:hyperlink>
    </w:p>
    <w:p w14:paraId="63C274D5" w14:textId="26530A23" w:rsidR="005B5AA8" w:rsidRDefault="005F6D1E" w:rsidP="002D6D46">
      <w:pPr>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It was therefore agreed that </w:t>
      </w:r>
      <w:r w:rsidR="005B5AA8">
        <w:rPr>
          <w:rFonts w:ascii="Arial" w:hAnsi="Arial" w:cs="Arial"/>
          <w:color w:val="2E74B5" w:themeColor="accent5" w:themeShade="BF"/>
          <w:sz w:val="24"/>
          <w:szCs w:val="24"/>
        </w:rPr>
        <w:t>the main focus should be on education and skills priorities</w:t>
      </w:r>
      <w:r w:rsidR="00D7612F">
        <w:rPr>
          <w:rFonts w:ascii="Arial" w:hAnsi="Arial" w:cs="Arial"/>
          <w:color w:val="2E74B5" w:themeColor="accent5" w:themeShade="BF"/>
          <w:sz w:val="24"/>
          <w:szCs w:val="24"/>
        </w:rPr>
        <w:t xml:space="preserve"> which the SAP has expertise in</w:t>
      </w:r>
      <w:r w:rsidR="005B5AA8">
        <w:rPr>
          <w:rFonts w:ascii="Arial" w:hAnsi="Arial" w:cs="Arial"/>
          <w:color w:val="2E74B5" w:themeColor="accent5" w:themeShade="BF"/>
          <w:sz w:val="24"/>
          <w:szCs w:val="24"/>
        </w:rPr>
        <w:t xml:space="preserve"> over wider emerging priorities such as employment land and premises, </w:t>
      </w:r>
      <w:r w:rsidR="001D05FD">
        <w:rPr>
          <w:rFonts w:ascii="Arial" w:hAnsi="Arial" w:cs="Arial"/>
          <w:color w:val="2E74B5" w:themeColor="accent5" w:themeShade="BF"/>
          <w:sz w:val="24"/>
          <w:szCs w:val="24"/>
        </w:rPr>
        <w:t xml:space="preserve">infrastructure, </w:t>
      </w:r>
      <w:r w:rsidR="005B5AA8">
        <w:rPr>
          <w:rFonts w:ascii="Arial" w:hAnsi="Arial" w:cs="Arial"/>
          <w:color w:val="2E74B5" w:themeColor="accent5" w:themeShade="BF"/>
          <w:sz w:val="24"/>
          <w:szCs w:val="24"/>
        </w:rPr>
        <w:t xml:space="preserve">housing and business support. </w:t>
      </w:r>
    </w:p>
    <w:p w14:paraId="32B97B1E" w14:textId="2A103155" w:rsidR="006132F6" w:rsidRDefault="005B5AA8" w:rsidP="001D05FD">
      <w:pPr>
        <w:rPr>
          <w:rFonts w:ascii="Arial" w:hAnsi="Arial" w:cs="Arial"/>
          <w:color w:val="2E74B5" w:themeColor="accent5" w:themeShade="BF"/>
          <w:sz w:val="24"/>
          <w:szCs w:val="24"/>
        </w:rPr>
      </w:pPr>
      <w:r>
        <w:rPr>
          <w:rFonts w:ascii="Arial" w:hAnsi="Arial" w:cs="Arial"/>
          <w:color w:val="2E74B5" w:themeColor="accent5" w:themeShade="BF"/>
          <w:sz w:val="24"/>
          <w:szCs w:val="24"/>
        </w:rPr>
        <w:t>The education and skills priorities initially identified have also gone through further refinement and improved focus in order to have the maximum impact on local education, skills and employment.</w:t>
      </w:r>
      <w:r w:rsidR="00D877CC">
        <w:rPr>
          <w:rFonts w:ascii="Arial" w:hAnsi="Arial" w:cs="Arial"/>
          <w:color w:val="2E74B5" w:themeColor="accent5" w:themeShade="BF"/>
          <w:sz w:val="24"/>
          <w:szCs w:val="24"/>
        </w:rPr>
        <w:t xml:space="preserve"> </w:t>
      </w:r>
      <w:r w:rsidR="006132F6">
        <w:rPr>
          <w:rFonts w:ascii="Arial" w:hAnsi="Arial" w:cs="Arial"/>
          <w:color w:val="2E74B5" w:themeColor="accent5" w:themeShade="BF"/>
          <w:sz w:val="24"/>
          <w:szCs w:val="24"/>
        </w:rPr>
        <w:t xml:space="preserve">We have also worked closely with our LIS consultants, Metro Dynamics to ensure that the SAP priorities are closely aligned with those of the LIS. </w:t>
      </w:r>
    </w:p>
    <w:p w14:paraId="6B58BC55" w14:textId="0D61ED38" w:rsidR="00BE6FB6" w:rsidRPr="006132F6" w:rsidRDefault="00D877CC" w:rsidP="006132F6">
      <w:pPr>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It is hoped that </w:t>
      </w:r>
      <w:r w:rsidR="006132F6">
        <w:rPr>
          <w:rFonts w:ascii="Arial" w:hAnsi="Arial" w:cs="Arial"/>
          <w:color w:val="2E74B5" w:themeColor="accent5" w:themeShade="BF"/>
          <w:sz w:val="24"/>
          <w:szCs w:val="24"/>
        </w:rPr>
        <w:t xml:space="preserve">the priorities which the SAP will look to take forward </w:t>
      </w:r>
      <w:r>
        <w:rPr>
          <w:rFonts w:ascii="Arial" w:hAnsi="Arial" w:cs="Arial"/>
          <w:color w:val="2E74B5" w:themeColor="accent5" w:themeShade="BF"/>
          <w:sz w:val="24"/>
          <w:szCs w:val="24"/>
        </w:rPr>
        <w:t xml:space="preserve">can help achieve our ambition for continued inclusive economic growth with the skills needed for our businesses to be competitive and highly productive and our residents to have a </w:t>
      </w:r>
      <w:r w:rsidR="00F924D2" w:rsidRPr="00F924D2">
        <w:rPr>
          <w:rFonts w:ascii="Arial" w:hAnsi="Arial" w:cs="Arial"/>
          <w:color w:val="2E74B5" w:themeColor="accent5" w:themeShade="BF"/>
          <w:sz w:val="24"/>
          <w:szCs w:val="24"/>
        </w:rPr>
        <w:t>high quality of life.</w:t>
      </w:r>
    </w:p>
    <w:p w14:paraId="4899417C" w14:textId="77777777" w:rsidR="00EB0CA6" w:rsidRDefault="00EB0CA6" w:rsidP="00C41913">
      <w:pPr>
        <w:spacing w:line="0" w:lineRule="atLeast"/>
        <w:rPr>
          <w:rFonts w:ascii="Arial" w:hAnsi="Arial" w:cs="Arial"/>
          <w:b/>
          <w:bCs/>
          <w:color w:val="2E74B5" w:themeColor="accent5" w:themeShade="BF"/>
          <w:sz w:val="24"/>
          <w:szCs w:val="24"/>
        </w:rPr>
      </w:pPr>
    </w:p>
    <w:p w14:paraId="29F1C1CF" w14:textId="6C5D0BC4" w:rsidR="00C41913" w:rsidRPr="00595367" w:rsidRDefault="00C41913" w:rsidP="00C41913">
      <w:pPr>
        <w:spacing w:line="0" w:lineRule="atLeast"/>
        <w:rPr>
          <w:rFonts w:ascii="Arial" w:hAnsi="Arial" w:cs="Arial"/>
          <w:b/>
          <w:bCs/>
          <w:color w:val="2E74B5" w:themeColor="accent5" w:themeShade="BF"/>
          <w:sz w:val="24"/>
          <w:szCs w:val="24"/>
        </w:rPr>
      </w:pPr>
      <w:r w:rsidRPr="00595367">
        <w:rPr>
          <w:rFonts w:ascii="Arial" w:hAnsi="Arial" w:cs="Arial"/>
          <w:b/>
          <w:bCs/>
          <w:color w:val="2E74B5" w:themeColor="accent5" w:themeShade="BF"/>
          <w:sz w:val="24"/>
          <w:szCs w:val="24"/>
        </w:rPr>
        <w:t xml:space="preserve">Strategic Priorities </w:t>
      </w:r>
    </w:p>
    <w:p w14:paraId="3AA4E09D" w14:textId="6188F834" w:rsidR="00C41913" w:rsidRDefault="00C41913" w:rsidP="00C41913">
      <w:pPr>
        <w:spacing w:line="0" w:lineRule="atLeast"/>
        <w:rPr>
          <w:rFonts w:ascii="Arial" w:hAnsi="Arial" w:cs="Arial"/>
          <w:color w:val="2E74B5" w:themeColor="accent5" w:themeShade="BF"/>
          <w:sz w:val="24"/>
          <w:szCs w:val="24"/>
        </w:rPr>
      </w:pPr>
      <w:r w:rsidRPr="00CC0748">
        <w:rPr>
          <w:rFonts w:ascii="Arial" w:hAnsi="Arial" w:cs="Arial"/>
          <w:color w:val="2E74B5" w:themeColor="accent5" w:themeShade="BF"/>
          <w:sz w:val="24"/>
          <w:szCs w:val="24"/>
        </w:rPr>
        <w:t xml:space="preserve">To deliver on our vision </w:t>
      </w:r>
      <w:r>
        <w:rPr>
          <w:rFonts w:ascii="Arial" w:hAnsi="Arial" w:cs="Arial"/>
          <w:color w:val="2E74B5" w:themeColor="accent5" w:themeShade="BF"/>
          <w:sz w:val="24"/>
          <w:szCs w:val="24"/>
        </w:rPr>
        <w:t>we</w:t>
      </w:r>
      <w:r w:rsidRPr="00CC0748">
        <w:rPr>
          <w:rFonts w:ascii="Arial" w:hAnsi="Arial" w:cs="Arial"/>
          <w:color w:val="2E74B5" w:themeColor="accent5" w:themeShade="BF"/>
          <w:sz w:val="24"/>
          <w:szCs w:val="24"/>
        </w:rPr>
        <w:t xml:space="preserve"> will </w:t>
      </w:r>
      <w:r>
        <w:rPr>
          <w:rFonts w:ascii="Arial" w:hAnsi="Arial" w:cs="Arial"/>
          <w:color w:val="2E74B5" w:themeColor="accent5" w:themeShade="BF"/>
          <w:sz w:val="24"/>
          <w:szCs w:val="24"/>
        </w:rPr>
        <w:t>focus on</w:t>
      </w:r>
      <w:r w:rsidRPr="00CC0748">
        <w:rPr>
          <w:rFonts w:ascii="Arial" w:hAnsi="Arial" w:cs="Arial"/>
          <w:color w:val="2E74B5" w:themeColor="accent5" w:themeShade="BF"/>
          <w:sz w:val="24"/>
          <w:szCs w:val="24"/>
        </w:rPr>
        <w:t xml:space="preserve"> </w:t>
      </w:r>
      <w:r w:rsidR="00B967C9">
        <w:rPr>
          <w:rFonts w:ascii="Arial" w:hAnsi="Arial" w:cs="Arial"/>
          <w:color w:val="2E74B5" w:themeColor="accent5" w:themeShade="BF"/>
          <w:sz w:val="24"/>
          <w:szCs w:val="24"/>
        </w:rPr>
        <w:t>7</w:t>
      </w:r>
      <w:r w:rsidRPr="00CC0748">
        <w:rPr>
          <w:rFonts w:ascii="Arial" w:hAnsi="Arial" w:cs="Arial"/>
          <w:color w:val="2E74B5" w:themeColor="accent5" w:themeShade="BF"/>
          <w:sz w:val="24"/>
          <w:szCs w:val="24"/>
        </w:rPr>
        <w:t xml:space="preserve"> strategic</w:t>
      </w:r>
      <w:r>
        <w:rPr>
          <w:rFonts w:ascii="Arial" w:hAnsi="Arial" w:cs="Arial"/>
          <w:color w:val="2E74B5" w:themeColor="accent5" w:themeShade="BF"/>
          <w:sz w:val="24"/>
          <w:szCs w:val="24"/>
        </w:rPr>
        <w:t xml:space="preserve"> priorities</w:t>
      </w:r>
      <w:r w:rsidRPr="00CC0748">
        <w:rPr>
          <w:rFonts w:ascii="Arial" w:hAnsi="Arial" w:cs="Arial"/>
          <w:color w:val="2E74B5" w:themeColor="accent5" w:themeShade="BF"/>
          <w:sz w:val="24"/>
          <w:szCs w:val="24"/>
        </w:rPr>
        <w:t xml:space="preserve">. Our </w:t>
      </w:r>
      <w:r>
        <w:rPr>
          <w:rFonts w:ascii="Arial" w:hAnsi="Arial" w:cs="Arial"/>
          <w:color w:val="2E74B5" w:themeColor="accent5" w:themeShade="BF"/>
          <w:sz w:val="24"/>
          <w:szCs w:val="24"/>
        </w:rPr>
        <w:t xml:space="preserve">priorities </w:t>
      </w:r>
      <w:r w:rsidRPr="00CC0748">
        <w:rPr>
          <w:rFonts w:ascii="Arial" w:hAnsi="Arial" w:cs="Arial"/>
          <w:color w:val="2E74B5" w:themeColor="accent5" w:themeShade="BF"/>
          <w:sz w:val="24"/>
          <w:szCs w:val="24"/>
        </w:rPr>
        <w:t>have clear interdependencies and the action we take to deliver on each of them will have broader impact</w:t>
      </w:r>
      <w:r>
        <w:rPr>
          <w:rFonts w:ascii="Arial" w:hAnsi="Arial" w:cs="Arial"/>
          <w:color w:val="2E74B5" w:themeColor="accent5" w:themeShade="BF"/>
          <w:sz w:val="24"/>
          <w:szCs w:val="24"/>
        </w:rPr>
        <w:t xml:space="preserve"> on local employment and skills</w:t>
      </w:r>
      <w:r w:rsidRPr="00CC0748">
        <w:rPr>
          <w:rFonts w:ascii="Arial" w:hAnsi="Arial" w:cs="Arial"/>
          <w:color w:val="2E74B5" w:themeColor="accent5" w:themeShade="BF"/>
          <w:sz w:val="24"/>
          <w:szCs w:val="24"/>
        </w:rPr>
        <w:t xml:space="preserve">: </w:t>
      </w:r>
    </w:p>
    <w:p w14:paraId="7CD0085D" w14:textId="77777777" w:rsidR="00A11337" w:rsidRPr="00A11337" w:rsidRDefault="00A11337" w:rsidP="00A11337">
      <w:pPr>
        <w:spacing w:line="0" w:lineRule="atLeast"/>
        <w:rPr>
          <w:rFonts w:ascii="Arial" w:hAnsi="Arial" w:cs="Arial"/>
          <w:b/>
          <w:bCs/>
          <w:color w:val="2E74B5" w:themeColor="accent5" w:themeShade="BF"/>
        </w:rPr>
      </w:pPr>
      <w:r w:rsidRPr="00A11337">
        <w:rPr>
          <w:rFonts w:ascii="Arial" w:hAnsi="Arial" w:cs="Arial"/>
          <w:b/>
          <w:bCs/>
          <w:color w:val="2E74B5" w:themeColor="accent5" w:themeShade="BF"/>
          <w:lang w:val="en-US"/>
        </w:rPr>
        <w:t>SP1: Developing partnerships between employers and skills providers to promote Apprenticeships and to identify the skills need to shape the design and delivery of flexible training programmes to support economic growth and increased productivity</w:t>
      </w:r>
    </w:p>
    <w:p w14:paraId="151CDC49" w14:textId="4DF0B21A" w:rsidR="00BB4565" w:rsidRPr="00D110F9" w:rsidRDefault="00BB4565" w:rsidP="00BB4565">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SP2: Ensuring young people have effective careers education, information</w:t>
      </w:r>
      <w:r w:rsidR="008F3759">
        <w:rPr>
          <w:rFonts w:ascii="Arial" w:hAnsi="Arial" w:cs="Arial"/>
          <w:b/>
          <w:bCs/>
          <w:color w:val="2E74B5" w:themeColor="accent5" w:themeShade="BF"/>
          <w:sz w:val="24"/>
          <w:szCs w:val="24"/>
        </w:rPr>
        <w:t>,</w:t>
      </w:r>
      <w:r w:rsidRPr="00D110F9">
        <w:rPr>
          <w:rFonts w:ascii="Arial" w:hAnsi="Arial" w:cs="Arial"/>
          <w:b/>
          <w:bCs/>
          <w:color w:val="2E74B5" w:themeColor="accent5" w:themeShade="BF"/>
          <w:sz w:val="24"/>
          <w:szCs w:val="24"/>
        </w:rPr>
        <w:t xml:space="preserve"> </w:t>
      </w:r>
      <w:r w:rsidR="008F3759">
        <w:rPr>
          <w:rFonts w:ascii="Arial" w:hAnsi="Arial" w:cs="Arial"/>
          <w:b/>
          <w:bCs/>
          <w:color w:val="2E74B5" w:themeColor="accent5" w:themeShade="BF"/>
          <w:sz w:val="24"/>
          <w:szCs w:val="24"/>
        </w:rPr>
        <w:t xml:space="preserve">advice &amp; </w:t>
      </w:r>
      <w:r w:rsidRPr="00D110F9">
        <w:rPr>
          <w:rFonts w:ascii="Arial" w:hAnsi="Arial" w:cs="Arial"/>
          <w:b/>
          <w:bCs/>
          <w:color w:val="2E74B5" w:themeColor="accent5" w:themeShade="BF"/>
          <w:sz w:val="24"/>
          <w:szCs w:val="24"/>
        </w:rPr>
        <w:t>guidance and hold sufficient skills and aspirations at 16 to progress to at least level 3 attainment and meet employer skills gaps</w:t>
      </w:r>
    </w:p>
    <w:p w14:paraId="0F3B862F" w14:textId="77777777" w:rsidR="00BB4565" w:rsidRPr="00D110F9" w:rsidRDefault="00BB4565" w:rsidP="00BB4565">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SP3: Ensuring post 16 providers have the right learning infrastructure in place and deliver flexible, high quality, academic and vocational learning pathways to reflect evolving employer skills demand</w:t>
      </w:r>
    </w:p>
    <w:p w14:paraId="79976C3F" w14:textId="77777777" w:rsidR="00BB4565" w:rsidRPr="00D110F9" w:rsidRDefault="00BB4565" w:rsidP="00BB4565">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 xml:space="preserve">SP4: Supporting increased participation in Higher Education in economic priority skill areas </w:t>
      </w:r>
    </w:p>
    <w:p w14:paraId="4120AF69" w14:textId="77777777" w:rsidR="00BB4565" w:rsidRPr="00D110F9" w:rsidRDefault="00BB4565" w:rsidP="00BB4565">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SP5: Empowering and enabling adults to engage in lifelong learning and reskill and raise their skill levels, to enable career progression and increased productivity in priority sectors</w:t>
      </w:r>
    </w:p>
    <w:p w14:paraId="1DF6392C" w14:textId="77777777" w:rsidR="00BB4565" w:rsidRPr="00D110F9" w:rsidRDefault="00BB4565" w:rsidP="00BB4565">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SP6: Support</w:t>
      </w:r>
      <w:r>
        <w:rPr>
          <w:rFonts w:ascii="Arial" w:hAnsi="Arial" w:cs="Arial"/>
          <w:b/>
          <w:bCs/>
          <w:color w:val="2E74B5" w:themeColor="accent5" w:themeShade="BF"/>
          <w:sz w:val="24"/>
          <w:szCs w:val="24"/>
        </w:rPr>
        <w:t>ing</w:t>
      </w:r>
      <w:r w:rsidRPr="00D110F9">
        <w:rPr>
          <w:rFonts w:ascii="Arial" w:hAnsi="Arial" w:cs="Arial"/>
          <w:b/>
          <w:bCs/>
          <w:color w:val="2E74B5" w:themeColor="accent5" w:themeShade="BF"/>
          <w:sz w:val="24"/>
          <w:szCs w:val="24"/>
        </w:rPr>
        <w:t xml:space="preserve"> greater diversity and inclusivity in the workforce and enable disadvantaged young people and adults engage in learning and skills programmes, progress to employment and improve their health &amp; wellbeing</w:t>
      </w:r>
    </w:p>
    <w:p w14:paraId="09FC014A" w14:textId="77777777" w:rsidR="00BB4565" w:rsidRDefault="00BB4565" w:rsidP="00BB4565">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SP7: Ensuring young people and adults are equipped with the digital skills required in the changing world of work to support</w:t>
      </w:r>
      <w:r>
        <w:rPr>
          <w:rFonts w:ascii="Arial" w:hAnsi="Arial" w:cs="Arial"/>
          <w:b/>
          <w:bCs/>
          <w:color w:val="2E74B5" w:themeColor="accent5" w:themeShade="BF"/>
          <w:sz w:val="24"/>
          <w:szCs w:val="24"/>
        </w:rPr>
        <w:t xml:space="preserve"> </w:t>
      </w:r>
      <w:r w:rsidRPr="00D110F9">
        <w:rPr>
          <w:rFonts w:ascii="Arial" w:hAnsi="Arial" w:cs="Arial"/>
          <w:b/>
          <w:bCs/>
          <w:color w:val="2E74B5" w:themeColor="accent5" w:themeShade="BF"/>
          <w:sz w:val="24"/>
          <w:szCs w:val="24"/>
        </w:rPr>
        <w:t xml:space="preserve">growth in productivity </w:t>
      </w:r>
    </w:p>
    <w:p w14:paraId="607BC8FF" w14:textId="1C15D45E" w:rsidR="00B30A4C" w:rsidRPr="0094079C" w:rsidRDefault="00B30A4C" w:rsidP="0094079C">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It is recognised that given the diverse nature of our area</w:t>
      </w:r>
      <w:r w:rsidR="0094079C">
        <w:rPr>
          <w:rFonts w:ascii="Arial" w:hAnsi="Arial" w:cs="Arial"/>
          <w:color w:val="2E74B5" w:themeColor="accent5" w:themeShade="BF"/>
          <w:sz w:val="24"/>
          <w:szCs w:val="24"/>
        </w:rPr>
        <w:t xml:space="preserve"> the delivery of these priorities will </w:t>
      </w:r>
      <w:r w:rsidR="0094079C" w:rsidRPr="0094079C">
        <w:rPr>
          <w:rFonts w:ascii="Arial" w:hAnsi="Arial" w:cs="Arial"/>
          <w:color w:val="2E74B5" w:themeColor="accent5" w:themeShade="BF"/>
          <w:sz w:val="24"/>
          <w:szCs w:val="24"/>
        </w:rPr>
        <w:t xml:space="preserve">require tailored interventions and activities to </w:t>
      </w:r>
      <w:r w:rsidRPr="0094079C">
        <w:rPr>
          <w:rFonts w:ascii="Arial" w:hAnsi="Arial" w:cs="Arial"/>
          <w:color w:val="2E74B5" w:themeColor="accent5" w:themeShade="BF"/>
          <w:sz w:val="24"/>
          <w:szCs w:val="24"/>
        </w:rPr>
        <w:t xml:space="preserve">appropriate geographies, sectors and learners. Above all a one-size fits all approach is not suitable for the distinctive labour markets in </w:t>
      </w:r>
      <w:r w:rsidR="0094079C">
        <w:rPr>
          <w:rFonts w:ascii="Arial" w:hAnsi="Arial" w:cs="Arial"/>
          <w:color w:val="2E74B5" w:themeColor="accent5" w:themeShade="BF"/>
          <w:sz w:val="24"/>
          <w:szCs w:val="24"/>
        </w:rPr>
        <w:t>our area.</w:t>
      </w:r>
    </w:p>
    <w:p w14:paraId="5E759CAD" w14:textId="61087289" w:rsidR="00C41913" w:rsidRDefault="00C41913" w:rsidP="008669B3">
      <w:pPr>
        <w:spacing w:line="0" w:lineRule="atLeast"/>
        <w:rPr>
          <w:rFonts w:ascii="Arial" w:hAnsi="Arial" w:cs="Arial"/>
          <w:b/>
          <w:bCs/>
          <w:color w:val="2E74B5" w:themeColor="accent5" w:themeShade="BF"/>
          <w:sz w:val="24"/>
          <w:szCs w:val="24"/>
        </w:rPr>
      </w:pPr>
    </w:p>
    <w:p w14:paraId="1C1EDBDF" w14:textId="66E5B547" w:rsidR="00C41913" w:rsidRDefault="00C41913" w:rsidP="008669B3">
      <w:pPr>
        <w:spacing w:line="0" w:lineRule="atLeast"/>
        <w:rPr>
          <w:rFonts w:ascii="Arial" w:hAnsi="Arial" w:cs="Arial"/>
          <w:b/>
          <w:bCs/>
          <w:color w:val="2E74B5" w:themeColor="accent5" w:themeShade="BF"/>
          <w:sz w:val="24"/>
          <w:szCs w:val="24"/>
        </w:rPr>
      </w:pPr>
    </w:p>
    <w:p w14:paraId="156858A3" w14:textId="5F1D11A5" w:rsidR="00C41913" w:rsidRDefault="00C41913" w:rsidP="008669B3">
      <w:pPr>
        <w:spacing w:line="0" w:lineRule="atLeast"/>
        <w:rPr>
          <w:rFonts w:ascii="Arial" w:hAnsi="Arial" w:cs="Arial"/>
          <w:b/>
          <w:bCs/>
          <w:color w:val="2E74B5" w:themeColor="accent5" w:themeShade="BF"/>
          <w:sz w:val="24"/>
          <w:szCs w:val="24"/>
        </w:rPr>
      </w:pPr>
    </w:p>
    <w:p w14:paraId="793ADC20" w14:textId="621BBB1F" w:rsidR="00C41913" w:rsidRDefault="00C41913" w:rsidP="008669B3">
      <w:pPr>
        <w:spacing w:line="0" w:lineRule="atLeast"/>
        <w:rPr>
          <w:rFonts w:ascii="Arial" w:hAnsi="Arial" w:cs="Arial"/>
          <w:b/>
          <w:bCs/>
          <w:color w:val="2E74B5" w:themeColor="accent5" w:themeShade="BF"/>
          <w:sz w:val="24"/>
          <w:szCs w:val="24"/>
        </w:rPr>
      </w:pPr>
    </w:p>
    <w:p w14:paraId="4A512B86" w14:textId="26FF85A7" w:rsidR="00C41913" w:rsidRDefault="00C41913" w:rsidP="008669B3">
      <w:pPr>
        <w:spacing w:line="0" w:lineRule="atLeast"/>
        <w:rPr>
          <w:rFonts w:ascii="Arial" w:hAnsi="Arial" w:cs="Arial"/>
          <w:b/>
          <w:bCs/>
          <w:color w:val="2E74B5" w:themeColor="accent5" w:themeShade="BF"/>
          <w:sz w:val="24"/>
          <w:szCs w:val="24"/>
        </w:rPr>
      </w:pPr>
    </w:p>
    <w:p w14:paraId="33B72692" w14:textId="463E057C" w:rsidR="00C41913" w:rsidRDefault="00C41913" w:rsidP="008669B3">
      <w:pPr>
        <w:spacing w:line="0" w:lineRule="atLeast"/>
        <w:rPr>
          <w:rFonts w:ascii="Arial" w:hAnsi="Arial" w:cs="Arial"/>
          <w:b/>
          <w:bCs/>
          <w:color w:val="2E74B5" w:themeColor="accent5" w:themeShade="BF"/>
          <w:sz w:val="24"/>
          <w:szCs w:val="24"/>
        </w:rPr>
      </w:pPr>
    </w:p>
    <w:p w14:paraId="54654295" w14:textId="4BB8347B" w:rsidR="00BE6FB6" w:rsidRDefault="00BE6FB6" w:rsidP="008669B3">
      <w:pPr>
        <w:spacing w:line="0" w:lineRule="atLeast"/>
        <w:rPr>
          <w:rFonts w:ascii="Arial" w:hAnsi="Arial" w:cs="Arial"/>
          <w:b/>
          <w:bCs/>
          <w:color w:val="2E74B5" w:themeColor="accent5" w:themeShade="BF"/>
          <w:sz w:val="24"/>
          <w:szCs w:val="24"/>
        </w:rPr>
      </w:pPr>
    </w:p>
    <w:p w14:paraId="51525AB0" w14:textId="47BB5D87" w:rsidR="008F3759" w:rsidRDefault="008F3759" w:rsidP="008669B3">
      <w:pPr>
        <w:spacing w:line="0" w:lineRule="atLeast"/>
        <w:rPr>
          <w:rFonts w:ascii="Arial" w:hAnsi="Arial" w:cs="Arial"/>
          <w:b/>
          <w:bCs/>
          <w:color w:val="2E74B5" w:themeColor="accent5" w:themeShade="BF"/>
          <w:sz w:val="24"/>
          <w:szCs w:val="24"/>
        </w:rPr>
      </w:pPr>
    </w:p>
    <w:p w14:paraId="79FFEE96" w14:textId="77777777" w:rsidR="00FA3BF7" w:rsidRDefault="00FA3BF7" w:rsidP="008669B3">
      <w:pPr>
        <w:spacing w:line="0" w:lineRule="atLeast"/>
        <w:rPr>
          <w:rFonts w:ascii="Arial" w:hAnsi="Arial" w:cs="Arial"/>
          <w:b/>
          <w:bCs/>
          <w:color w:val="2E74B5" w:themeColor="accent5" w:themeShade="BF"/>
          <w:sz w:val="24"/>
          <w:szCs w:val="24"/>
        </w:rPr>
      </w:pPr>
      <w:bookmarkStart w:id="2" w:name="_GoBack"/>
      <w:bookmarkEnd w:id="2"/>
    </w:p>
    <w:p w14:paraId="537587DC" w14:textId="7AA61A78" w:rsidR="008669B3" w:rsidRPr="008669B3" w:rsidRDefault="008669B3" w:rsidP="008669B3">
      <w:pPr>
        <w:spacing w:line="0" w:lineRule="atLeast"/>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t>Outlining priorities</w:t>
      </w:r>
    </w:p>
    <w:p w14:paraId="768DA8FD" w14:textId="1C189452" w:rsidR="007C379F" w:rsidRDefault="006B5D82" w:rsidP="007344EA">
      <w:pPr>
        <w:spacing w:line="0" w:lineRule="atLeast"/>
        <w:rPr>
          <w:rFonts w:ascii="Arial" w:hAnsi="Arial" w:cs="Arial"/>
          <w:color w:val="FF0000"/>
          <w:sz w:val="24"/>
          <w:szCs w:val="24"/>
        </w:rPr>
      </w:pPr>
      <w:r w:rsidRPr="007709CD">
        <w:rPr>
          <w:rFonts w:ascii="Arial" w:hAnsi="Arial" w:cs="Arial"/>
          <w:color w:val="FF0000"/>
          <w:sz w:val="24"/>
          <w:szCs w:val="24"/>
          <w:highlight w:val="yellow"/>
        </w:rPr>
        <w:t>Add in additional existing activity / Refine and add in additional actions</w:t>
      </w:r>
      <w:r w:rsidR="007344EA" w:rsidRPr="007709CD">
        <w:rPr>
          <w:rFonts w:ascii="Arial" w:hAnsi="Arial" w:cs="Arial"/>
          <w:color w:val="FF0000"/>
          <w:sz w:val="24"/>
          <w:szCs w:val="24"/>
          <w:highlight w:val="yellow"/>
        </w:rPr>
        <w:t xml:space="preserve"> / Links to evidence docs</w:t>
      </w:r>
    </w:p>
    <w:p w14:paraId="3FE24D57" w14:textId="77777777" w:rsidR="00BB4565" w:rsidRDefault="00BB4565" w:rsidP="00BB4565">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BB4565" w:rsidRPr="002D7D2D" w14:paraId="48986AB0" w14:textId="77777777" w:rsidTr="00BB4565">
        <w:tc>
          <w:tcPr>
            <w:tcW w:w="9016" w:type="dxa"/>
            <w:shd w:val="clear" w:color="auto" w:fill="1F4E79" w:themeFill="accent5" w:themeFillShade="80"/>
          </w:tcPr>
          <w:p w14:paraId="3DB92A7A" w14:textId="77777777" w:rsidR="00A11337" w:rsidRPr="00A11337" w:rsidRDefault="00A11337" w:rsidP="00A11337">
            <w:pPr>
              <w:spacing w:line="0" w:lineRule="atLeast"/>
              <w:rPr>
                <w:rFonts w:ascii="Arial" w:hAnsi="Arial" w:cs="Arial"/>
                <w:b/>
                <w:bCs/>
                <w:color w:val="FFFFFF" w:themeColor="background1"/>
              </w:rPr>
            </w:pPr>
            <w:r w:rsidRPr="00A11337">
              <w:rPr>
                <w:rFonts w:ascii="Arial" w:hAnsi="Arial" w:cs="Arial"/>
                <w:b/>
                <w:bCs/>
                <w:color w:val="FFFFFF" w:themeColor="background1"/>
                <w:lang w:val="en-US"/>
              </w:rPr>
              <w:t>SP1: Developing partnerships between employers and skills providers to promote Apprenticeships and to identify the skills need to shape the design and delivery of flexible training programmes to support economic growth and increased productivity</w:t>
            </w:r>
          </w:p>
          <w:p w14:paraId="77746D77" w14:textId="53DDDC1C" w:rsidR="00BB4565" w:rsidRPr="002D7D2D" w:rsidRDefault="00BB4565" w:rsidP="00BB4565">
            <w:pPr>
              <w:spacing w:line="0" w:lineRule="atLeast"/>
              <w:rPr>
                <w:rFonts w:ascii="Arial" w:hAnsi="Arial" w:cs="Arial"/>
                <w:b/>
                <w:bCs/>
                <w:color w:val="FFFFFF" w:themeColor="background1"/>
              </w:rPr>
            </w:pPr>
          </w:p>
        </w:tc>
      </w:tr>
      <w:tr w:rsidR="00BB4565" w:rsidRPr="002D7D2D" w14:paraId="5D7A2814" w14:textId="77777777" w:rsidTr="00BB4565">
        <w:tc>
          <w:tcPr>
            <w:tcW w:w="9016" w:type="dxa"/>
          </w:tcPr>
          <w:p w14:paraId="1A41B08A" w14:textId="77777777" w:rsidR="00BB4565" w:rsidRDefault="00BB4565" w:rsidP="00BB4565">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651E665D" w14:textId="77777777" w:rsidR="00BB4565" w:rsidRPr="008147DA" w:rsidRDefault="00BB4565" w:rsidP="00BB4565">
            <w:pPr>
              <w:pStyle w:val="ListParagraph"/>
              <w:numPr>
                <w:ilvl w:val="0"/>
                <w:numId w:val="29"/>
              </w:numPr>
              <w:rPr>
                <w:rFonts w:ascii="Arial" w:hAnsi="Arial" w:cs="Arial"/>
                <w:color w:val="2E74B5" w:themeColor="accent5" w:themeShade="BF"/>
              </w:rPr>
            </w:pPr>
            <w:r w:rsidRPr="008147DA">
              <w:rPr>
                <w:rFonts w:ascii="Arial" w:hAnsi="Arial" w:cs="Arial"/>
                <w:color w:val="2E74B5" w:themeColor="accent5" w:themeShade="BF"/>
              </w:rPr>
              <w:t>We have seen slower economic growth since the recession with each job on average a fifth less productive than nationally</w:t>
            </w:r>
            <w:r>
              <w:rPr>
                <w:rFonts w:ascii="Arial" w:hAnsi="Arial" w:cs="Arial"/>
                <w:color w:val="2E74B5" w:themeColor="accent5" w:themeShade="BF"/>
              </w:rPr>
              <w:t xml:space="preserve"> and many businesses reporting skills gaps locally which is hindering growth</w:t>
            </w:r>
          </w:p>
          <w:p w14:paraId="5A49DB85" w14:textId="77777777" w:rsidR="00BB4565" w:rsidRPr="00DF6B5E" w:rsidRDefault="00BB4565" w:rsidP="00BB4565">
            <w:pPr>
              <w:pStyle w:val="ListParagraph"/>
              <w:numPr>
                <w:ilvl w:val="0"/>
                <w:numId w:val="29"/>
              </w:numPr>
              <w:rPr>
                <w:rFonts w:ascii="Arial" w:hAnsi="Arial" w:cs="Arial"/>
                <w:color w:val="2E74B5" w:themeColor="accent5" w:themeShade="BF"/>
              </w:rPr>
            </w:pPr>
            <w:r>
              <w:rPr>
                <w:rFonts w:ascii="Arial" w:hAnsi="Arial" w:cs="Arial"/>
                <w:color w:val="2E74B5" w:themeColor="accent5" w:themeShade="BF"/>
              </w:rPr>
              <w:t xml:space="preserve">We need to ensure there is </w:t>
            </w:r>
            <w:r w:rsidRPr="00651647">
              <w:rPr>
                <w:rFonts w:ascii="Arial" w:hAnsi="Arial" w:cs="Arial"/>
                <w:color w:val="2E74B5" w:themeColor="accent5" w:themeShade="BF"/>
              </w:rPr>
              <w:t xml:space="preserve">greater collaboration between skills providers and businesses to </w:t>
            </w:r>
            <w:r>
              <w:rPr>
                <w:rFonts w:ascii="Arial" w:hAnsi="Arial" w:cs="Arial"/>
                <w:color w:val="2E74B5" w:themeColor="accent5" w:themeShade="BF"/>
              </w:rPr>
              <w:t xml:space="preserve">create new flexible provision and improved pathways which </w:t>
            </w:r>
            <w:r w:rsidRPr="00651647">
              <w:rPr>
                <w:rFonts w:ascii="Arial" w:hAnsi="Arial" w:cs="Arial"/>
                <w:color w:val="2E74B5" w:themeColor="accent5" w:themeShade="BF"/>
              </w:rPr>
              <w:t xml:space="preserve">meet </w:t>
            </w:r>
            <w:r>
              <w:rPr>
                <w:rFonts w:ascii="Arial" w:hAnsi="Arial" w:cs="Arial"/>
                <w:color w:val="2E74B5" w:themeColor="accent5" w:themeShade="BF"/>
              </w:rPr>
              <w:t xml:space="preserve">changing </w:t>
            </w:r>
            <w:r w:rsidRPr="00651647">
              <w:rPr>
                <w:rFonts w:ascii="Arial" w:hAnsi="Arial" w:cs="Arial"/>
                <w:color w:val="2E74B5" w:themeColor="accent5" w:themeShade="BF"/>
              </w:rPr>
              <w:t>market need</w:t>
            </w:r>
            <w:r>
              <w:rPr>
                <w:rFonts w:ascii="Arial" w:hAnsi="Arial" w:cs="Arial"/>
                <w:color w:val="2E74B5" w:themeColor="accent5" w:themeShade="BF"/>
              </w:rPr>
              <w:t>s</w:t>
            </w:r>
          </w:p>
          <w:p w14:paraId="5E776012" w14:textId="77777777" w:rsidR="00BB4565" w:rsidRDefault="00BB4565" w:rsidP="00BB4565">
            <w:pPr>
              <w:spacing w:line="0" w:lineRule="atLeast"/>
              <w:rPr>
                <w:rFonts w:ascii="Arial" w:hAnsi="Arial" w:cs="Arial"/>
                <w:b/>
                <w:bCs/>
                <w:color w:val="2E74B5" w:themeColor="accent5" w:themeShade="BF"/>
              </w:rPr>
            </w:pPr>
          </w:p>
          <w:p w14:paraId="24AD7BD1" w14:textId="77777777" w:rsidR="00BB4565" w:rsidRPr="002D7D2D" w:rsidRDefault="00BB4565" w:rsidP="00BB4565">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2E73BC45" w14:textId="77777777" w:rsidR="00BB4565" w:rsidRPr="002D7D2D" w:rsidRDefault="00BB4565" w:rsidP="00BB4565">
            <w:pPr>
              <w:pStyle w:val="ListParagraph"/>
              <w:numPr>
                <w:ilvl w:val="0"/>
                <w:numId w:val="1"/>
              </w:numPr>
              <w:spacing w:line="0" w:lineRule="atLeast"/>
              <w:rPr>
                <w:rFonts w:ascii="Arial" w:hAnsi="Arial" w:cs="Arial"/>
                <w:color w:val="2E74B5" w:themeColor="accent5" w:themeShade="BF"/>
              </w:rPr>
            </w:pPr>
            <w:r w:rsidRPr="009350C0">
              <w:rPr>
                <w:rFonts w:ascii="Arial" w:hAnsi="Arial" w:cs="Arial"/>
                <w:b/>
                <w:bCs/>
                <w:color w:val="2E74B5" w:themeColor="accent5" w:themeShade="BF"/>
              </w:rPr>
              <w:t>Slower economic growth</w:t>
            </w:r>
            <w:r w:rsidRPr="002D7D2D">
              <w:rPr>
                <w:rFonts w:ascii="Arial" w:hAnsi="Arial" w:cs="Arial"/>
                <w:color w:val="2E74B5" w:themeColor="accent5" w:themeShade="BF"/>
              </w:rPr>
              <w:t xml:space="preserve"> since the recession with each job on average a fifth </w:t>
            </w:r>
            <w:r w:rsidRPr="009350C0">
              <w:rPr>
                <w:rFonts w:ascii="Arial" w:hAnsi="Arial" w:cs="Arial"/>
                <w:b/>
                <w:bCs/>
                <w:color w:val="2E74B5" w:themeColor="accent5" w:themeShade="BF"/>
              </w:rPr>
              <w:t>less productive</w:t>
            </w:r>
            <w:r w:rsidRPr="002D7D2D">
              <w:rPr>
                <w:rFonts w:ascii="Arial" w:hAnsi="Arial" w:cs="Arial"/>
                <w:color w:val="2E74B5" w:themeColor="accent5" w:themeShade="BF"/>
              </w:rPr>
              <w:t xml:space="preserve"> than nationally</w:t>
            </w:r>
          </w:p>
          <w:p w14:paraId="290A7783" w14:textId="77777777" w:rsidR="00BB4565" w:rsidRPr="002D7D2D" w:rsidRDefault="00BB4565" w:rsidP="00BB4565">
            <w:pPr>
              <w:pStyle w:val="ListParagraph"/>
              <w:numPr>
                <w:ilvl w:val="0"/>
                <w:numId w:val="1"/>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Reliance locally on </w:t>
            </w:r>
            <w:r w:rsidRPr="009350C0">
              <w:rPr>
                <w:rFonts w:ascii="Arial" w:hAnsi="Arial" w:cs="Arial"/>
                <w:b/>
                <w:bCs/>
                <w:color w:val="2E74B5" w:themeColor="accent5" w:themeShade="BF"/>
              </w:rPr>
              <w:t>low value added, low skills and low paid jobs</w:t>
            </w:r>
            <w:r w:rsidRPr="002D7D2D">
              <w:rPr>
                <w:rFonts w:ascii="Arial" w:hAnsi="Arial" w:cs="Arial"/>
                <w:color w:val="2E74B5" w:themeColor="accent5" w:themeShade="BF"/>
              </w:rPr>
              <w:t xml:space="preserve"> (low skills equilibrium)</w:t>
            </w:r>
          </w:p>
          <w:p w14:paraId="1197AB45" w14:textId="77777777" w:rsidR="00BB4565" w:rsidRPr="002D7D2D" w:rsidRDefault="00BB4565" w:rsidP="00BB4565">
            <w:pPr>
              <w:pStyle w:val="ListParagraph"/>
              <w:numPr>
                <w:ilvl w:val="0"/>
                <w:numId w:val="1"/>
              </w:numPr>
              <w:spacing w:line="0" w:lineRule="atLeast"/>
              <w:rPr>
                <w:rFonts w:ascii="Arial" w:hAnsi="Arial" w:cs="Arial"/>
                <w:color w:val="2E74B5" w:themeColor="accent5" w:themeShade="BF"/>
              </w:rPr>
            </w:pPr>
            <w:r w:rsidRPr="009350C0">
              <w:rPr>
                <w:rFonts w:ascii="Arial" w:hAnsi="Arial" w:cs="Arial"/>
                <w:b/>
                <w:bCs/>
                <w:color w:val="2E74B5" w:themeColor="accent5" w:themeShade="BF"/>
              </w:rPr>
              <w:t>Misalignment of supply and demand</w:t>
            </w:r>
            <w:r w:rsidRPr="002D7D2D">
              <w:rPr>
                <w:rFonts w:ascii="Arial" w:hAnsi="Arial" w:cs="Arial"/>
                <w:color w:val="2E74B5" w:themeColor="accent5" w:themeShade="BF"/>
              </w:rPr>
              <w:t xml:space="preserve"> of current skills and employment landscape</w:t>
            </w:r>
            <w:r>
              <w:rPr>
                <w:rFonts w:ascii="Arial" w:hAnsi="Arial" w:cs="Arial"/>
                <w:color w:val="2E74B5" w:themeColor="accent5" w:themeShade="BF"/>
              </w:rPr>
              <w:t xml:space="preserve"> - </w:t>
            </w:r>
            <w:r w:rsidRPr="00C37A8B">
              <w:rPr>
                <w:rFonts w:ascii="Arial" w:hAnsi="Arial" w:cs="Arial"/>
                <w:b/>
                <w:bCs/>
                <w:color w:val="2E74B5" w:themeColor="accent5" w:themeShade="BF"/>
              </w:rPr>
              <w:t xml:space="preserve">sector and cross-cutting themes reports found on the SSLEP website </w:t>
            </w:r>
            <w:hyperlink r:id="rId16" w:history="1">
              <w:r w:rsidRPr="00C37A8B">
                <w:rPr>
                  <w:rStyle w:val="Hyperlink"/>
                  <w:rFonts w:ascii="Arial" w:hAnsi="Arial" w:cs="Arial"/>
                  <w:b/>
                  <w:bCs/>
                </w:rPr>
                <w:t>here</w:t>
              </w:r>
            </w:hyperlink>
            <w:r>
              <w:rPr>
                <w:rFonts w:ascii="Arial" w:hAnsi="Arial" w:cs="Arial"/>
                <w:color w:val="2E74B5" w:themeColor="accent5" w:themeShade="BF"/>
              </w:rPr>
              <w:t xml:space="preserve"> provide detailed analysis and evidence of the specific skills issues for young people, adults and a number of our key sectors including manufacturing, construction and logistics</w:t>
            </w:r>
          </w:p>
          <w:p w14:paraId="02921EE8" w14:textId="77777777" w:rsidR="00BB4565" w:rsidRPr="002D7D2D" w:rsidRDefault="00BB4565" w:rsidP="00BB4565">
            <w:pPr>
              <w:pStyle w:val="ListParagraph"/>
              <w:numPr>
                <w:ilvl w:val="0"/>
                <w:numId w:val="1"/>
              </w:numPr>
              <w:spacing w:line="0" w:lineRule="atLeast"/>
              <w:rPr>
                <w:rFonts w:ascii="Arial" w:hAnsi="Arial" w:cs="Arial"/>
                <w:color w:val="2E74B5" w:themeColor="accent5" w:themeShade="BF"/>
              </w:rPr>
            </w:pPr>
            <w:r>
              <w:rPr>
                <w:rFonts w:ascii="Arial" w:hAnsi="Arial" w:cs="Arial"/>
                <w:color w:val="2E74B5" w:themeColor="accent5" w:themeShade="BF"/>
              </w:rPr>
              <w:t xml:space="preserve">Our skills system must be responsive to the </w:t>
            </w:r>
            <w:r w:rsidRPr="009350C0">
              <w:rPr>
                <w:rFonts w:ascii="Arial" w:hAnsi="Arial" w:cs="Arial"/>
                <w:b/>
                <w:bCs/>
                <w:color w:val="2E74B5" w:themeColor="accent5" w:themeShade="BF"/>
              </w:rPr>
              <w:t>technological and digital advances</w:t>
            </w:r>
            <w:r w:rsidRPr="002D7D2D">
              <w:rPr>
                <w:rFonts w:ascii="Arial" w:hAnsi="Arial" w:cs="Arial"/>
                <w:color w:val="2E74B5" w:themeColor="accent5" w:themeShade="BF"/>
              </w:rPr>
              <w:t xml:space="preserve"> </w:t>
            </w:r>
            <w:r>
              <w:rPr>
                <w:rFonts w:ascii="Arial" w:hAnsi="Arial" w:cs="Arial"/>
                <w:color w:val="2E74B5" w:themeColor="accent5" w:themeShade="BF"/>
              </w:rPr>
              <w:t xml:space="preserve">which </w:t>
            </w:r>
            <w:r w:rsidRPr="002D7D2D">
              <w:rPr>
                <w:rFonts w:ascii="Arial" w:hAnsi="Arial" w:cs="Arial"/>
                <w:color w:val="2E74B5" w:themeColor="accent5" w:themeShade="BF"/>
              </w:rPr>
              <w:t>are expected to disrupt the world of work</w:t>
            </w:r>
          </w:p>
          <w:p w14:paraId="3AB85D88" w14:textId="77777777" w:rsidR="00BB4565" w:rsidRPr="002D7D2D" w:rsidRDefault="00BB4565" w:rsidP="00BB4565">
            <w:pPr>
              <w:pStyle w:val="ListParagraph"/>
              <w:numPr>
                <w:ilvl w:val="0"/>
                <w:numId w:val="1"/>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Increasing demand for </w:t>
            </w:r>
            <w:r w:rsidRPr="009350C0">
              <w:rPr>
                <w:rFonts w:ascii="Arial" w:hAnsi="Arial" w:cs="Arial"/>
                <w:b/>
                <w:bCs/>
                <w:color w:val="2E74B5" w:themeColor="accent5" w:themeShade="BF"/>
              </w:rPr>
              <w:t>higher level skills as well as ‘soft’ employability skills</w:t>
            </w:r>
          </w:p>
          <w:p w14:paraId="4DE90D8A" w14:textId="77777777" w:rsidR="00BB4565" w:rsidRPr="002D7D2D" w:rsidRDefault="00BB4565" w:rsidP="00BB4565">
            <w:pPr>
              <w:pStyle w:val="ListParagraph"/>
              <w:numPr>
                <w:ilvl w:val="0"/>
                <w:numId w:val="1"/>
              </w:numPr>
              <w:spacing w:line="0" w:lineRule="atLeast"/>
              <w:rPr>
                <w:rFonts w:ascii="Arial" w:hAnsi="Arial" w:cs="Arial"/>
                <w:color w:val="2E74B5" w:themeColor="accent5" w:themeShade="BF"/>
              </w:rPr>
            </w:pPr>
            <w:r w:rsidRPr="009350C0">
              <w:rPr>
                <w:rFonts w:ascii="Arial" w:hAnsi="Arial" w:cs="Arial"/>
                <w:b/>
                <w:bCs/>
                <w:color w:val="2E74B5" w:themeColor="accent5" w:themeShade="BF"/>
              </w:rPr>
              <w:t>Funding and delivery models are fragmented</w:t>
            </w:r>
            <w:r w:rsidRPr="002D7D2D">
              <w:rPr>
                <w:rFonts w:ascii="Arial" w:hAnsi="Arial" w:cs="Arial"/>
                <w:color w:val="2E74B5" w:themeColor="accent5" w:themeShade="BF"/>
              </w:rPr>
              <w:t>, leading to duplication, gaps and confusion for learners and employers</w:t>
            </w:r>
          </w:p>
          <w:p w14:paraId="00B93D88" w14:textId="77777777" w:rsidR="00BB4565" w:rsidRPr="002D7D2D" w:rsidRDefault="00BB4565" w:rsidP="00BB4565">
            <w:pPr>
              <w:spacing w:line="0" w:lineRule="atLeast"/>
              <w:rPr>
                <w:rFonts w:ascii="Arial" w:hAnsi="Arial" w:cs="Arial"/>
                <w:b/>
                <w:bCs/>
                <w:color w:val="2E74B5" w:themeColor="accent5" w:themeShade="BF"/>
              </w:rPr>
            </w:pPr>
          </w:p>
        </w:tc>
      </w:tr>
      <w:tr w:rsidR="00BB4565" w:rsidRPr="002D7D2D" w14:paraId="1B82002C" w14:textId="77777777" w:rsidTr="00BB4565">
        <w:tc>
          <w:tcPr>
            <w:tcW w:w="9016" w:type="dxa"/>
          </w:tcPr>
          <w:p w14:paraId="32605E69" w14:textId="77777777" w:rsidR="00BB4565" w:rsidRPr="004341AE" w:rsidRDefault="00BB4565" w:rsidP="00BB4565">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w:t>
            </w:r>
            <w:r w:rsidRPr="004341AE">
              <w:rPr>
                <w:rFonts w:ascii="Arial" w:hAnsi="Arial" w:cs="Arial"/>
                <w:b/>
                <w:bCs/>
                <w:color w:val="2E74B5" w:themeColor="accent5" w:themeShade="BF"/>
              </w:rPr>
              <w:t>t do we want to achieve? (Strategic Objectives)</w:t>
            </w:r>
          </w:p>
          <w:p w14:paraId="3612AA9A" w14:textId="228A36C1" w:rsidR="00BB4565" w:rsidRPr="004341AE" w:rsidRDefault="00BB4565" w:rsidP="00BB4565">
            <w:pPr>
              <w:pStyle w:val="ListParagraph"/>
              <w:numPr>
                <w:ilvl w:val="0"/>
                <w:numId w:val="10"/>
              </w:numPr>
              <w:spacing w:line="0" w:lineRule="atLeast"/>
              <w:rPr>
                <w:rFonts w:ascii="Arial" w:hAnsi="Arial" w:cs="Arial"/>
                <w:b/>
                <w:bCs/>
                <w:color w:val="2E74B5" w:themeColor="accent5" w:themeShade="BF"/>
              </w:rPr>
            </w:pPr>
            <w:r w:rsidRPr="004341AE">
              <w:rPr>
                <w:rFonts w:ascii="Arial" w:hAnsi="Arial" w:cs="Arial"/>
                <w:color w:val="2E74B5" w:themeColor="accent5" w:themeShade="BF"/>
              </w:rPr>
              <w:t>Ensuring that employers</w:t>
            </w:r>
            <w:r w:rsidR="00F73AEE">
              <w:rPr>
                <w:rFonts w:ascii="Arial" w:hAnsi="Arial" w:cs="Arial"/>
                <w:color w:val="2E74B5" w:themeColor="accent5" w:themeShade="BF"/>
              </w:rPr>
              <w:t xml:space="preserve"> hold the knowledge of the employability and skills landscape to support business growth</w:t>
            </w:r>
          </w:p>
          <w:p w14:paraId="0527A23A" w14:textId="77777777" w:rsidR="00BB4565" w:rsidRPr="004341AE" w:rsidRDefault="00BB4565" w:rsidP="00BB4565">
            <w:pPr>
              <w:pStyle w:val="ListParagraph"/>
              <w:numPr>
                <w:ilvl w:val="0"/>
                <w:numId w:val="1"/>
              </w:numPr>
              <w:spacing w:before="100" w:beforeAutospacing="1"/>
              <w:rPr>
                <w:rFonts w:ascii="Arial" w:hAnsi="Arial" w:cs="Arial"/>
                <w:color w:val="2E74B5" w:themeColor="accent5" w:themeShade="BF"/>
              </w:rPr>
            </w:pPr>
            <w:r w:rsidRPr="004341AE">
              <w:rPr>
                <w:rFonts w:ascii="Arial" w:hAnsi="Arial" w:cs="Arial"/>
                <w:color w:val="2E74B5" w:themeColor="accent5" w:themeShade="BF"/>
              </w:rPr>
              <w:t>Integrating our employment, skills and education system to ensure that local provision and curriculum matches employer need</w:t>
            </w:r>
          </w:p>
          <w:p w14:paraId="5C873B19" w14:textId="77777777" w:rsidR="00BB4565" w:rsidRPr="004341AE" w:rsidRDefault="00BB4565" w:rsidP="00BB4565">
            <w:pPr>
              <w:pStyle w:val="ListParagraph"/>
              <w:numPr>
                <w:ilvl w:val="0"/>
                <w:numId w:val="1"/>
              </w:numPr>
              <w:spacing w:before="100" w:beforeAutospacing="1"/>
              <w:rPr>
                <w:rFonts w:ascii="Arial" w:hAnsi="Arial" w:cs="Arial"/>
                <w:color w:val="2E74B5" w:themeColor="accent5" w:themeShade="BF"/>
              </w:rPr>
            </w:pPr>
            <w:r w:rsidRPr="004341AE">
              <w:rPr>
                <w:rFonts w:ascii="Arial" w:hAnsi="Arial" w:cs="Arial"/>
                <w:color w:val="2E74B5" w:themeColor="accent5" w:themeShade="BF"/>
              </w:rPr>
              <w:t>Simplifying the local skills landscape for employers, stakeholders and individuals by identifying any duplication, gaps and conflicts in provision</w:t>
            </w:r>
          </w:p>
          <w:p w14:paraId="4AF3187B" w14:textId="77777777" w:rsidR="00BB4565" w:rsidRPr="004341AE" w:rsidRDefault="00BB4565" w:rsidP="00BB4565">
            <w:pPr>
              <w:pStyle w:val="ListParagraph"/>
              <w:numPr>
                <w:ilvl w:val="0"/>
                <w:numId w:val="1"/>
              </w:numPr>
              <w:spacing w:before="100" w:beforeAutospacing="1" w:line="0" w:lineRule="atLeast"/>
              <w:rPr>
                <w:rFonts w:ascii="Arial" w:hAnsi="Arial" w:cs="Arial"/>
                <w:color w:val="2E74B5" w:themeColor="accent5" w:themeShade="BF"/>
              </w:rPr>
            </w:pPr>
            <w:r w:rsidRPr="004341AE">
              <w:rPr>
                <w:rFonts w:ascii="Arial" w:hAnsi="Arial" w:cs="Arial"/>
                <w:color w:val="2E74B5" w:themeColor="accent5" w:themeShade="BF"/>
              </w:rPr>
              <w:t>Raising awareness of jobs and growth across the SSLEP area through strong and timely LMI</w:t>
            </w:r>
          </w:p>
          <w:p w14:paraId="6AFEFDD3" w14:textId="77777777" w:rsidR="00BB4565" w:rsidRPr="004341AE" w:rsidRDefault="00BB4565" w:rsidP="00BB4565">
            <w:pPr>
              <w:pStyle w:val="ListParagraph"/>
              <w:numPr>
                <w:ilvl w:val="0"/>
                <w:numId w:val="1"/>
              </w:numPr>
              <w:spacing w:before="100" w:beforeAutospacing="1" w:line="0" w:lineRule="atLeast"/>
              <w:rPr>
                <w:rFonts w:ascii="Arial" w:hAnsi="Arial" w:cs="Arial"/>
                <w:color w:val="2E74B5" w:themeColor="accent5" w:themeShade="BF"/>
              </w:rPr>
            </w:pPr>
            <w:r w:rsidRPr="004341AE">
              <w:rPr>
                <w:rFonts w:ascii="Arial" w:hAnsi="Arial" w:cs="Arial"/>
                <w:color w:val="2E74B5" w:themeColor="accent5" w:themeShade="BF"/>
              </w:rPr>
              <w:t>Increasing productivity driven by innovative businesses and people skilled for the future</w:t>
            </w:r>
          </w:p>
          <w:p w14:paraId="535C6B02" w14:textId="77777777" w:rsidR="00BB4565" w:rsidRPr="002D7D2D" w:rsidRDefault="00BB4565" w:rsidP="00BB4565">
            <w:pPr>
              <w:pStyle w:val="ListParagraph"/>
              <w:spacing w:before="100" w:beforeAutospacing="1" w:line="0" w:lineRule="atLeast"/>
              <w:rPr>
                <w:rFonts w:ascii="Arial" w:hAnsi="Arial" w:cs="Arial"/>
                <w:color w:val="2E74B5" w:themeColor="accent5" w:themeShade="BF"/>
              </w:rPr>
            </w:pPr>
          </w:p>
        </w:tc>
      </w:tr>
      <w:tr w:rsidR="00BB4565" w:rsidRPr="002D7D2D" w14:paraId="6D12A23F" w14:textId="77777777" w:rsidTr="00BB4565">
        <w:tc>
          <w:tcPr>
            <w:tcW w:w="9016" w:type="dxa"/>
          </w:tcPr>
          <w:p w14:paraId="654D66A8" w14:textId="77777777" w:rsidR="00BB4565" w:rsidRPr="004341AE" w:rsidRDefault="00BB4565" w:rsidP="00BB4565">
            <w:pPr>
              <w:pStyle w:val="DeptBullets"/>
              <w:numPr>
                <w:ilvl w:val="0"/>
                <w:numId w:val="0"/>
              </w:numPr>
              <w:spacing w:before="100" w:beforeAutospacing="1" w:after="0"/>
              <w:rPr>
                <w:color w:val="2E74B5" w:themeColor="accent5" w:themeShade="BF"/>
                <w:sz w:val="22"/>
                <w:szCs w:val="22"/>
              </w:rPr>
            </w:pPr>
            <w:r w:rsidRPr="004341AE">
              <w:rPr>
                <w:b/>
                <w:bCs/>
                <w:color w:val="2E74B5" w:themeColor="accent5" w:themeShade="BF"/>
                <w:sz w:val="22"/>
                <w:szCs w:val="22"/>
              </w:rPr>
              <w:t>What are we already doing?</w:t>
            </w:r>
          </w:p>
          <w:p w14:paraId="65683097" w14:textId="77777777" w:rsidR="00BB4565" w:rsidRPr="004341AE" w:rsidRDefault="00BB4565" w:rsidP="00BB4565">
            <w:pPr>
              <w:pStyle w:val="DeptBullets"/>
              <w:numPr>
                <w:ilvl w:val="0"/>
                <w:numId w:val="1"/>
              </w:numPr>
              <w:spacing w:after="0"/>
              <w:rPr>
                <w:color w:val="2E74B5" w:themeColor="accent5" w:themeShade="BF"/>
                <w:sz w:val="22"/>
                <w:szCs w:val="22"/>
              </w:rPr>
            </w:pPr>
            <w:r w:rsidRPr="004341AE">
              <w:rPr>
                <w:color w:val="2E74B5" w:themeColor="accent5" w:themeShade="BF"/>
                <w:sz w:val="22"/>
                <w:szCs w:val="22"/>
              </w:rPr>
              <w:t>Supporting the development of the AME hub through £13m capital investment in 6 sites (10,500 learners supported to date) and the provision of 7 capital grants through the SEF to support £5m projects (To date a growth of 1,067 Apprentices and 874 new learners)</w:t>
            </w:r>
          </w:p>
          <w:p w14:paraId="691D10D5" w14:textId="09B5F780" w:rsidR="00BB4565" w:rsidRPr="004341AE" w:rsidRDefault="00BB4565" w:rsidP="00BB4565">
            <w:pPr>
              <w:numPr>
                <w:ilvl w:val="0"/>
                <w:numId w:val="1"/>
              </w:numPr>
              <w:rPr>
                <w:rFonts w:ascii="Arial" w:eastAsia="Times New Roman" w:hAnsi="Arial" w:cs="Arial"/>
                <w:color w:val="2E74B5" w:themeColor="accent5" w:themeShade="BF"/>
                <w:lang w:eastAsia="en-GB"/>
              </w:rPr>
            </w:pPr>
            <w:r w:rsidRPr="004341AE">
              <w:rPr>
                <w:rFonts w:ascii="Arial" w:eastAsia="Times New Roman" w:hAnsi="Arial" w:cs="Arial"/>
                <w:color w:val="2E74B5" w:themeColor="accent5" w:themeShade="BF"/>
                <w:lang w:eastAsia="en-GB"/>
              </w:rPr>
              <w:t>Supporting the Careers Enterprise Company to embed enterprise, employability and quality careers aligned to the Gatsby benchmarks into the strategy, curriculum and culture of our schools (</w:t>
            </w:r>
            <w:r w:rsidR="00F73AEE">
              <w:rPr>
                <w:rFonts w:ascii="Arial" w:eastAsia="Times New Roman" w:hAnsi="Arial" w:cs="Arial"/>
                <w:color w:val="2E74B5" w:themeColor="accent5" w:themeShade="BF"/>
                <w:lang w:eastAsia="en-GB"/>
              </w:rPr>
              <w:t>76</w:t>
            </w:r>
            <w:r w:rsidRPr="004341AE">
              <w:rPr>
                <w:rFonts w:ascii="Arial" w:eastAsia="MS PGothic" w:hAnsi="Arial" w:cs="Arial"/>
                <w:color w:val="2E74B5" w:themeColor="accent5" w:themeShade="BF"/>
                <w:kern w:val="24"/>
                <w:lang w:eastAsia="en-GB"/>
              </w:rPr>
              <w:t xml:space="preserve"> schools engaged, </w:t>
            </w:r>
            <w:r w:rsidR="00F73AEE">
              <w:rPr>
                <w:rFonts w:ascii="Arial" w:eastAsia="MS PGothic" w:hAnsi="Arial" w:cs="Arial"/>
                <w:color w:val="2E74B5" w:themeColor="accent5" w:themeShade="BF"/>
                <w:kern w:val="24"/>
                <w:lang w:eastAsia="en-GB"/>
              </w:rPr>
              <w:t>66</w:t>
            </w:r>
            <w:r w:rsidRPr="004341AE">
              <w:rPr>
                <w:rFonts w:ascii="Arial" w:eastAsia="MS PGothic" w:hAnsi="Arial" w:cs="Arial"/>
                <w:color w:val="2E74B5" w:themeColor="accent5" w:themeShade="BF"/>
                <w:kern w:val="24"/>
                <w:lang w:eastAsia="en-GB"/>
              </w:rPr>
              <w:t xml:space="preserve"> employers as Enterprise Advisers)</w:t>
            </w:r>
          </w:p>
          <w:p w14:paraId="1B1B9E83" w14:textId="77777777" w:rsidR="00BB4565" w:rsidRPr="004341AE" w:rsidRDefault="00BB4565" w:rsidP="00BB4565">
            <w:pPr>
              <w:pStyle w:val="ListParagraph"/>
              <w:numPr>
                <w:ilvl w:val="0"/>
                <w:numId w:val="1"/>
              </w:numPr>
              <w:spacing w:line="0" w:lineRule="atLeast"/>
              <w:rPr>
                <w:rFonts w:ascii="Arial" w:hAnsi="Arial" w:cs="Arial"/>
                <w:color w:val="2E74B5" w:themeColor="accent5" w:themeShade="BF"/>
              </w:rPr>
            </w:pPr>
            <w:r w:rsidRPr="004341AE">
              <w:rPr>
                <w:rFonts w:ascii="Arial" w:hAnsi="Arial" w:cs="Arial"/>
                <w:color w:val="2E74B5" w:themeColor="accent5" w:themeShade="BF"/>
              </w:rPr>
              <w:lastRenderedPageBreak/>
              <w:t>Engaging with employers through business networks such as the Chamber of Commerce sector groups and the delivery of the Skills Advisory Panel (SAP) Business Survey to better understand employer needs</w:t>
            </w:r>
          </w:p>
          <w:p w14:paraId="0D9CC6FC" w14:textId="77777777" w:rsidR="00BB4565" w:rsidRPr="004341AE" w:rsidRDefault="00BB4565" w:rsidP="00BB4565">
            <w:pPr>
              <w:pStyle w:val="ListParagraph"/>
              <w:numPr>
                <w:ilvl w:val="0"/>
                <w:numId w:val="1"/>
              </w:numPr>
              <w:rPr>
                <w:rFonts w:ascii="Arial" w:hAnsi="Arial" w:cs="Arial"/>
                <w:color w:val="2E74B5" w:themeColor="accent5" w:themeShade="BF"/>
              </w:rPr>
            </w:pPr>
            <w:r w:rsidRPr="004341AE">
              <w:rPr>
                <w:rFonts w:ascii="Arial" w:hAnsi="Arial" w:cs="Arial"/>
                <w:color w:val="2E74B5" w:themeColor="accent5" w:themeShade="BF"/>
              </w:rPr>
              <w:t>Communicating latest LMI across the SSLEP area – networks, working groups, Growth Hubs, through the publication and promotion of the SAP evidence base identifying supply and demand issues and gaps</w:t>
            </w:r>
          </w:p>
          <w:p w14:paraId="528A5849" w14:textId="77777777" w:rsidR="00BB4565" w:rsidRPr="004341AE" w:rsidRDefault="00BB4565" w:rsidP="00BB4565">
            <w:pPr>
              <w:pStyle w:val="ListParagraph"/>
              <w:numPr>
                <w:ilvl w:val="0"/>
                <w:numId w:val="1"/>
              </w:numPr>
              <w:rPr>
                <w:rFonts w:ascii="Arial" w:hAnsi="Arial" w:cs="Arial"/>
                <w:color w:val="2E74B5" w:themeColor="accent5" w:themeShade="BF"/>
              </w:rPr>
            </w:pPr>
            <w:r w:rsidRPr="004341AE">
              <w:rPr>
                <w:rFonts w:ascii="Arial" w:hAnsi="Arial" w:cs="Arial"/>
                <w:color w:val="2E74B5" w:themeColor="accent5" w:themeShade="BF"/>
              </w:rPr>
              <w:t>Embedding evidence-based commissioning in our investment framework with the requirement for strong, robust business cases to address real world of work issues</w:t>
            </w:r>
          </w:p>
          <w:p w14:paraId="2069BED7" w14:textId="77777777" w:rsidR="00BB4565" w:rsidRPr="004341AE" w:rsidRDefault="00BB4565" w:rsidP="00BB4565">
            <w:pPr>
              <w:pStyle w:val="ListParagraph"/>
              <w:numPr>
                <w:ilvl w:val="0"/>
                <w:numId w:val="1"/>
              </w:numPr>
              <w:rPr>
                <w:rFonts w:ascii="Arial" w:hAnsi="Arial" w:cs="Arial"/>
                <w:color w:val="2E74B5" w:themeColor="accent5" w:themeShade="BF"/>
              </w:rPr>
            </w:pPr>
            <w:r w:rsidRPr="004341AE">
              <w:rPr>
                <w:rFonts w:ascii="Arial" w:hAnsi="Arial" w:cs="Arial"/>
                <w:color w:val="2E74B5" w:themeColor="accent5" w:themeShade="BF"/>
              </w:rPr>
              <w:t xml:space="preserve">Offering tailored support for our local businesses in accessing training and funding through the Stoke-on-Trent and Staffordshire £3.1 Skills Hub </w:t>
            </w:r>
          </w:p>
          <w:p w14:paraId="13CAFB2D" w14:textId="77777777" w:rsidR="00BB4565" w:rsidRPr="002D7D2D" w:rsidRDefault="00BB4565" w:rsidP="00BB4565">
            <w:pPr>
              <w:spacing w:line="0" w:lineRule="atLeast"/>
              <w:rPr>
                <w:rFonts w:ascii="Arial" w:hAnsi="Arial" w:cs="Arial"/>
                <w:b/>
                <w:bCs/>
                <w:color w:val="2E74B5" w:themeColor="accent5" w:themeShade="BF"/>
              </w:rPr>
            </w:pPr>
          </w:p>
        </w:tc>
      </w:tr>
      <w:tr w:rsidR="00BB4565" w:rsidRPr="002D7D2D" w14:paraId="0A305033" w14:textId="77777777" w:rsidTr="00BB4565">
        <w:tc>
          <w:tcPr>
            <w:tcW w:w="9016" w:type="dxa"/>
          </w:tcPr>
          <w:p w14:paraId="7EE72DDD"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lastRenderedPageBreak/>
              <w:t>What do we want to do next? (Strategic Actions)</w:t>
            </w:r>
          </w:p>
          <w:p w14:paraId="05D7758B" w14:textId="77777777" w:rsidR="00BB4565" w:rsidRPr="004341AE" w:rsidRDefault="00BB4565" w:rsidP="00BB4565">
            <w:pPr>
              <w:spacing w:line="0" w:lineRule="atLeast"/>
              <w:rPr>
                <w:rFonts w:ascii="Arial" w:hAnsi="Arial" w:cs="Arial"/>
                <w:b/>
                <w:bCs/>
                <w:color w:val="2E74B5" w:themeColor="accent5" w:themeShade="BF"/>
              </w:rPr>
            </w:pPr>
          </w:p>
          <w:p w14:paraId="35C50B85"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 xml:space="preserve">Do nothing </w:t>
            </w:r>
          </w:p>
          <w:p w14:paraId="6357C5BB" w14:textId="77777777" w:rsidR="00BB4565" w:rsidRPr="004341AE" w:rsidRDefault="00BB4565" w:rsidP="00BB4565">
            <w:pPr>
              <w:spacing w:line="0" w:lineRule="atLeast"/>
              <w:rPr>
                <w:rFonts w:ascii="Arial" w:hAnsi="Arial" w:cs="Arial"/>
                <w:b/>
                <w:bCs/>
                <w:color w:val="2E74B5" w:themeColor="accent5" w:themeShade="BF"/>
              </w:rPr>
            </w:pPr>
          </w:p>
          <w:p w14:paraId="39497DA9"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existing resources</w:t>
            </w:r>
          </w:p>
          <w:p w14:paraId="5366975B" w14:textId="77777777" w:rsidR="00BB4565" w:rsidRPr="004341AE" w:rsidRDefault="00BB4565" w:rsidP="00BB4565">
            <w:pPr>
              <w:pStyle w:val="ListParagraph"/>
              <w:numPr>
                <w:ilvl w:val="0"/>
                <w:numId w:val="9"/>
              </w:numPr>
              <w:rPr>
                <w:rFonts w:ascii="Arial" w:hAnsi="Arial" w:cs="Arial"/>
                <w:color w:val="2E74B5" w:themeColor="accent5" w:themeShade="BF"/>
              </w:rPr>
            </w:pPr>
            <w:r w:rsidRPr="004341AE">
              <w:rPr>
                <w:rFonts w:ascii="Arial" w:hAnsi="Arial" w:cs="Arial"/>
                <w:color w:val="2E74B5" w:themeColor="accent5" w:themeShade="BF"/>
              </w:rPr>
              <w:t>Engage LEP employers to sit on LEP SAP board and emerging LEP Future Workforce group to co-ordinate local planning and commissioning</w:t>
            </w:r>
          </w:p>
          <w:p w14:paraId="21C96B88" w14:textId="77777777" w:rsidR="00BB4565" w:rsidRPr="004341AE" w:rsidRDefault="00BB4565" w:rsidP="00BB4565">
            <w:pPr>
              <w:pStyle w:val="ListParagraph"/>
              <w:numPr>
                <w:ilvl w:val="0"/>
                <w:numId w:val="9"/>
              </w:numPr>
              <w:spacing w:line="0" w:lineRule="atLeast"/>
              <w:rPr>
                <w:rFonts w:ascii="Arial" w:hAnsi="Arial" w:cs="Arial"/>
                <w:color w:val="2E74B5" w:themeColor="accent5" w:themeShade="BF"/>
              </w:rPr>
            </w:pPr>
            <w:r w:rsidRPr="004341AE">
              <w:rPr>
                <w:rFonts w:ascii="Arial" w:hAnsi="Arial" w:cs="Arial"/>
                <w:color w:val="2E74B5" w:themeColor="accent5" w:themeShade="BF"/>
              </w:rPr>
              <w:t>Ensure skills features at LEP forums and meetings</w:t>
            </w:r>
          </w:p>
          <w:p w14:paraId="472F0258" w14:textId="77777777" w:rsidR="00BB4565" w:rsidRPr="004341AE" w:rsidRDefault="00BB4565" w:rsidP="00BB4565">
            <w:pPr>
              <w:spacing w:line="0" w:lineRule="atLeast"/>
              <w:rPr>
                <w:rFonts w:ascii="Arial" w:hAnsi="Arial" w:cs="Arial"/>
                <w:b/>
                <w:bCs/>
                <w:color w:val="2E74B5" w:themeColor="accent5" w:themeShade="BF"/>
              </w:rPr>
            </w:pPr>
          </w:p>
          <w:p w14:paraId="7179BDD0"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limited additional resources</w:t>
            </w:r>
          </w:p>
          <w:p w14:paraId="6673B837" w14:textId="77777777" w:rsidR="00BB4565" w:rsidRPr="004341AE" w:rsidRDefault="00BB4565" w:rsidP="00BB4565">
            <w:pPr>
              <w:pStyle w:val="ListParagraph"/>
              <w:numPr>
                <w:ilvl w:val="0"/>
                <w:numId w:val="9"/>
              </w:numPr>
              <w:rPr>
                <w:rFonts w:ascii="Arial" w:hAnsi="Arial" w:cs="Arial"/>
                <w:color w:val="2E74B5" w:themeColor="accent5" w:themeShade="BF"/>
              </w:rPr>
            </w:pPr>
            <w:r w:rsidRPr="004341AE">
              <w:rPr>
                <w:rFonts w:ascii="Arial" w:hAnsi="Arial" w:cs="Arial"/>
                <w:color w:val="2E74B5" w:themeColor="accent5" w:themeShade="BF"/>
              </w:rPr>
              <w:t>Promote LEP employer engagement with education providers to develop improved flexible learning pathways and curriculum to support employer skills needs</w:t>
            </w:r>
          </w:p>
          <w:p w14:paraId="006F064D" w14:textId="77777777" w:rsidR="00BB4565" w:rsidRPr="004341AE" w:rsidRDefault="00BB4565" w:rsidP="00BB4565">
            <w:pPr>
              <w:pStyle w:val="ListParagraph"/>
              <w:numPr>
                <w:ilvl w:val="0"/>
                <w:numId w:val="9"/>
              </w:numPr>
              <w:spacing w:line="0" w:lineRule="atLeast"/>
              <w:rPr>
                <w:rFonts w:ascii="Arial" w:hAnsi="Arial" w:cs="Arial"/>
                <w:color w:val="2E74B5" w:themeColor="accent5" w:themeShade="BF"/>
              </w:rPr>
            </w:pPr>
            <w:r w:rsidRPr="004341AE">
              <w:rPr>
                <w:rFonts w:ascii="Arial" w:hAnsi="Arial" w:cs="Arial"/>
                <w:color w:val="2E74B5" w:themeColor="accent5" w:themeShade="BF"/>
              </w:rPr>
              <w:t>Work with Post 16 education providers to review their STEM provision offer to address STEM skills shortages</w:t>
            </w:r>
          </w:p>
          <w:p w14:paraId="3E51762A" w14:textId="77777777" w:rsidR="00BB4565" w:rsidRPr="004341AE" w:rsidRDefault="00BB4565" w:rsidP="00BB4565">
            <w:pPr>
              <w:pStyle w:val="ListParagraph"/>
              <w:numPr>
                <w:ilvl w:val="0"/>
                <w:numId w:val="9"/>
              </w:numPr>
              <w:spacing w:line="0" w:lineRule="atLeast"/>
              <w:rPr>
                <w:rFonts w:ascii="Arial" w:hAnsi="Arial" w:cs="Arial"/>
                <w:color w:val="2E74B5" w:themeColor="accent5" w:themeShade="BF"/>
              </w:rPr>
            </w:pPr>
            <w:r w:rsidRPr="004341AE">
              <w:rPr>
                <w:rFonts w:ascii="Arial" w:hAnsi="Arial" w:cs="Arial"/>
                <w:color w:val="2E74B5" w:themeColor="accent5" w:themeShade="BF"/>
              </w:rPr>
              <w:t>Support SMEs to start, skill and upskill (e.g. apprenticeships, T-levels, leadership, start-up support)</w:t>
            </w:r>
          </w:p>
          <w:p w14:paraId="562EF9F5" w14:textId="77777777" w:rsidR="00BB4565" w:rsidRPr="004341AE" w:rsidRDefault="00BB4565" w:rsidP="00BB4565">
            <w:pPr>
              <w:pStyle w:val="ListParagraph"/>
              <w:numPr>
                <w:ilvl w:val="0"/>
                <w:numId w:val="9"/>
              </w:numPr>
              <w:spacing w:line="0" w:lineRule="atLeast"/>
              <w:rPr>
                <w:rFonts w:ascii="Arial" w:hAnsi="Arial" w:cs="Arial"/>
                <w:color w:val="2E74B5" w:themeColor="accent5" w:themeShade="BF"/>
              </w:rPr>
            </w:pPr>
            <w:r w:rsidRPr="004341AE">
              <w:rPr>
                <w:rFonts w:ascii="Arial" w:hAnsi="Arial" w:cs="Arial"/>
                <w:color w:val="2E74B5" w:themeColor="accent5" w:themeShade="BF"/>
              </w:rPr>
              <w:t>Promote entrepreneurialism in our higher value sectors – embedding the skills needed for entrepreneurship within our local education and skills provision</w:t>
            </w:r>
          </w:p>
          <w:p w14:paraId="633802FE"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 xml:space="preserve"> </w:t>
            </w:r>
          </w:p>
          <w:p w14:paraId="76D7C60D"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full additional resources/change to govt. policy</w:t>
            </w:r>
          </w:p>
          <w:p w14:paraId="4ED5E39F" w14:textId="77777777" w:rsidR="00BB4565" w:rsidRPr="004341AE" w:rsidRDefault="00BB4565" w:rsidP="00BB4565">
            <w:pPr>
              <w:pStyle w:val="ListParagraph"/>
              <w:numPr>
                <w:ilvl w:val="0"/>
                <w:numId w:val="9"/>
              </w:numPr>
              <w:rPr>
                <w:rFonts w:ascii="Arial" w:hAnsi="Arial" w:cs="Arial"/>
                <w:color w:val="2E74B5" w:themeColor="accent5" w:themeShade="BF"/>
              </w:rPr>
            </w:pPr>
            <w:r w:rsidRPr="004341AE">
              <w:rPr>
                <w:rFonts w:ascii="Arial" w:hAnsi="Arial" w:cs="Arial"/>
                <w:color w:val="2E74B5" w:themeColor="accent5" w:themeShade="BF"/>
              </w:rPr>
              <w:t xml:space="preserve">Develop a robust implementation plan to respond to the skills priorities detailed in the LEP’s Industrial Strategy </w:t>
            </w:r>
          </w:p>
          <w:p w14:paraId="7E8A312F" w14:textId="77777777" w:rsidR="00BB4565" w:rsidRPr="004341AE" w:rsidRDefault="00BB4565" w:rsidP="00BB4565">
            <w:pPr>
              <w:pStyle w:val="ListParagraph"/>
              <w:numPr>
                <w:ilvl w:val="0"/>
                <w:numId w:val="9"/>
              </w:numPr>
              <w:spacing w:line="0" w:lineRule="atLeast"/>
              <w:rPr>
                <w:rFonts w:ascii="Arial" w:hAnsi="Arial" w:cs="Arial"/>
                <w:color w:val="2E74B5" w:themeColor="accent5" w:themeShade="BF"/>
              </w:rPr>
            </w:pPr>
            <w:r w:rsidRPr="004341AE">
              <w:rPr>
                <w:rFonts w:ascii="Arial" w:hAnsi="Arial" w:cs="Arial"/>
                <w:color w:val="2E74B5" w:themeColor="accent5" w:themeShade="BF"/>
              </w:rPr>
              <w:t>Lobby Government for greater local control of skills funding to deliver growth determined by employers</w:t>
            </w:r>
          </w:p>
          <w:p w14:paraId="168DE3E5" w14:textId="77777777" w:rsidR="00BB4565" w:rsidRDefault="00BB4565" w:rsidP="00BB4565">
            <w:pPr>
              <w:pStyle w:val="ListParagraph"/>
              <w:numPr>
                <w:ilvl w:val="0"/>
                <w:numId w:val="9"/>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Develop Centres of Excellence in priority sectors such as advanced/automated logistics, modern methods of construction and </w:t>
            </w:r>
            <w:proofErr w:type="spellStart"/>
            <w:r w:rsidRPr="004341AE">
              <w:rPr>
                <w:rFonts w:ascii="Arial" w:hAnsi="Arial" w:cs="Arial"/>
                <w:color w:val="2E74B5" w:themeColor="accent5" w:themeShade="BF"/>
              </w:rPr>
              <w:t>agri</w:t>
            </w:r>
            <w:proofErr w:type="spellEnd"/>
            <w:r w:rsidRPr="004341AE">
              <w:rPr>
                <w:rFonts w:ascii="Arial" w:hAnsi="Arial" w:cs="Arial"/>
                <w:color w:val="2E74B5" w:themeColor="accent5" w:themeShade="BF"/>
              </w:rPr>
              <w:t>-tech</w:t>
            </w:r>
          </w:p>
          <w:p w14:paraId="5C6C7991" w14:textId="77777777" w:rsidR="00BB4565" w:rsidRPr="003B78DD" w:rsidRDefault="00BB4565" w:rsidP="00BB4565">
            <w:pPr>
              <w:pStyle w:val="ListParagraph"/>
              <w:numPr>
                <w:ilvl w:val="0"/>
                <w:numId w:val="9"/>
              </w:numPr>
              <w:spacing w:line="0" w:lineRule="atLeast"/>
              <w:rPr>
                <w:rFonts w:ascii="Arial" w:hAnsi="Arial" w:cs="Arial"/>
                <w:color w:val="002060"/>
              </w:rPr>
            </w:pPr>
            <w:r w:rsidRPr="003B78DD">
              <w:rPr>
                <w:rFonts w:ascii="Arial" w:hAnsi="Arial" w:cs="Arial"/>
                <w:color w:val="002060"/>
              </w:rPr>
              <w:t>Enable the New Enterprise Allowance to convert loans into grants</w:t>
            </w:r>
          </w:p>
          <w:p w14:paraId="4880A46A" w14:textId="77777777" w:rsidR="00BB4565" w:rsidRPr="002D7D2D" w:rsidRDefault="00BB4565" w:rsidP="00BB4565">
            <w:pPr>
              <w:pStyle w:val="ListParagraph"/>
              <w:spacing w:line="0" w:lineRule="atLeast"/>
              <w:rPr>
                <w:rFonts w:ascii="Arial" w:hAnsi="Arial" w:cs="Arial"/>
                <w:color w:val="2E74B5" w:themeColor="accent5" w:themeShade="BF"/>
              </w:rPr>
            </w:pPr>
          </w:p>
        </w:tc>
      </w:tr>
      <w:tr w:rsidR="00BB4565" w:rsidRPr="002D7D2D" w14:paraId="18781229" w14:textId="77777777" w:rsidTr="00BB4565">
        <w:tc>
          <w:tcPr>
            <w:tcW w:w="9016" w:type="dxa"/>
          </w:tcPr>
          <w:p w14:paraId="7A817842" w14:textId="77777777" w:rsidR="00BB4565" w:rsidRPr="002D7D2D" w:rsidRDefault="00BB4565" w:rsidP="00BB4565">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How will we evaluate success? (Strategic Indicators)</w:t>
            </w:r>
          </w:p>
          <w:p w14:paraId="53EF83F8" w14:textId="77777777" w:rsidR="00BB4565" w:rsidRPr="002D7D2D" w:rsidRDefault="00BB4565" w:rsidP="00BB4565">
            <w:pPr>
              <w:pStyle w:val="DeptBullets"/>
              <w:numPr>
                <w:ilvl w:val="0"/>
                <w:numId w:val="0"/>
              </w:numPr>
              <w:spacing w:after="0"/>
              <w:rPr>
                <w:color w:val="2E74B5" w:themeColor="accent5" w:themeShade="BF"/>
                <w:sz w:val="22"/>
                <w:szCs w:val="22"/>
              </w:rPr>
            </w:pPr>
            <w:r w:rsidRPr="002D7D2D">
              <w:rPr>
                <w:color w:val="2E74B5" w:themeColor="accent5" w:themeShade="BF"/>
                <w:sz w:val="22"/>
                <w:szCs w:val="22"/>
              </w:rPr>
              <w:t>Metrics and measures that will be used to evaluate success of initiatives:</w:t>
            </w:r>
          </w:p>
          <w:p w14:paraId="26A6B502" w14:textId="77777777" w:rsidR="00BB4565" w:rsidRPr="002D7D2D" w:rsidRDefault="00BB4565" w:rsidP="00BB4565">
            <w:pPr>
              <w:pStyle w:val="DeptBullets"/>
              <w:numPr>
                <w:ilvl w:val="0"/>
                <w:numId w:val="5"/>
              </w:numPr>
              <w:spacing w:after="0"/>
              <w:ind w:left="714" w:hanging="357"/>
              <w:rPr>
                <w:color w:val="2E74B5" w:themeColor="accent5" w:themeShade="BF"/>
                <w:sz w:val="22"/>
                <w:szCs w:val="22"/>
              </w:rPr>
            </w:pPr>
            <w:r w:rsidRPr="002D7D2D">
              <w:rPr>
                <w:color w:val="2E74B5" w:themeColor="accent5" w:themeShade="BF"/>
                <w:sz w:val="22"/>
                <w:szCs w:val="22"/>
              </w:rPr>
              <w:t>Increase total GVA growth rate</w:t>
            </w:r>
          </w:p>
          <w:p w14:paraId="647AE77D" w14:textId="77777777" w:rsidR="00BB4565" w:rsidRPr="002D7D2D" w:rsidRDefault="00BB4565" w:rsidP="00BB4565">
            <w:pPr>
              <w:pStyle w:val="DeptBullets"/>
              <w:numPr>
                <w:ilvl w:val="0"/>
                <w:numId w:val="5"/>
              </w:numPr>
              <w:spacing w:after="0"/>
              <w:ind w:left="714" w:hanging="357"/>
              <w:rPr>
                <w:color w:val="2E74B5" w:themeColor="accent5" w:themeShade="BF"/>
                <w:sz w:val="22"/>
                <w:szCs w:val="22"/>
              </w:rPr>
            </w:pPr>
            <w:r w:rsidRPr="002D7D2D">
              <w:rPr>
                <w:color w:val="2E74B5" w:themeColor="accent5" w:themeShade="BF"/>
                <w:sz w:val="22"/>
                <w:szCs w:val="22"/>
              </w:rPr>
              <w:t>Increase in GVA per job filled (Productivity)</w:t>
            </w:r>
          </w:p>
          <w:p w14:paraId="5A0F977A" w14:textId="77777777" w:rsidR="00BB4565" w:rsidRPr="002D7D2D" w:rsidRDefault="00BB4565" w:rsidP="00BB4565">
            <w:pPr>
              <w:pStyle w:val="DeptBullets"/>
              <w:numPr>
                <w:ilvl w:val="0"/>
                <w:numId w:val="5"/>
              </w:numPr>
              <w:spacing w:after="0"/>
              <w:ind w:left="714" w:hanging="357"/>
              <w:rPr>
                <w:color w:val="2E74B5" w:themeColor="accent5" w:themeShade="BF"/>
                <w:sz w:val="22"/>
                <w:szCs w:val="22"/>
              </w:rPr>
            </w:pPr>
            <w:r w:rsidRPr="002D7D2D">
              <w:rPr>
                <w:color w:val="2E74B5" w:themeColor="accent5" w:themeShade="BF"/>
                <w:sz w:val="22"/>
                <w:szCs w:val="22"/>
              </w:rPr>
              <w:t xml:space="preserve">Increase the proportion of adults with Level 3+ qualifications </w:t>
            </w:r>
          </w:p>
          <w:p w14:paraId="233300D5" w14:textId="77777777" w:rsidR="00BB4565" w:rsidRPr="002D7D2D" w:rsidRDefault="00BB4565" w:rsidP="00BB4565">
            <w:pPr>
              <w:pStyle w:val="DeptBullets"/>
              <w:numPr>
                <w:ilvl w:val="0"/>
                <w:numId w:val="5"/>
              </w:numPr>
              <w:spacing w:after="0"/>
              <w:ind w:left="714" w:hanging="357"/>
              <w:rPr>
                <w:color w:val="2E74B5" w:themeColor="accent5" w:themeShade="BF"/>
                <w:sz w:val="22"/>
                <w:szCs w:val="22"/>
              </w:rPr>
            </w:pPr>
            <w:r w:rsidRPr="002D7D2D">
              <w:rPr>
                <w:color w:val="2E74B5" w:themeColor="accent5" w:themeShade="BF"/>
                <w:sz w:val="22"/>
                <w:szCs w:val="22"/>
              </w:rPr>
              <w:t>Increase the proportion of adults with Level 4+ qualifications</w:t>
            </w:r>
          </w:p>
          <w:p w14:paraId="76B3B93A" w14:textId="77777777" w:rsidR="00BB4565" w:rsidRPr="002D7D2D" w:rsidRDefault="00BB4565" w:rsidP="00BB4565">
            <w:pPr>
              <w:pStyle w:val="DeptBullets"/>
              <w:numPr>
                <w:ilvl w:val="0"/>
                <w:numId w:val="5"/>
              </w:numPr>
              <w:spacing w:after="0"/>
              <w:ind w:left="714" w:hanging="357"/>
              <w:rPr>
                <w:color w:val="2E74B5" w:themeColor="accent5" w:themeShade="BF"/>
                <w:sz w:val="22"/>
                <w:szCs w:val="22"/>
              </w:rPr>
            </w:pPr>
            <w:r w:rsidRPr="002D7D2D">
              <w:rPr>
                <w:color w:val="2E74B5" w:themeColor="accent5" w:themeShade="BF"/>
                <w:sz w:val="22"/>
                <w:szCs w:val="22"/>
              </w:rPr>
              <w:t>Increase in higher occupation jobs</w:t>
            </w:r>
          </w:p>
          <w:p w14:paraId="67D5DBB5" w14:textId="77777777" w:rsidR="00BB4565" w:rsidRPr="002D7D2D" w:rsidRDefault="00BB4565" w:rsidP="00BB4565">
            <w:pPr>
              <w:pStyle w:val="DeptBullets"/>
              <w:numPr>
                <w:ilvl w:val="0"/>
                <w:numId w:val="5"/>
              </w:numPr>
              <w:spacing w:after="0"/>
              <w:ind w:left="714" w:hanging="357"/>
              <w:rPr>
                <w:color w:val="2E74B5" w:themeColor="accent5" w:themeShade="BF"/>
                <w:sz w:val="22"/>
                <w:szCs w:val="22"/>
              </w:rPr>
            </w:pPr>
            <w:r w:rsidRPr="002D7D2D">
              <w:rPr>
                <w:color w:val="2E74B5" w:themeColor="accent5" w:themeShade="BF"/>
                <w:sz w:val="22"/>
                <w:szCs w:val="22"/>
              </w:rPr>
              <w:t>Increase in average wages</w:t>
            </w:r>
          </w:p>
          <w:p w14:paraId="125A8F7D" w14:textId="77777777" w:rsidR="00BB4565" w:rsidRPr="002D7D2D" w:rsidRDefault="00BB4565" w:rsidP="00BB4565">
            <w:pPr>
              <w:pStyle w:val="DeptBullets"/>
              <w:numPr>
                <w:ilvl w:val="0"/>
                <w:numId w:val="5"/>
              </w:numPr>
              <w:spacing w:after="0"/>
              <w:ind w:left="714" w:hanging="357"/>
              <w:rPr>
                <w:color w:val="2E74B5" w:themeColor="accent5" w:themeShade="BF"/>
                <w:sz w:val="22"/>
                <w:szCs w:val="22"/>
              </w:rPr>
            </w:pPr>
            <w:r w:rsidRPr="002D7D2D">
              <w:rPr>
                <w:color w:val="2E74B5" w:themeColor="accent5" w:themeShade="BF"/>
                <w:sz w:val="22"/>
                <w:szCs w:val="22"/>
              </w:rPr>
              <w:t>Reduce the number of employers with Hard to Fill Vacancies</w:t>
            </w:r>
          </w:p>
          <w:p w14:paraId="373F74FE" w14:textId="77777777" w:rsidR="00BB4565" w:rsidRPr="002D7D2D" w:rsidRDefault="00BB4565" w:rsidP="00BB4565">
            <w:pPr>
              <w:pStyle w:val="DeptBullets"/>
              <w:numPr>
                <w:ilvl w:val="0"/>
                <w:numId w:val="0"/>
              </w:numPr>
              <w:spacing w:after="0"/>
              <w:ind w:left="714"/>
              <w:rPr>
                <w:color w:val="2E74B5" w:themeColor="accent5" w:themeShade="BF"/>
                <w:sz w:val="22"/>
                <w:szCs w:val="22"/>
              </w:rPr>
            </w:pPr>
          </w:p>
        </w:tc>
      </w:tr>
    </w:tbl>
    <w:p w14:paraId="515D7939" w14:textId="77777777" w:rsidR="00BB4565" w:rsidRDefault="00BB4565" w:rsidP="00BB4565">
      <w:pPr>
        <w:spacing w:line="0" w:lineRule="atLeast"/>
        <w:rPr>
          <w:rFonts w:ascii="Arial" w:hAnsi="Arial" w:cs="Arial"/>
          <w:b/>
          <w:bCs/>
          <w:color w:val="FF0000"/>
          <w:sz w:val="24"/>
          <w:szCs w:val="24"/>
        </w:rPr>
      </w:pPr>
    </w:p>
    <w:tbl>
      <w:tblPr>
        <w:tblStyle w:val="TableGrid"/>
        <w:tblpPr w:leftFromText="180" w:rightFromText="180" w:vertAnchor="text" w:horzAnchor="margin" w:tblpY="-14"/>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405"/>
        <w:gridCol w:w="1077"/>
        <w:gridCol w:w="1760"/>
        <w:gridCol w:w="1677"/>
        <w:gridCol w:w="1724"/>
        <w:gridCol w:w="1337"/>
      </w:tblGrid>
      <w:tr w:rsidR="00BB4565" w:rsidRPr="002426DA" w14:paraId="2C2195C0" w14:textId="77777777" w:rsidTr="00BB4565">
        <w:tc>
          <w:tcPr>
            <w:tcW w:w="1414" w:type="dxa"/>
          </w:tcPr>
          <w:p w14:paraId="0A0060BE" w14:textId="77777777" w:rsidR="00BB4565" w:rsidRPr="002426DA" w:rsidRDefault="00BB4565" w:rsidP="00BB4565">
            <w:pPr>
              <w:pStyle w:val="DeptBullets"/>
              <w:numPr>
                <w:ilvl w:val="0"/>
                <w:numId w:val="0"/>
              </w:numPr>
              <w:rPr>
                <w:b/>
                <w:bCs/>
                <w:color w:val="2E74B5" w:themeColor="accent5" w:themeShade="BF"/>
              </w:rPr>
            </w:pPr>
            <w:r w:rsidRPr="002426DA">
              <w:rPr>
                <w:b/>
                <w:bCs/>
                <w:color w:val="2E74B5" w:themeColor="accent5" w:themeShade="BF"/>
              </w:rPr>
              <w:lastRenderedPageBreak/>
              <w:t>Action</w:t>
            </w:r>
          </w:p>
        </w:tc>
        <w:tc>
          <w:tcPr>
            <w:tcW w:w="1084" w:type="dxa"/>
          </w:tcPr>
          <w:p w14:paraId="4B8C151E" w14:textId="77777777" w:rsidR="00BB4565" w:rsidRPr="002426DA" w:rsidRDefault="00BB4565" w:rsidP="00BB4565">
            <w:pPr>
              <w:pStyle w:val="DeptBullets"/>
              <w:numPr>
                <w:ilvl w:val="0"/>
                <w:numId w:val="0"/>
              </w:numPr>
              <w:rPr>
                <w:b/>
                <w:bCs/>
                <w:color w:val="2E74B5" w:themeColor="accent5" w:themeShade="BF"/>
              </w:rPr>
            </w:pPr>
            <w:r w:rsidRPr="002426DA">
              <w:rPr>
                <w:b/>
                <w:bCs/>
                <w:color w:val="2E74B5" w:themeColor="accent5" w:themeShade="BF"/>
              </w:rPr>
              <w:t>SAP Lead</w:t>
            </w:r>
          </w:p>
        </w:tc>
        <w:tc>
          <w:tcPr>
            <w:tcW w:w="1773" w:type="dxa"/>
          </w:tcPr>
          <w:p w14:paraId="5812ED4C" w14:textId="77777777" w:rsidR="00BB4565" w:rsidRPr="002426DA" w:rsidRDefault="00BB4565" w:rsidP="00BB4565">
            <w:pPr>
              <w:pStyle w:val="DeptBullets"/>
              <w:numPr>
                <w:ilvl w:val="0"/>
                <w:numId w:val="0"/>
              </w:numPr>
              <w:rPr>
                <w:b/>
                <w:bCs/>
                <w:color w:val="2E74B5" w:themeColor="accent5" w:themeShade="BF"/>
              </w:rPr>
            </w:pPr>
            <w:r w:rsidRPr="002426DA">
              <w:rPr>
                <w:b/>
                <w:bCs/>
                <w:color w:val="2E74B5" w:themeColor="accent5" w:themeShade="BF"/>
              </w:rPr>
              <w:t>External Partners Involved</w:t>
            </w:r>
          </w:p>
        </w:tc>
        <w:tc>
          <w:tcPr>
            <w:tcW w:w="1684" w:type="dxa"/>
          </w:tcPr>
          <w:p w14:paraId="69266ECC" w14:textId="77777777" w:rsidR="00BB4565" w:rsidRPr="002426DA" w:rsidRDefault="00BB4565" w:rsidP="00BB4565">
            <w:pPr>
              <w:pStyle w:val="DeptBullets"/>
              <w:numPr>
                <w:ilvl w:val="0"/>
                <w:numId w:val="0"/>
              </w:numPr>
              <w:rPr>
                <w:b/>
                <w:bCs/>
                <w:color w:val="2E74B5" w:themeColor="accent5" w:themeShade="BF"/>
              </w:rPr>
            </w:pPr>
            <w:r w:rsidRPr="002426DA">
              <w:rPr>
                <w:b/>
                <w:bCs/>
                <w:color w:val="2E74B5" w:themeColor="accent5" w:themeShade="BF"/>
              </w:rPr>
              <w:t>Timescale</w:t>
            </w:r>
          </w:p>
        </w:tc>
        <w:tc>
          <w:tcPr>
            <w:tcW w:w="1724" w:type="dxa"/>
          </w:tcPr>
          <w:p w14:paraId="0275816C" w14:textId="77777777" w:rsidR="00BB4565" w:rsidRPr="002426DA" w:rsidRDefault="00BB4565" w:rsidP="00BB4565">
            <w:pPr>
              <w:pStyle w:val="DeptBullets"/>
              <w:numPr>
                <w:ilvl w:val="0"/>
                <w:numId w:val="0"/>
              </w:numPr>
              <w:rPr>
                <w:b/>
                <w:bCs/>
                <w:color w:val="2E74B5" w:themeColor="accent5" w:themeShade="BF"/>
              </w:rPr>
            </w:pPr>
            <w:r w:rsidRPr="002426DA">
              <w:rPr>
                <w:b/>
                <w:bCs/>
                <w:color w:val="2E74B5" w:themeColor="accent5" w:themeShade="BF"/>
              </w:rPr>
              <w:t>Status (Complete/In Progress/Not Yet Complete)</w:t>
            </w:r>
          </w:p>
        </w:tc>
        <w:tc>
          <w:tcPr>
            <w:tcW w:w="1337" w:type="dxa"/>
          </w:tcPr>
          <w:p w14:paraId="70F2C2A1" w14:textId="77777777" w:rsidR="00BB4565" w:rsidRPr="002426DA" w:rsidRDefault="00BB4565" w:rsidP="00BB4565">
            <w:pPr>
              <w:pStyle w:val="DeptBullets"/>
              <w:numPr>
                <w:ilvl w:val="0"/>
                <w:numId w:val="0"/>
              </w:numPr>
              <w:rPr>
                <w:b/>
                <w:bCs/>
                <w:color w:val="2E74B5" w:themeColor="accent5" w:themeShade="BF"/>
              </w:rPr>
            </w:pPr>
            <w:r w:rsidRPr="002426DA">
              <w:rPr>
                <w:b/>
                <w:bCs/>
                <w:color w:val="2E74B5" w:themeColor="accent5" w:themeShade="BF"/>
              </w:rPr>
              <w:t>Success measures</w:t>
            </w:r>
          </w:p>
        </w:tc>
      </w:tr>
      <w:tr w:rsidR="00BB4565" w:rsidRPr="002426DA" w14:paraId="48C6576B" w14:textId="77777777" w:rsidTr="00BB4565">
        <w:tc>
          <w:tcPr>
            <w:tcW w:w="1414" w:type="dxa"/>
          </w:tcPr>
          <w:p w14:paraId="1F7AA983" w14:textId="77777777" w:rsidR="00BB4565" w:rsidRPr="002426DA" w:rsidRDefault="00BB4565" w:rsidP="00BB4565">
            <w:pPr>
              <w:pStyle w:val="DeptBullets"/>
              <w:numPr>
                <w:ilvl w:val="0"/>
                <w:numId w:val="0"/>
              </w:numPr>
              <w:rPr>
                <w:b/>
                <w:bCs/>
                <w:color w:val="2E74B5" w:themeColor="accent5" w:themeShade="BF"/>
              </w:rPr>
            </w:pPr>
          </w:p>
        </w:tc>
        <w:tc>
          <w:tcPr>
            <w:tcW w:w="1084" w:type="dxa"/>
          </w:tcPr>
          <w:p w14:paraId="3FC5DA5C" w14:textId="77777777" w:rsidR="00BB4565" w:rsidRPr="002426DA" w:rsidRDefault="00BB4565" w:rsidP="00BB4565">
            <w:pPr>
              <w:pStyle w:val="DeptBullets"/>
              <w:numPr>
                <w:ilvl w:val="0"/>
                <w:numId w:val="0"/>
              </w:numPr>
              <w:rPr>
                <w:b/>
                <w:bCs/>
                <w:color w:val="2E74B5" w:themeColor="accent5" w:themeShade="BF"/>
              </w:rPr>
            </w:pPr>
          </w:p>
        </w:tc>
        <w:tc>
          <w:tcPr>
            <w:tcW w:w="1773" w:type="dxa"/>
          </w:tcPr>
          <w:p w14:paraId="2456D81C" w14:textId="77777777" w:rsidR="00BB4565" w:rsidRPr="002426DA" w:rsidRDefault="00BB4565" w:rsidP="00BB4565">
            <w:pPr>
              <w:pStyle w:val="DeptBullets"/>
              <w:numPr>
                <w:ilvl w:val="0"/>
                <w:numId w:val="0"/>
              </w:numPr>
              <w:rPr>
                <w:b/>
                <w:bCs/>
                <w:color w:val="2E74B5" w:themeColor="accent5" w:themeShade="BF"/>
              </w:rPr>
            </w:pPr>
          </w:p>
        </w:tc>
        <w:tc>
          <w:tcPr>
            <w:tcW w:w="1684" w:type="dxa"/>
          </w:tcPr>
          <w:p w14:paraId="32AD7819" w14:textId="77777777" w:rsidR="00BB4565" w:rsidRPr="002426DA" w:rsidRDefault="00BB4565" w:rsidP="00BB4565">
            <w:pPr>
              <w:pStyle w:val="DeptBullets"/>
              <w:numPr>
                <w:ilvl w:val="0"/>
                <w:numId w:val="0"/>
              </w:numPr>
              <w:rPr>
                <w:b/>
                <w:bCs/>
                <w:color w:val="2E74B5" w:themeColor="accent5" w:themeShade="BF"/>
              </w:rPr>
            </w:pPr>
          </w:p>
        </w:tc>
        <w:tc>
          <w:tcPr>
            <w:tcW w:w="1724" w:type="dxa"/>
          </w:tcPr>
          <w:p w14:paraId="43E52D53" w14:textId="77777777" w:rsidR="00BB4565" w:rsidRPr="002426DA" w:rsidRDefault="00BB4565" w:rsidP="00BB4565">
            <w:pPr>
              <w:pStyle w:val="DeptBullets"/>
              <w:numPr>
                <w:ilvl w:val="0"/>
                <w:numId w:val="0"/>
              </w:numPr>
              <w:rPr>
                <w:b/>
                <w:bCs/>
                <w:color w:val="2E74B5" w:themeColor="accent5" w:themeShade="BF"/>
              </w:rPr>
            </w:pPr>
          </w:p>
        </w:tc>
        <w:tc>
          <w:tcPr>
            <w:tcW w:w="1337" w:type="dxa"/>
          </w:tcPr>
          <w:p w14:paraId="4A08A59D" w14:textId="77777777" w:rsidR="00BB4565" w:rsidRPr="002426DA" w:rsidRDefault="00BB4565" w:rsidP="00BB4565">
            <w:pPr>
              <w:pStyle w:val="DeptBullets"/>
              <w:numPr>
                <w:ilvl w:val="0"/>
                <w:numId w:val="0"/>
              </w:numPr>
              <w:rPr>
                <w:b/>
                <w:bCs/>
                <w:color w:val="2E74B5" w:themeColor="accent5" w:themeShade="BF"/>
              </w:rPr>
            </w:pPr>
          </w:p>
        </w:tc>
      </w:tr>
    </w:tbl>
    <w:p w14:paraId="7C148679" w14:textId="77777777" w:rsidR="00BB4565" w:rsidRDefault="00BB4565" w:rsidP="00BB4565">
      <w:pPr>
        <w:spacing w:line="0" w:lineRule="atLeast"/>
        <w:rPr>
          <w:rFonts w:ascii="Arial" w:hAnsi="Arial" w:cs="Arial"/>
          <w:b/>
          <w:bCs/>
          <w:color w:val="2E74B5" w:themeColor="accent5" w:themeShade="BF"/>
          <w:sz w:val="24"/>
          <w:szCs w:val="24"/>
        </w:rPr>
      </w:pPr>
    </w:p>
    <w:p w14:paraId="75FEE022" w14:textId="4DE96A18" w:rsidR="00BB4565" w:rsidRDefault="00BB4565" w:rsidP="007344EA">
      <w:pPr>
        <w:spacing w:line="0" w:lineRule="atLeast"/>
        <w:rPr>
          <w:rFonts w:ascii="Arial" w:hAnsi="Arial" w:cs="Arial"/>
          <w:color w:val="FF0000"/>
          <w:sz w:val="24"/>
          <w:szCs w:val="24"/>
        </w:rPr>
      </w:pPr>
    </w:p>
    <w:p w14:paraId="0E97EA5F" w14:textId="5DAE3226" w:rsidR="00BB4565" w:rsidRDefault="00BB4565" w:rsidP="007344EA">
      <w:pPr>
        <w:spacing w:line="0" w:lineRule="atLeast"/>
        <w:rPr>
          <w:rFonts w:ascii="Arial" w:hAnsi="Arial" w:cs="Arial"/>
          <w:color w:val="FF0000"/>
          <w:sz w:val="24"/>
          <w:szCs w:val="24"/>
        </w:rPr>
      </w:pPr>
    </w:p>
    <w:p w14:paraId="7EC6BD22" w14:textId="2952BFAF" w:rsidR="008F3759" w:rsidRDefault="008F3759" w:rsidP="007344EA">
      <w:pPr>
        <w:spacing w:line="0" w:lineRule="atLeast"/>
        <w:rPr>
          <w:rFonts w:ascii="Arial" w:hAnsi="Arial" w:cs="Arial"/>
          <w:color w:val="FF0000"/>
          <w:sz w:val="24"/>
          <w:szCs w:val="24"/>
        </w:rPr>
      </w:pPr>
    </w:p>
    <w:p w14:paraId="669059A4" w14:textId="4ACBC3D7" w:rsidR="008F3759" w:rsidRDefault="008F3759" w:rsidP="007344EA">
      <w:pPr>
        <w:spacing w:line="0" w:lineRule="atLeast"/>
        <w:rPr>
          <w:rFonts w:ascii="Arial" w:hAnsi="Arial" w:cs="Arial"/>
          <w:color w:val="FF0000"/>
          <w:sz w:val="24"/>
          <w:szCs w:val="24"/>
        </w:rPr>
      </w:pPr>
    </w:p>
    <w:p w14:paraId="0624F217" w14:textId="52680DCF" w:rsidR="008F3759" w:rsidRDefault="008F3759" w:rsidP="007344EA">
      <w:pPr>
        <w:spacing w:line="0" w:lineRule="atLeast"/>
        <w:rPr>
          <w:rFonts w:ascii="Arial" w:hAnsi="Arial" w:cs="Arial"/>
          <w:color w:val="FF0000"/>
          <w:sz w:val="24"/>
          <w:szCs w:val="24"/>
        </w:rPr>
      </w:pPr>
    </w:p>
    <w:p w14:paraId="7CE6938A" w14:textId="34B71111" w:rsidR="008F3759" w:rsidRDefault="008F3759" w:rsidP="007344EA">
      <w:pPr>
        <w:spacing w:line="0" w:lineRule="atLeast"/>
        <w:rPr>
          <w:rFonts w:ascii="Arial" w:hAnsi="Arial" w:cs="Arial"/>
          <w:color w:val="FF0000"/>
          <w:sz w:val="24"/>
          <w:szCs w:val="24"/>
        </w:rPr>
      </w:pPr>
    </w:p>
    <w:p w14:paraId="6E167D6F" w14:textId="6FD6F75E" w:rsidR="008F3759" w:rsidRDefault="008F3759" w:rsidP="007344EA">
      <w:pPr>
        <w:spacing w:line="0" w:lineRule="atLeast"/>
        <w:rPr>
          <w:rFonts w:ascii="Arial" w:hAnsi="Arial" w:cs="Arial"/>
          <w:color w:val="FF0000"/>
          <w:sz w:val="24"/>
          <w:szCs w:val="24"/>
        </w:rPr>
      </w:pPr>
    </w:p>
    <w:p w14:paraId="24DCCEA8" w14:textId="45F0C019" w:rsidR="008F3759" w:rsidRDefault="008F3759" w:rsidP="007344EA">
      <w:pPr>
        <w:spacing w:line="0" w:lineRule="atLeast"/>
        <w:rPr>
          <w:rFonts w:ascii="Arial" w:hAnsi="Arial" w:cs="Arial"/>
          <w:color w:val="FF0000"/>
          <w:sz w:val="24"/>
          <w:szCs w:val="24"/>
        </w:rPr>
      </w:pPr>
    </w:p>
    <w:p w14:paraId="40065A58" w14:textId="4EC4C4F3" w:rsidR="008F3759" w:rsidRDefault="008F3759" w:rsidP="007344EA">
      <w:pPr>
        <w:spacing w:line="0" w:lineRule="atLeast"/>
        <w:rPr>
          <w:rFonts w:ascii="Arial" w:hAnsi="Arial" w:cs="Arial"/>
          <w:color w:val="FF0000"/>
          <w:sz w:val="24"/>
          <w:szCs w:val="24"/>
        </w:rPr>
      </w:pPr>
    </w:p>
    <w:p w14:paraId="6DC47617" w14:textId="24F34C10" w:rsidR="008F3759" w:rsidRDefault="008F3759" w:rsidP="007344EA">
      <w:pPr>
        <w:spacing w:line="0" w:lineRule="atLeast"/>
        <w:rPr>
          <w:rFonts w:ascii="Arial" w:hAnsi="Arial" w:cs="Arial"/>
          <w:color w:val="FF0000"/>
          <w:sz w:val="24"/>
          <w:szCs w:val="24"/>
        </w:rPr>
      </w:pPr>
    </w:p>
    <w:p w14:paraId="24B9D775" w14:textId="088B6E96" w:rsidR="008F3759" w:rsidRDefault="008F3759" w:rsidP="007344EA">
      <w:pPr>
        <w:spacing w:line="0" w:lineRule="atLeast"/>
        <w:rPr>
          <w:rFonts w:ascii="Arial" w:hAnsi="Arial" w:cs="Arial"/>
          <w:color w:val="FF0000"/>
          <w:sz w:val="24"/>
          <w:szCs w:val="24"/>
        </w:rPr>
      </w:pPr>
    </w:p>
    <w:p w14:paraId="681E241E" w14:textId="675C7281" w:rsidR="008F3759" w:rsidRDefault="008F3759" w:rsidP="007344EA">
      <w:pPr>
        <w:spacing w:line="0" w:lineRule="atLeast"/>
        <w:rPr>
          <w:rFonts w:ascii="Arial" w:hAnsi="Arial" w:cs="Arial"/>
          <w:color w:val="FF0000"/>
          <w:sz w:val="24"/>
          <w:szCs w:val="24"/>
        </w:rPr>
      </w:pPr>
    </w:p>
    <w:p w14:paraId="60A1B65F" w14:textId="36DE4FDA" w:rsidR="008F3759" w:rsidRDefault="008F3759" w:rsidP="007344EA">
      <w:pPr>
        <w:spacing w:line="0" w:lineRule="atLeast"/>
        <w:rPr>
          <w:rFonts w:ascii="Arial" w:hAnsi="Arial" w:cs="Arial"/>
          <w:color w:val="FF0000"/>
          <w:sz w:val="24"/>
          <w:szCs w:val="24"/>
        </w:rPr>
      </w:pPr>
    </w:p>
    <w:p w14:paraId="09AA22E8" w14:textId="5F09E769" w:rsidR="008F3759" w:rsidRDefault="008F3759" w:rsidP="007344EA">
      <w:pPr>
        <w:spacing w:line="0" w:lineRule="atLeast"/>
        <w:rPr>
          <w:rFonts w:ascii="Arial" w:hAnsi="Arial" w:cs="Arial"/>
          <w:color w:val="FF0000"/>
          <w:sz w:val="24"/>
          <w:szCs w:val="24"/>
        </w:rPr>
      </w:pPr>
    </w:p>
    <w:p w14:paraId="19FF8BC7" w14:textId="7BA20298" w:rsidR="008F3759" w:rsidRDefault="008F3759" w:rsidP="007344EA">
      <w:pPr>
        <w:spacing w:line="0" w:lineRule="atLeast"/>
        <w:rPr>
          <w:rFonts w:ascii="Arial" w:hAnsi="Arial" w:cs="Arial"/>
          <w:color w:val="FF0000"/>
          <w:sz w:val="24"/>
          <w:szCs w:val="24"/>
        </w:rPr>
      </w:pPr>
    </w:p>
    <w:p w14:paraId="114A6EFE" w14:textId="6F90BDCB" w:rsidR="008F3759" w:rsidRDefault="008F3759" w:rsidP="007344EA">
      <w:pPr>
        <w:spacing w:line="0" w:lineRule="atLeast"/>
        <w:rPr>
          <w:rFonts w:ascii="Arial" w:hAnsi="Arial" w:cs="Arial"/>
          <w:color w:val="FF0000"/>
          <w:sz w:val="24"/>
          <w:szCs w:val="24"/>
        </w:rPr>
      </w:pPr>
    </w:p>
    <w:p w14:paraId="1ECE0571" w14:textId="60B37AB8" w:rsidR="008F3759" w:rsidRDefault="008F3759" w:rsidP="007344EA">
      <w:pPr>
        <w:spacing w:line="0" w:lineRule="atLeast"/>
        <w:rPr>
          <w:rFonts w:ascii="Arial" w:hAnsi="Arial" w:cs="Arial"/>
          <w:color w:val="FF0000"/>
          <w:sz w:val="24"/>
          <w:szCs w:val="24"/>
        </w:rPr>
      </w:pPr>
    </w:p>
    <w:p w14:paraId="6077C74C" w14:textId="6E25A25F" w:rsidR="008F3759" w:rsidRDefault="008F3759" w:rsidP="007344EA">
      <w:pPr>
        <w:spacing w:line="0" w:lineRule="atLeast"/>
        <w:rPr>
          <w:rFonts w:ascii="Arial" w:hAnsi="Arial" w:cs="Arial"/>
          <w:color w:val="FF0000"/>
          <w:sz w:val="24"/>
          <w:szCs w:val="24"/>
        </w:rPr>
      </w:pPr>
    </w:p>
    <w:p w14:paraId="34D308B4" w14:textId="1F01B457" w:rsidR="008F3759" w:rsidRDefault="008F3759" w:rsidP="007344EA">
      <w:pPr>
        <w:spacing w:line="0" w:lineRule="atLeast"/>
        <w:rPr>
          <w:rFonts w:ascii="Arial" w:hAnsi="Arial" w:cs="Arial"/>
          <w:color w:val="FF0000"/>
          <w:sz w:val="24"/>
          <w:szCs w:val="24"/>
        </w:rPr>
      </w:pPr>
    </w:p>
    <w:p w14:paraId="1F702401" w14:textId="2C220F42" w:rsidR="008F3759" w:rsidRDefault="008F3759" w:rsidP="007344EA">
      <w:pPr>
        <w:spacing w:line="0" w:lineRule="atLeast"/>
        <w:rPr>
          <w:rFonts w:ascii="Arial" w:hAnsi="Arial" w:cs="Arial"/>
          <w:color w:val="FF0000"/>
          <w:sz w:val="24"/>
          <w:szCs w:val="24"/>
        </w:rPr>
      </w:pPr>
    </w:p>
    <w:p w14:paraId="31B02919" w14:textId="4E2580EB" w:rsidR="008F3759" w:rsidRDefault="008F3759" w:rsidP="007344EA">
      <w:pPr>
        <w:spacing w:line="0" w:lineRule="atLeast"/>
        <w:rPr>
          <w:rFonts w:ascii="Arial" w:hAnsi="Arial" w:cs="Arial"/>
          <w:color w:val="FF0000"/>
          <w:sz w:val="24"/>
          <w:szCs w:val="24"/>
        </w:rPr>
      </w:pPr>
    </w:p>
    <w:p w14:paraId="0FCF933D" w14:textId="295032CD" w:rsidR="008F3759" w:rsidRDefault="008F3759" w:rsidP="007344EA">
      <w:pPr>
        <w:spacing w:line="0" w:lineRule="atLeast"/>
        <w:rPr>
          <w:rFonts w:ascii="Arial" w:hAnsi="Arial" w:cs="Arial"/>
          <w:color w:val="FF0000"/>
          <w:sz w:val="24"/>
          <w:szCs w:val="24"/>
        </w:rPr>
      </w:pPr>
    </w:p>
    <w:p w14:paraId="04B99953" w14:textId="5F3BB721" w:rsidR="008F3759" w:rsidRDefault="008F3759" w:rsidP="007344EA">
      <w:pPr>
        <w:spacing w:line="0" w:lineRule="atLeast"/>
        <w:rPr>
          <w:rFonts w:ascii="Arial" w:hAnsi="Arial" w:cs="Arial"/>
          <w:color w:val="FF0000"/>
          <w:sz w:val="24"/>
          <w:szCs w:val="24"/>
        </w:rPr>
      </w:pPr>
    </w:p>
    <w:p w14:paraId="10ED4CC0" w14:textId="77777777" w:rsidR="008F3759" w:rsidRDefault="008F3759" w:rsidP="007344EA">
      <w:pPr>
        <w:spacing w:line="0" w:lineRule="atLeast"/>
        <w:rPr>
          <w:rFonts w:ascii="Arial" w:hAnsi="Arial" w:cs="Arial"/>
          <w:color w:val="FF0000"/>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9C0345" w:rsidRPr="002D7D2D" w14:paraId="2FDA49BA" w14:textId="77777777" w:rsidTr="006B5A66">
        <w:tc>
          <w:tcPr>
            <w:tcW w:w="9016" w:type="dxa"/>
            <w:shd w:val="clear" w:color="auto" w:fill="1F4E79" w:themeFill="accent5" w:themeFillShade="80"/>
          </w:tcPr>
          <w:p w14:paraId="2A3AE5AC" w14:textId="2704C2A5" w:rsidR="009C0345" w:rsidRPr="002D7D2D" w:rsidRDefault="009C0345" w:rsidP="006B5A66">
            <w:pPr>
              <w:spacing w:line="0" w:lineRule="atLeast"/>
              <w:rPr>
                <w:rFonts w:ascii="Arial" w:hAnsi="Arial" w:cs="Arial"/>
                <w:b/>
                <w:bCs/>
                <w:color w:val="FFFFFF" w:themeColor="background1"/>
              </w:rPr>
            </w:pPr>
            <w:r w:rsidRPr="007C379F">
              <w:rPr>
                <w:rFonts w:ascii="Arial" w:hAnsi="Arial" w:cs="Arial"/>
                <w:b/>
                <w:bCs/>
                <w:color w:val="FFFFFF" w:themeColor="background1"/>
              </w:rPr>
              <w:lastRenderedPageBreak/>
              <w:t>SP</w:t>
            </w:r>
            <w:r w:rsidR="00BB4565">
              <w:rPr>
                <w:rFonts w:ascii="Arial" w:hAnsi="Arial" w:cs="Arial"/>
                <w:b/>
                <w:bCs/>
                <w:color w:val="FFFFFF" w:themeColor="background1"/>
              </w:rPr>
              <w:t>2</w:t>
            </w:r>
            <w:r w:rsidRPr="007C379F">
              <w:rPr>
                <w:rFonts w:ascii="Arial" w:hAnsi="Arial" w:cs="Arial"/>
                <w:b/>
                <w:bCs/>
                <w:color w:val="FFFFFF" w:themeColor="background1"/>
              </w:rPr>
              <w:t xml:space="preserve">: </w:t>
            </w:r>
            <w:r w:rsidR="00BB4565" w:rsidRPr="00BB4565">
              <w:rPr>
                <w:rFonts w:ascii="Arial" w:hAnsi="Arial" w:cs="Arial"/>
                <w:b/>
                <w:bCs/>
                <w:color w:val="FFFFFF" w:themeColor="background1"/>
                <w:sz w:val="24"/>
                <w:szCs w:val="24"/>
              </w:rPr>
              <w:t>Ensuring young people have effective careers education, information &amp; guidance and hold sufficient skills and aspirations at 16 to progress to at least level 3 attainment and meet employer skills gaps</w:t>
            </w:r>
          </w:p>
          <w:p w14:paraId="3089C1BD"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163A2A5D" w14:textId="77777777" w:rsidTr="006B5A66">
        <w:tc>
          <w:tcPr>
            <w:tcW w:w="9016" w:type="dxa"/>
          </w:tcPr>
          <w:p w14:paraId="644B24C8"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31CF000C" w14:textId="77777777" w:rsidR="009C0345" w:rsidRPr="00B56F30" w:rsidRDefault="009C0345" w:rsidP="00C6014B">
            <w:pPr>
              <w:pStyle w:val="ListParagraph"/>
              <w:numPr>
                <w:ilvl w:val="0"/>
                <w:numId w:val="1"/>
              </w:numPr>
              <w:spacing w:line="0" w:lineRule="atLeast"/>
              <w:rPr>
                <w:rFonts w:ascii="Arial" w:hAnsi="Arial" w:cs="Arial"/>
                <w:color w:val="2E74B5" w:themeColor="accent5" w:themeShade="BF"/>
              </w:rPr>
            </w:pPr>
            <w:r w:rsidRPr="00B56F30">
              <w:rPr>
                <w:rFonts w:ascii="Arial" w:hAnsi="Arial" w:cs="Arial"/>
                <w:color w:val="2E74B5" w:themeColor="accent5" w:themeShade="BF"/>
              </w:rPr>
              <w:t>Skills demand is outstripping supply and we are not turning out sufficient young people to keep up with demand</w:t>
            </w:r>
          </w:p>
          <w:p w14:paraId="6D419BB5" w14:textId="77777777" w:rsidR="009C0345" w:rsidRPr="00B56F30" w:rsidRDefault="009C0345" w:rsidP="00C6014B">
            <w:pPr>
              <w:pStyle w:val="ListParagraph"/>
              <w:numPr>
                <w:ilvl w:val="0"/>
                <w:numId w:val="1"/>
              </w:numPr>
              <w:spacing w:line="0" w:lineRule="atLeast"/>
              <w:rPr>
                <w:rFonts w:ascii="Arial" w:hAnsi="Arial" w:cs="Arial"/>
                <w:color w:val="2E74B5" w:themeColor="accent5" w:themeShade="BF"/>
              </w:rPr>
            </w:pPr>
            <w:r w:rsidRPr="00B56F30">
              <w:rPr>
                <w:rFonts w:ascii="Arial" w:hAnsi="Arial" w:cs="Arial"/>
                <w:color w:val="2E74B5" w:themeColor="accent5" w:themeShade="BF"/>
              </w:rPr>
              <w:t>Skills levels are growing at a faster rate than nationally and we have a good and outstanding FE and HE sector due to investment</w:t>
            </w:r>
          </w:p>
          <w:p w14:paraId="08FF564F" w14:textId="77777777" w:rsidR="009C0345" w:rsidRPr="00B56F30" w:rsidRDefault="009C0345" w:rsidP="00C6014B">
            <w:pPr>
              <w:pStyle w:val="ListParagraph"/>
              <w:numPr>
                <w:ilvl w:val="0"/>
                <w:numId w:val="1"/>
              </w:numPr>
              <w:spacing w:line="0" w:lineRule="atLeast"/>
              <w:rPr>
                <w:rFonts w:ascii="Arial" w:hAnsi="Arial" w:cs="Arial"/>
                <w:color w:val="2E74B5" w:themeColor="accent5" w:themeShade="BF"/>
              </w:rPr>
            </w:pPr>
            <w:r w:rsidRPr="00B56F30">
              <w:rPr>
                <w:rFonts w:ascii="Arial" w:hAnsi="Arial" w:cs="Arial"/>
                <w:color w:val="2E74B5" w:themeColor="accent5" w:themeShade="BF"/>
              </w:rPr>
              <w:t>We therefore need to replicate this in schools and increase investment with the support of business in order to continue to meet the growing demand for skills, addressing underperformance at KS4 and raising the aspirations of our young people and families on the highly skilled opportunities available</w:t>
            </w:r>
          </w:p>
          <w:p w14:paraId="469EC960" w14:textId="77777777" w:rsidR="009C0345" w:rsidRDefault="009C0345" w:rsidP="006B5A66">
            <w:pPr>
              <w:spacing w:line="0" w:lineRule="atLeast"/>
              <w:rPr>
                <w:rFonts w:ascii="Arial" w:hAnsi="Arial" w:cs="Arial"/>
                <w:b/>
                <w:bCs/>
                <w:color w:val="2E74B5" w:themeColor="accent5" w:themeShade="BF"/>
              </w:rPr>
            </w:pPr>
          </w:p>
          <w:p w14:paraId="54A035F3" w14:textId="77777777" w:rsidR="009C0345" w:rsidRPr="002D7D2D"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21428F75" w14:textId="77777777" w:rsidR="009C0345" w:rsidRPr="002D7D2D" w:rsidRDefault="009C0345" w:rsidP="00C6014B">
            <w:pPr>
              <w:pStyle w:val="DeptBullets"/>
              <w:numPr>
                <w:ilvl w:val="0"/>
                <w:numId w:val="7"/>
              </w:numPr>
              <w:spacing w:after="0"/>
              <w:ind w:left="714" w:hanging="357"/>
              <w:rPr>
                <w:b/>
                <w:bCs/>
                <w:color w:val="2E74B5" w:themeColor="accent5" w:themeShade="BF"/>
                <w:sz w:val="22"/>
                <w:szCs w:val="22"/>
              </w:rPr>
            </w:pPr>
            <w:r w:rsidRPr="002D7D2D">
              <w:rPr>
                <w:b/>
                <w:bCs/>
                <w:color w:val="2E74B5" w:themeColor="accent5" w:themeShade="BF"/>
                <w:sz w:val="22"/>
                <w:szCs w:val="22"/>
              </w:rPr>
              <w:t>Educational attainment at school age</w:t>
            </w:r>
            <w:r w:rsidRPr="002D7D2D">
              <w:rPr>
                <w:color w:val="2E74B5" w:themeColor="accent5" w:themeShade="BF"/>
                <w:sz w:val="22"/>
                <w:szCs w:val="22"/>
              </w:rPr>
              <w:t>, especially at KS4, is below average</w:t>
            </w:r>
          </w:p>
          <w:p w14:paraId="11864FBA" w14:textId="77777777" w:rsidR="009C0345" w:rsidRPr="002D7D2D" w:rsidRDefault="009C0345" w:rsidP="00C6014B">
            <w:pPr>
              <w:pStyle w:val="DeptBullets"/>
              <w:numPr>
                <w:ilvl w:val="0"/>
                <w:numId w:val="7"/>
              </w:numPr>
              <w:spacing w:after="0"/>
              <w:ind w:left="714" w:hanging="357"/>
              <w:rPr>
                <w:b/>
                <w:bCs/>
                <w:color w:val="2E74B5" w:themeColor="accent5" w:themeShade="BF"/>
                <w:sz w:val="22"/>
                <w:szCs w:val="22"/>
              </w:rPr>
            </w:pPr>
            <w:r w:rsidRPr="002D7D2D">
              <w:rPr>
                <w:b/>
                <w:bCs/>
                <w:color w:val="2E74B5" w:themeColor="accent5" w:themeShade="BF"/>
                <w:sz w:val="22"/>
                <w:szCs w:val="22"/>
              </w:rPr>
              <w:t>Progression into FE</w:t>
            </w:r>
            <w:r w:rsidRPr="002D7D2D">
              <w:rPr>
                <w:color w:val="2E74B5" w:themeColor="accent5" w:themeShade="BF"/>
                <w:sz w:val="22"/>
                <w:szCs w:val="22"/>
              </w:rPr>
              <w:t xml:space="preserve"> at Level 2 (GCSE) or below is higher than average</w:t>
            </w:r>
          </w:p>
          <w:p w14:paraId="68AD4C56" w14:textId="77777777" w:rsidR="009C0345" w:rsidRPr="002D7D2D" w:rsidRDefault="009C0345" w:rsidP="00C6014B">
            <w:pPr>
              <w:pStyle w:val="DeptBullets"/>
              <w:numPr>
                <w:ilvl w:val="0"/>
                <w:numId w:val="7"/>
              </w:numPr>
              <w:spacing w:after="0"/>
              <w:ind w:left="714" w:hanging="357"/>
              <w:rPr>
                <w:b/>
                <w:bCs/>
                <w:color w:val="2E74B5" w:themeColor="accent5" w:themeShade="BF"/>
                <w:sz w:val="22"/>
                <w:szCs w:val="22"/>
              </w:rPr>
            </w:pPr>
            <w:r w:rsidRPr="002D7D2D">
              <w:rPr>
                <w:color w:val="2E74B5" w:themeColor="accent5" w:themeShade="BF"/>
                <w:sz w:val="22"/>
                <w:szCs w:val="22"/>
              </w:rPr>
              <w:t xml:space="preserve">Significant </w:t>
            </w:r>
            <w:r w:rsidRPr="002D7D2D">
              <w:rPr>
                <w:b/>
                <w:bCs/>
                <w:color w:val="2E74B5" w:themeColor="accent5" w:themeShade="BF"/>
                <w:sz w:val="22"/>
                <w:szCs w:val="22"/>
              </w:rPr>
              <w:t>KS5 underperformance</w:t>
            </w:r>
            <w:r w:rsidRPr="002D7D2D">
              <w:rPr>
                <w:color w:val="2E74B5" w:themeColor="accent5" w:themeShade="BF"/>
                <w:sz w:val="22"/>
                <w:szCs w:val="22"/>
              </w:rPr>
              <w:t xml:space="preserve"> in school sixth forms</w:t>
            </w:r>
          </w:p>
          <w:p w14:paraId="5B56812B" w14:textId="77777777" w:rsidR="009C0345" w:rsidRPr="002D7D2D" w:rsidRDefault="009C0345" w:rsidP="00C6014B">
            <w:pPr>
              <w:pStyle w:val="DeptBullets"/>
              <w:numPr>
                <w:ilvl w:val="0"/>
                <w:numId w:val="7"/>
              </w:numPr>
              <w:spacing w:after="0"/>
              <w:ind w:left="714" w:hanging="357"/>
              <w:rPr>
                <w:b/>
                <w:bCs/>
                <w:color w:val="2E74B5" w:themeColor="accent5" w:themeShade="BF"/>
                <w:sz w:val="22"/>
                <w:szCs w:val="22"/>
              </w:rPr>
            </w:pPr>
            <w:r w:rsidRPr="002D7D2D">
              <w:rPr>
                <w:color w:val="2E74B5" w:themeColor="accent5" w:themeShade="BF"/>
                <w:sz w:val="22"/>
                <w:szCs w:val="22"/>
              </w:rPr>
              <w:t xml:space="preserve">Below average </w:t>
            </w:r>
            <w:r w:rsidRPr="002D7D2D">
              <w:rPr>
                <w:b/>
                <w:bCs/>
                <w:color w:val="2E74B5" w:themeColor="accent5" w:themeShade="BF"/>
                <w:sz w:val="22"/>
                <w:szCs w:val="22"/>
              </w:rPr>
              <w:t>achievement of Level 3 qualifications</w:t>
            </w:r>
            <w:r w:rsidRPr="002D7D2D">
              <w:rPr>
                <w:color w:val="2E74B5" w:themeColor="accent5" w:themeShade="BF"/>
                <w:sz w:val="22"/>
                <w:szCs w:val="22"/>
              </w:rPr>
              <w:t xml:space="preserve"> at the end of compulsory education</w:t>
            </w:r>
          </w:p>
          <w:p w14:paraId="20A6271D" w14:textId="77777777" w:rsidR="009C0345" w:rsidRPr="002D7D2D" w:rsidRDefault="009C0345" w:rsidP="00C6014B">
            <w:pPr>
              <w:pStyle w:val="DeptBullets"/>
              <w:numPr>
                <w:ilvl w:val="0"/>
                <w:numId w:val="7"/>
              </w:numPr>
              <w:spacing w:after="0"/>
              <w:ind w:left="714" w:hanging="357"/>
              <w:rPr>
                <w:b/>
                <w:bCs/>
                <w:color w:val="2E74B5" w:themeColor="accent5" w:themeShade="BF"/>
                <w:sz w:val="22"/>
                <w:szCs w:val="22"/>
              </w:rPr>
            </w:pPr>
            <w:r w:rsidRPr="002D7D2D">
              <w:rPr>
                <w:b/>
                <w:bCs/>
                <w:color w:val="2E74B5" w:themeColor="accent5" w:themeShade="BF"/>
                <w:sz w:val="22"/>
                <w:szCs w:val="22"/>
              </w:rPr>
              <w:t>Participation in higher education</w:t>
            </w:r>
            <w:r w:rsidRPr="002D7D2D">
              <w:rPr>
                <w:color w:val="2E74B5" w:themeColor="accent5" w:themeShade="BF"/>
                <w:sz w:val="22"/>
                <w:szCs w:val="22"/>
              </w:rPr>
              <w:t xml:space="preserve"> level learning is below average</w:t>
            </w:r>
          </w:p>
          <w:p w14:paraId="21374ADE" w14:textId="77777777" w:rsidR="009C0345" w:rsidRPr="002D7D2D" w:rsidRDefault="009C0345" w:rsidP="00C6014B">
            <w:pPr>
              <w:pStyle w:val="DeptBullets"/>
              <w:numPr>
                <w:ilvl w:val="0"/>
                <w:numId w:val="7"/>
              </w:numPr>
              <w:spacing w:after="0"/>
              <w:ind w:left="714" w:hanging="357"/>
              <w:rPr>
                <w:b/>
                <w:bCs/>
                <w:color w:val="2E74B5" w:themeColor="accent5" w:themeShade="BF"/>
                <w:sz w:val="22"/>
                <w:szCs w:val="22"/>
              </w:rPr>
            </w:pPr>
            <w:r w:rsidRPr="002D7D2D">
              <w:rPr>
                <w:color w:val="2E74B5" w:themeColor="accent5" w:themeShade="BF"/>
                <w:sz w:val="22"/>
                <w:szCs w:val="22"/>
              </w:rPr>
              <w:t xml:space="preserve">Below average </w:t>
            </w:r>
            <w:r w:rsidRPr="002D7D2D">
              <w:rPr>
                <w:b/>
                <w:bCs/>
                <w:color w:val="2E74B5" w:themeColor="accent5" w:themeShade="BF"/>
                <w:sz w:val="22"/>
                <w:szCs w:val="22"/>
              </w:rPr>
              <w:t>adult skill levels</w:t>
            </w:r>
          </w:p>
          <w:p w14:paraId="613FFD7D" w14:textId="77777777" w:rsidR="009C0345" w:rsidRPr="002D7D2D" w:rsidRDefault="009C0345" w:rsidP="00C6014B">
            <w:pPr>
              <w:pStyle w:val="DeptBullets"/>
              <w:numPr>
                <w:ilvl w:val="0"/>
                <w:numId w:val="7"/>
              </w:numPr>
              <w:spacing w:after="0"/>
              <w:ind w:left="714" w:hanging="357"/>
              <w:rPr>
                <w:b/>
                <w:bCs/>
                <w:color w:val="2E74B5" w:themeColor="accent5" w:themeShade="BF"/>
                <w:sz w:val="22"/>
                <w:szCs w:val="22"/>
              </w:rPr>
            </w:pPr>
            <w:r w:rsidRPr="002D7D2D">
              <w:rPr>
                <w:color w:val="2E74B5" w:themeColor="accent5" w:themeShade="BF"/>
                <w:sz w:val="22"/>
                <w:szCs w:val="22"/>
              </w:rPr>
              <w:t xml:space="preserve">Strong evidence that </w:t>
            </w:r>
            <w:r w:rsidRPr="002D7D2D">
              <w:rPr>
                <w:b/>
                <w:bCs/>
                <w:color w:val="2E74B5" w:themeColor="accent5" w:themeShade="BF"/>
                <w:sz w:val="22"/>
                <w:szCs w:val="22"/>
              </w:rPr>
              <w:t>good school outcomes</w:t>
            </w:r>
            <w:r w:rsidRPr="002D7D2D">
              <w:rPr>
                <w:color w:val="2E74B5" w:themeColor="accent5" w:themeShade="BF"/>
                <w:sz w:val="22"/>
                <w:szCs w:val="22"/>
              </w:rPr>
              <w:t xml:space="preserve"> are vitally important in enhancing life chances and achieving ambitions</w:t>
            </w:r>
          </w:p>
          <w:p w14:paraId="6EEC9241" w14:textId="77777777" w:rsidR="009C0345" w:rsidRPr="002D7D2D" w:rsidRDefault="009C0345" w:rsidP="00C6014B">
            <w:pPr>
              <w:pStyle w:val="DeptBullets"/>
              <w:numPr>
                <w:ilvl w:val="0"/>
                <w:numId w:val="7"/>
              </w:numPr>
              <w:spacing w:after="0"/>
              <w:ind w:left="714" w:hanging="357"/>
              <w:rPr>
                <w:b/>
                <w:bCs/>
                <w:color w:val="2E74B5" w:themeColor="accent5" w:themeShade="BF"/>
                <w:sz w:val="22"/>
                <w:szCs w:val="22"/>
              </w:rPr>
            </w:pPr>
            <w:r w:rsidRPr="002D7D2D">
              <w:rPr>
                <w:color w:val="2E74B5" w:themeColor="accent5" w:themeShade="BF"/>
                <w:sz w:val="22"/>
                <w:szCs w:val="22"/>
              </w:rPr>
              <w:t xml:space="preserve">With the anticipated continued </w:t>
            </w:r>
            <w:r w:rsidRPr="002D7D2D">
              <w:rPr>
                <w:b/>
                <w:bCs/>
                <w:color w:val="2E74B5" w:themeColor="accent5" w:themeShade="BF"/>
                <w:sz w:val="22"/>
                <w:szCs w:val="22"/>
              </w:rPr>
              <w:t>growth in higher skilled jobs</w:t>
            </w:r>
            <w:r w:rsidRPr="002D7D2D">
              <w:rPr>
                <w:color w:val="2E74B5" w:themeColor="accent5" w:themeShade="BF"/>
                <w:sz w:val="22"/>
                <w:szCs w:val="22"/>
              </w:rPr>
              <w:t xml:space="preserve"> in the area, our people need the skills to be able to access these opportunities</w:t>
            </w:r>
          </w:p>
          <w:p w14:paraId="04B3AC65" w14:textId="77777777" w:rsidR="009C0345" w:rsidRPr="002D7D2D" w:rsidRDefault="009C0345" w:rsidP="00C6014B">
            <w:pPr>
              <w:pStyle w:val="ListParagraph"/>
              <w:numPr>
                <w:ilvl w:val="0"/>
                <w:numId w:val="7"/>
              </w:numPr>
              <w:rPr>
                <w:rFonts w:ascii="Arial" w:eastAsia="Times New Roman" w:hAnsi="Arial" w:cs="Times New Roman"/>
                <w:b/>
                <w:bCs/>
                <w:color w:val="2E74B5" w:themeColor="accent5" w:themeShade="BF"/>
              </w:rPr>
            </w:pPr>
            <w:r w:rsidRPr="002D7D2D">
              <w:rPr>
                <w:rFonts w:ascii="Arial" w:eastAsia="Times New Roman" w:hAnsi="Arial" w:cs="Times New Roman"/>
                <w:color w:val="2E74B5" w:themeColor="accent5" w:themeShade="BF"/>
              </w:rPr>
              <w:t>Existing</w:t>
            </w:r>
            <w:r w:rsidRPr="002D7D2D">
              <w:rPr>
                <w:rFonts w:ascii="Arial" w:eastAsia="Times New Roman" w:hAnsi="Arial" w:cs="Times New Roman"/>
                <w:b/>
                <w:bCs/>
                <w:color w:val="2E74B5" w:themeColor="accent5" w:themeShade="BF"/>
              </w:rPr>
              <w:t xml:space="preserve"> disconnect between career aspirations and the reality of the jobs market</w:t>
            </w:r>
          </w:p>
          <w:p w14:paraId="7BE95E01" w14:textId="6BF53BF2" w:rsidR="009C0345" w:rsidRDefault="009C0345" w:rsidP="00C6014B">
            <w:pPr>
              <w:pStyle w:val="ListParagraph"/>
              <w:numPr>
                <w:ilvl w:val="0"/>
                <w:numId w:val="7"/>
              </w:numPr>
              <w:rPr>
                <w:rFonts w:ascii="Arial" w:eastAsia="Times New Roman" w:hAnsi="Arial" w:cs="Times New Roman"/>
                <w:color w:val="2E74B5" w:themeColor="accent5" w:themeShade="BF"/>
              </w:rPr>
            </w:pPr>
            <w:r w:rsidRPr="002D7D2D">
              <w:rPr>
                <w:rFonts w:ascii="Arial" w:eastAsia="Times New Roman" w:hAnsi="Arial" w:cs="Times New Roman"/>
                <w:color w:val="2E74B5" w:themeColor="accent5" w:themeShade="BF"/>
              </w:rPr>
              <w:t xml:space="preserve">Employer report that many </w:t>
            </w:r>
            <w:r w:rsidRPr="002D7D2D">
              <w:rPr>
                <w:rFonts w:ascii="Arial" w:eastAsia="Times New Roman" w:hAnsi="Arial" w:cs="Times New Roman"/>
                <w:b/>
                <w:bCs/>
                <w:color w:val="2E74B5" w:themeColor="accent5" w:themeShade="BF"/>
              </w:rPr>
              <w:t>young people are not 'work ready'</w:t>
            </w:r>
            <w:r w:rsidRPr="002D7D2D">
              <w:rPr>
                <w:rFonts w:ascii="Arial" w:eastAsia="Times New Roman" w:hAnsi="Arial" w:cs="Times New Roman"/>
                <w:color w:val="2E74B5" w:themeColor="accent5" w:themeShade="BF"/>
              </w:rPr>
              <w:t xml:space="preserve"> and many young people leaving education feel they are not work ready</w:t>
            </w:r>
          </w:p>
          <w:p w14:paraId="3A099D9D" w14:textId="320844AA" w:rsidR="007C588A" w:rsidRPr="007C588A" w:rsidRDefault="007C588A" w:rsidP="007C588A">
            <w:pPr>
              <w:pStyle w:val="ListParagraph"/>
              <w:numPr>
                <w:ilvl w:val="0"/>
                <w:numId w:val="7"/>
              </w:numPr>
              <w:rPr>
                <w:rFonts w:ascii="Arial" w:eastAsia="Times New Roman" w:hAnsi="Arial" w:cs="Times New Roman"/>
                <w:color w:val="2E74B5" w:themeColor="accent5" w:themeShade="BF"/>
              </w:rPr>
            </w:pPr>
            <w:r>
              <w:rPr>
                <w:rFonts w:ascii="Arial" w:eastAsia="Times New Roman" w:hAnsi="Arial" w:cs="Times New Roman"/>
                <w:color w:val="2E74B5" w:themeColor="accent5" w:themeShade="BF"/>
              </w:rPr>
              <w:t>Not all 8 Gatsby benchmarks are being met in full by all schools and colleges</w:t>
            </w:r>
          </w:p>
          <w:p w14:paraId="42C838DC"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14962ECA" w14:textId="77777777" w:rsidTr="006B5A66">
        <w:tc>
          <w:tcPr>
            <w:tcW w:w="9016" w:type="dxa"/>
          </w:tcPr>
          <w:p w14:paraId="5077EE7A"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What do we want to achieve? (Strategic Objectives)</w:t>
            </w:r>
          </w:p>
          <w:p w14:paraId="24049D1B" w14:textId="77777777" w:rsidR="009C0345" w:rsidRPr="004C799B" w:rsidRDefault="009C0345" w:rsidP="00C6014B">
            <w:pPr>
              <w:pStyle w:val="DeptBullets"/>
              <w:numPr>
                <w:ilvl w:val="0"/>
                <w:numId w:val="8"/>
              </w:numPr>
              <w:spacing w:after="0"/>
              <w:rPr>
                <w:b/>
                <w:bCs/>
                <w:color w:val="2E74B5" w:themeColor="accent5" w:themeShade="BF"/>
                <w:sz w:val="22"/>
                <w:szCs w:val="22"/>
              </w:rPr>
            </w:pPr>
            <w:r w:rsidRPr="004C799B">
              <w:rPr>
                <w:color w:val="2E74B5" w:themeColor="accent5" w:themeShade="BF"/>
                <w:sz w:val="22"/>
                <w:szCs w:val="22"/>
              </w:rPr>
              <w:t>Improving educational attainment in our schools, which enables higher skills progression and achievement</w:t>
            </w:r>
          </w:p>
          <w:p w14:paraId="600BE607" w14:textId="77777777" w:rsidR="009C0345" w:rsidRPr="004C799B" w:rsidRDefault="009C0345" w:rsidP="00C6014B">
            <w:pPr>
              <w:pStyle w:val="DeptBullets"/>
              <w:numPr>
                <w:ilvl w:val="0"/>
                <w:numId w:val="8"/>
              </w:numPr>
              <w:spacing w:before="20" w:after="0"/>
              <w:rPr>
                <w:b/>
                <w:bCs/>
                <w:color w:val="2E74B5" w:themeColor="accent5" w:themeShade="BF"/>
                <w:sz w:val="22"/>
                <w:szCs w:val="22"/>
              </w:rPr>
            </w:pPr>
            <w:r w:rsidRPr="004C799B">
              <w:rPr>
                <w:color w:val="2E74B5" w:themeColor="accent5" w:themeShade="BF"/>
                <w:sz w:val="22"/>
                <w:szCs w:val="22"/>
              </w:rPr>
              <w:t xml:space="preserve">Raising aspirations of all young people and their parents </w:t>
            </w:r>
          </w:p>
          <w:p w14:paraId="438496D9" w14:textId="77777777" w:rsidR="009C0345" w:rsidRPr="004C799B" w:rsidRDefault="009C0345" w:rsidP="00C6014B">
            <w:pPr>
              <w:pStyle w:val="DeptBullets"/>
              <w:numPr>
                <w:ilvl w:val="0"/>
                <w:numId w:val="8"/>
              </w:numPr>
              <w:spacing w:after="0"/>
              <w:rPr>
                <w:color w:val="2E74B5" w:themeColor="accent5" w:themeShade="BF"/>
                <w:sz w:val="22"/>
                <w:szCs w:val="22"/>
              </w:rPr>
            </w:pPr>
            <w:r w:rsidRPr="004C799B">
              <w:rPr>
                <w:color w:val="2E74B5" w:themeColor="accent5" w:themeShade="BF"/>
                <w:sz w:val="22"/>
                <w:szCs w:val="22"/>
              </w:rPr>
              <w:t>Ensuring young people are work ready and resilient to access the jobs market</w:t>
            </w:r>
          </w:p>
          <w:p w14:paraId="509BE9C8" w14:textId="463E93D3" w:rsidR="009C0345" w:rsidRDefault="009C0345" w:rsidP="00C6014B">
            <w:pPr>
              <w:pStyle w:val="ListParagraph"/>
              <w:numPr>
                <w:ilvl w:val="0"/>
                <w:numId w:val="8"/>
              </w:numPr>
              <w:rPr>
                <w:rFonts w:ascii="Arial" w:eastAsia="Times New Roman" w:hAnsi="Arial" w:cs="Times New Roman"/>
                <w:color w:val="00B050"/>
              </w:rPr>
            </w:pPr>
            <w:r w:rsidRPr="003A7330">
              <w:rPr>
                <w:rFonts w:ascii="Arial" w:eastAsia="Times New Roman" w:hAnsi="Arial" w:cs="Times New Roman"/>
                <w:color w:val="00B050"/>
              </w:rPr>
              <w:t>Ensuring that our young people understand and can experience local opportunities</w:t>
            </w:r>
          </w:p>
          <w:p w14:paraId="69B9DD18" w14:textId="1A367A37" w:rsidR="007C588A" w:rsidRPr="007C588A" w:rsidRDefault="007C588A" w:rsidP="007C588A">
            <w:pPr>
              <w:pStyle w:val="ListParagraph"/>
              <w:numPr>
                <w:ilvl w:val="0"/>
                <w:numId w:val="8"/>
              </w:numPr>
              <w:rPr>
                <w:rFonts w:ascii="Arial" w:eastAsia="Times New Roman" w:hAnsi="Arial" w:cs="Times New Roman"/>
                <w:color w:val="2E74B5" w:themeColor="accent5" w:themeShade="BF"/>
              </w:rPr>
            </w:pPr>
            <w:r w:rsidRPr="007C588A">
              <w:rPr>
                <w:rFonts w:ascii="Arial" w:eastAsia="Times New Roman" w:hAnsi="Arial" w:cs="Times New Roman"/>
                <w:color w:val="2E74B5" w:themeColor="accent5" w:themeShade="BF"/>
              </w:rPr>
              <w:t>Ensuring that young people are suitably informed of labour market information to enable them to make informed choices about their future career pathways.</w:t>
            </w:r>
          </w:p>
          <w:p w14:paraId="08648D87" w14:textId="77777777" w:rsidR="009C0345" w:rsidRPr="002D7D2D" w:rsidRDefault="009C0345" w:rsidP="006B5A66">
            <w:pPr>
              <w:spacing w:line="0" w:lineRule="atLeast"/>
              <w:rPr>
                <w:rFonts w:ascii="Arial" w:hAnsi="Arial" w:cs="Arial"/>
                <w:color w:val="2E74B5" w:themeColor="accent5" w:themeShade="BF"/>
              </w:rPr>
            </w:pPr>
          </w:p>
        </w:tc>
      </w:tr>
      <w:tr w:rsidR="009C0345" w:rsidRPr="002D7D2D" w14:paraId="60E3FBDB" w14:textId="77777777" w:rsidTr="006B5A66">
        <w:tc>
          <w:tcPr>
            <w:tcW w:w="9016" w:type="dxa"/>
          </w:tcPr>
          <w:p w14:paraId="608DBE71" w14:textId="77777777" w:rsidR="009C0345" w:rsidRPr="004C799B" w:rsidRDefault="009C0345" w:rsidP="006B5A66">
            <w:pPr>
              <w:pStyle w:val="DeptBullets"/>
              <w:numPr>
                <w:ilvl w:val="0"/>
                <w:numId w:val="0"/>
              </w:numPr>
              <w:spacing w:before="100" w:beforeAutospacing="1" w:after="0"/>
              <w:rPr>
                <w:b/>
                <w:bCs/>
                <w:color w:val="2E74B5" w:themeColor="accent5" w:themeShade="BF"/>
                <w:sz w:val="22"/>
                <w:szCs w:val="22"/>
              </w:rPr>
            </w:pPr>
            <w:r w:rsidRPr="004C799B">
              <w:rPr>
                <w:b/>
                <w:bCs/>
                <w:color w:val="2E74B5" w:themeColor="accent5" w:themeShade="BF"/>
                <w:sz w:val="22"/>
                <w:szCs w:val="22"/>
              </w:rPr>
              <w:t>What are we already doing?</w:t>
            </w:r>
          </w:p>
          <w:p w14:paraId="38CFE4B2" w14:textId="77777777" w:rsidR="009C0345" w:rsidRPr="004C799B" w:rsidRDefault="009C0345" w:rsidP="00EA6DE6">
            <w:pPr>
              <w:widowControl w:val="0"/>
              <w:numPr>
                <w:ilvl w:val="0"/>
                <w:numId w:val="22"/>
              </w:numPr>
              <w:overflowPunct w:val="0"/>
              <w:autoSpaceDE w:val="0"/>
              <w:autoSpaceDN w:val="0"/>
              <w:adjustRightInd w:val="0"/>
              <w:textAlignment w:val="baseline"/>
              <w:rPr>
                <w:rFonts w:ascii="Arial" w:eastAsia="Times New Roman" w:hAnsi="Arial" w:cs="Times New Roman"/>
                <w:color w:val="2E74B5" w:themeColor="accent5" w:themeShade="BF"/>
              </w:rPr>
            </w:pPr>
            <w:r w:rsidRPr="004C799B">
              <w:rPr>
                <w:rFonts w:ascii="Arial" w:eastAsia="Times New Roman" w:hAnsi="Arial" w:cs="Times New Roman"/>
                <w:color w:val="2E74B5" w:themeColor="accent5" w:themeShade="BF"/>
              </w:rPr>
              <w:t>Working with the local authority, the city council, the Staffordshire Education &amp; Skills Strategy Group and the Stoke-on-Trent Opportunity Area to raise aspirations of the future workforce and to raise educational performance</w:t>
            </w:r>
          </w:p>
          <w:p w14:paraId="1A854CDE" w14:textId="77777777" w:rsidR="009C0345" w:rsidRPr="004C799B" w:rsidRDefault="009C0345" w:rsidP="00EA6DE6">
            <w:pPr>
              <w:widowControl w:val="0"/>
              <w:numPr>
                <w:ilvl w:val="0"/>
                <w:numId w:val="22"/>
              </w:numPr>
              <w:overflowPunct w:val="0"/>
              <w:autoSpaceDE w:val="0"/>
              <w:autoSpaceDN w:val="0"/>
              <w:adjustRightInd w:val="0"/>
              <w:spacing w:before="100" w:beforeAutospacing="1"/>
              <w:textAlignment w:val="baseline"/>
              <w:rPr>
                <w:rFonts w:ascii="Arial" w:eastAsia="Times New Roman" w:hAnsi="Arial" w:cs="Times New Roman"/>
                <w:color w:val="2E74B5" w:themeColor="accent5" w:themeShade="BF"/>
              </w:rPr>
            </w:pPr>
            <w:r w:rsidRPr="004C799B">
              <w:rPr>
                <w:rFonts w:ascii="Arial" w:eastAsia="Times New Roman" w:hAnsi="Arial" w:cs="Times New Roman"/>
                <w:color w:val="2E74B5" w:themeColor="accent5" w:themeShade="BF"/>
              </w:rPr>
              <w:t>Strategic commissioner for ESF skills programmes. (£4.5m Support for individuals who are NEET to July 2021)</w:t>
            </w:r>
          </w:p>
          <w:p w14:paraId="06E2B014" w14:textId="046A013A" w:rsidR="009C0345" w:rsidRPr="004C799B" w:rsidRDefault="007C588A" w:rsidP="00C6014B">
            <w:pPr>
              <w:numPr>
                <w:ilvl w:val="0"/>
                <w:numId w:val="1"/>
              </w:numPr>
              <w:rPr>
                <w:rFonts w:ascii="Arial" w:eastAsia="Times New Roman" w:hAnsi="Arial" w:cs="Arial"/>
                <w:color w:val="2E74B5" w:themeColor="accent5" w:themeShade="BF"/>
                <w:lang w:eastAsia="en-GB"/>
              </w:rPr>
            </w:pPr>
            <w:r>
              <w:rPr>
                <w:rFonts w:ascii="Arial" w:eastAsia="Times New Roman" w:hAnsi="Arial" w:cs="Arial"/>
                <w:color w:val="2E74B5" w:themeColor="accent5" w:themeShade="BF"/>
                <w:lang w:eastAsia="en-GB"/>
              </w:rPr>
              <w:t>Delivering</w:t>
            </w:r>
            <w:r w:rsidR="009C0345" w:rsidRPr="004C799B">
              <w:rPr>
                <w:rFonts w:ascii="Arial" w:eastAsia="Times New Roman" w:hAnsi="Arial" w:cs="Arial"/>
                <w:color w:val="2E74B5" w:themeColor="accent5" w:themeShade="BF"/>
                <w:lang w:eastAsia="en-GB"/>
              </w:rPr>
              <w:t xml:space="preserve"> the Careers Enterprise Company </w:t>
            </w:r>
            <w:r>
              <w:rPr>
                <w:rFonts w:ascii="Arial" w:eastAsia="Times New Roman" w:hAnsi="Arial" w:cs="Arial"/>
                <w:color w:val="2E74B5" w:themeColor="accent5" w:themeShade="BF"/>
                <w:lang w:eastAsia="en-GB"/>
              </w:rPr>
              <w:t xml:space="preserve">Enterprise Advisor Network </w:t>
            </w:r>
            <w:r w:rsidR="009C0345" w:rsidRPr="004C799B">
              <w:rPr>
                <w:rFonts w:ascii="Arial" w:eastAsia="Times New Roman" w:hAnsi="Arial" w:cs="Arial"/>
                <w:color w:val="2E74B5" w:themeColor="accent5" w:themeShade="BF"/>
                <w:lang w:eastAsia="en-GB"/>
              </w:rPr>
              <w:t>to embed enterprise, employability and quality careers aligned to the Gatsby benchmarks into the strategy, curriculum and culture of our schools (</w:t>
            </w:r>
            <w:r>
              <w:rPr>
                <w:rFonts w:ascii="Arial" w:eastAsia="Times New Roman" w:hAnsi="Arial" w:cs="Arial"/>
                <w:color w:val="2E74B5" w:themeColor="accent5" w:themeShade="BF"/>
                <w:lang w:eastAsia="en-GB"/>
              </w:rPr>
              <w:t>76</w:t>
            </w:r>
            <w:r w:rsidR="009C0345" w:rsidRPr="004C799B">
              <w:rPr>
                <w:rFonts w:ascii="Arial" w:eastAsia="MS PGothic" w:hAnsi="Arial" w:cs="Arial"/>
                <w:color w:val="2E74B5" w:themeColor="accent5" w:themeShade="BF"/>
                <w:kern w:val="24"/>
                <w:lang w:eastAsia="en-GB"/>
              </w:rPr>
              <w:t xml:space="preserve"> schools engaged, </w:t>
            </w:r>
            <w:r>
              <w:rPr>
                <w:rFonts w:ascii="Arial" w:eastAsia="MS PGothic" w:hAnsi="Arial" w:cs="Arial"/>
                <w:color w:val="2E74B5" w:themeColor="accent5" w:themeShade="BF"/>
                <w:kern w:val="24"/>
                <w:lang w:eastAsia="en-GB"/>
              </w:rPr>
              <w:t>66</w:t>
            </w:r>
            <w:r w:rsidR="009C0345" w:rsidRPr="004C799B">
              <w:rPr>
                <w:rFonts w:ascii="Arial" w:eastAsia="MS PGothic" w:hAnsi="Arial" w:cs="Arial"/>
                <w:color w:val="2E74B5" w:themeColor="accent5" w:themeShade="BF"/>
                <w:kern w:val="24"/>
                <w:lang w:eastAsia="en-GB"/>
              </w:rPr>
              <w:t xml:space="preserve"> employers as Enterprise Advisers)</w:t>
            </w:r>
          </w:p>
          <w:p w14:paraId="4189910F" w14:textId="77777777" w:rsidR="009C0345" w:rsidRPr="004C799B" w:rsidRDefault="009C0345" w:rsidP="00C6014B">
            <w:pPr>
              <w:widowControl w:val="0"/>
              <w:numPr>
                <w:ilvl w:val="0"/>
                <w:numId w:val="1"/>
              </w:numPr>
              <w:overflowPunct w:val="0"/>
              <w:autoSpaceDE w:val="0"/>
              <w:autoSpaceDN w:val="0"/>
              <w:adjustRightInd w:val="0"/>
              <w:spacing w:before="100" w:beforeAutospacing="1"/>
              <w:textAlignment w:val="baseline"/>
              <w:rPr>
                <w:rFonts w:ascii="Arial" w:eastAsia="Times New Roman" w:hAnsi="Arial" w:cs="Times New Roman"/>
                <w:color w:val="2E74B5" w:themeColor="accent5" w:themeShade="BF"/>
              </w:rPr>
            </w:pPr>
            <w:r w:rsidRPr="004C799B">
              <w:rPr>
                <w:rFonts w:ascii="Arial" w:eastAsia="Times New Roman" w:hAnsi="Arial" w:cs="Times New Roman"/>
                <w:color w:val="2E74B5" w:themeColor="accent5" w:themeShade="BF"/>
              </w:rPr>
              <w:t xml:space="preserve">Supporting the delivery of the National Careers Service programme providing </w:t>
            </w:r>
            <w:r w:rsidRPr="004C799B">
              <w:rPr>
                <w:rFonts w:ascii="Arial" w:eastAsia="Times New Roman" w:hAnsi="Arial" w:cs="Times New Roman"/>
                <w:color w:val="2E74B5" w:themeColor="accent5" w:themeShade="BF"/>
              </w:rPr>
              <w:lastRenderedPageBreak/>
              <w:t>guidance and links to organisations that have contact with residents who may require the service and to link NCS into existing strategic groups in the area</w:t>
            </w:r>
          </w:p>
          <w:p w14:paraId="558EC337" w14:textId="77777777" w:rsidR="009C0345" w:rsidRPr="002D7D2D" w:rsidRDefault="009C0345" w:rsidP="006B5A66">
            <w:pPr>
              <w:pStyle w:val="DeptBullets"/>
              <w:numPr>
                <w:ilvl w:val="0"/>
                <w:numId w:val="0"/>
              </w:numPr>
              <w:spacing w:after="0"/>
              <w:ind w:left="714"/>
              <w:rPr>
                <w:b/>
                <w:bCs/>
                <w:color w:val="2E74B5" w:themeColor="accent5" w:themeShade="BF"/>
                <w:sz w:val="22"/>
                <w:szCs w:val="22"/>
              </w:rPr>
            </w:pPr>
          </w:p>
        </w:tc>
      </w:tr>
      <w:tr w:rsidR="009C0345" w:rsidRPr="002D7D2D" w14:paraId="28A76F4D" w14:textId="77777777" w:rsidTr="006B5A66">
        <w:tc>
          <w:tcPr>
            <w:tcW w:w="9016" w:type="dxa"/>
          </w:tcPr>
          <w:p w14:paraId="2541E976"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lastRenderedPageBreak/>
              <w:t>What do we want to do next? (Strategic Actions)</w:t>
            </w:r>
          </w:p>
          <w:p w14:paraId="6CA612BB" w14:textId="77777777" w:rsidR="009C0345" w:rsidRPr="004C799B" w:rsidRDefault="009C0345" w:rsidP="006B5A66">
            <w:pPr>
              <w:spacing w:line="0" w:lineRule="atLeast"/>
              <w:rPr>
                <w:rFonts w:ascii="Arial" w:hAnsi="Arial" w:cs="Arial"/>
                <w:b/>
                <w:bCs/>
                <w:color w:val="2E74B5" w:themeColor="accent5" w:themeShade="BF"/>
              </w:rPr>
            </w:pPr>
          </w:p>
          <w:p w14:paraId="3A2978FC"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Options:</w:t>
            </w:r>
          </w:p>
          <w:p w14:paraId="6413287F" w14:textId="77777777" w:rsidR="009C0345" w:rsidRPr="004C799B" w:rsidRDefault="009C0345" w:rsidP="006B5A66">
            <w:pPr>
              <w:spacing w:line="0" w:lineRule="atLeast"/>
              <w:rPr>
                <w:rFonts w:ascii="Arial" w:hAnsi="Arial" w:cs="Arial"/>
                <w:b/>
                <w:bCs/>
                <w:color w:val="2E74B5" w:themeColor="accent5" w:themeShade="BF"/>
              </w:rPr>
            </w:pPr>
          </w:p>
          <w:p w14:paraId="4E057EE1"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 xml:space="preserve">Do nothing </w:t>
            </w:r>
          </w:p>
          <w:p w14:paraId="43E16969" w14:textId="77777777" w:rsidR="009C0345" w:rsidRPr="004C799B" w:rsidRDefault="009C0345" w:rsidP="006B5A66">
            <w:pPr>
              <w:spacing w:line="0" w:lineRule="atLeast"/>
              <w:rPr>
                <w:rFonts w:ascii="Arial" w:hAnsi="Arial" w:cs="Arial"/>
                <w:b/>
                <w:bCs/>
                <w:color w:val="2E74B5" w:themeColor="accent5" w:themeShade="BF"/>
              </w:rPr>
            </w:pPr>
          </w:p>
          <w:p w14:paraId="3995BBA9"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existing resources</w:t>
            </w:r>
          </w:p>
          <w:p w14:paraId="404D060E" w14:textId="1EDC815A" w:rsidR="009C0345" w:rsidRPr="004C799B" w:rsidRDefault="008A5B30" w:rsidP="00C6014B">
            <w:pPr>
              <w:pStyle w:val="DeptBullets"/>
              <w:numPr>
                <w:ilvl w:val="0"/>
                <w:numId w:val="1"/>
              </w:numPr>
              <w:spacing w:after="0"/>
              <w:rPr>
                <w:color w:val="2E74B5" w:themeColor="accent5" w:themeShade="BF"/>
                <w:sz w:val="22"/>
                <w:szCs w:val="22"/>
              </w:rPr>
            </w:pPr>
            <w:r w:rsidRPr="004C799B">
              <w:rPr>
                <w:color w:val="2E74B5" w:themeColor="accent5" w:themeShade="BF"/>
                <w:sz w:val="22"/>
                <w:szCs w:val="22"/>
              </w:rPr>
              <w:t>Engage</w:t>
            </w:r>
            <w:r w:rsidR="009C0345" w:rsidRPr="004C799B">
              <w:rPr>
                <w:color w:val="2E74B5" w:themeColor="accent5" w:themeShade="BF"/>
                <w:sz w:val="22"/>
                <w:szCs w:val="22"/>
              </w:rPr>
              <w:t xml:space="preserve"> LEP employers to become governors on school boards to improve accountability </w:t>
            </w:r>
          </w:p>
          <w:p w14:paraId="65EE21BF" w14:textId="2DD8D8BE" w:rsidR="009C0345" w:rsidRPr="004C799B" w:rsidRDefault="008A5B30" w:rsidP="00C6014B">
            <w:pPr>
              <w:pStyle w:val="DeptBullets"/>
              <w:numPr>
                <w:ilvl w:val="0"/>
                <w:numId w:val="1"/>
              </w:numPr>
              <w:spacing w:after="0"/>
              <w:rPr>
                <w:color w:val="2E74B5" w:themeColor="accent5" w:themeShade="BF"/>
                <w:sz w:val="22"/>
                <w:szCs w:val="22"/>
              </w:rPr>
            </w:pPr>
            <w:r w:rsidRPr="004C799B">
              <w:rPr>
                <w:color w:val="2E74B5" w:themeColor="accent5" w:themeShade="BF"/>
                <w:sz w:val="22"/>
                <w:szCs w:val="22"/>
              </w:rPr>
              <w:t>Engage</w:t>
            </w:r>
            <w:r w:rsidR="009C0345" w:rsidRPr="004C799B">
              <w:rPr>
                <w:color w:val="2E74B5" w:themeColor="accent5" w:themeShade="BF"/>
                <w:sz w:val="22"/>
                <w:szCs w:val="22"/>
              </w:rPr>
              <w:t xml:space="preserve"> LEP employers to offer mentoring, coaching and work experience opportunities for young people</w:t>
            </w:r>
          </w:p>
          <w:p w14:paraId="7B919458" w14:textId="77777777" w:rsidR="009C0345" w:rsidRPr="004C799B" w:rsidRDefault="009C0345" w:rsidP="006B5A66">
            <w:pPr>
              <w:spacing w:line="0" w:lineRule="atLeast"/>
              <w:rPr>
                <w:rFonts w:ascii="Arial" w:hAnsi="Arial" w:cs="Arial"/>
                <w:b/>
                <w:bCs/>
                <w:color w:val="2E74B5" w:themeColor="accent5" w:themeShade="BF"/>
              </w:rPr>
            </w:pPr>
          </w:p>
          <w:p w14:paraId="1AF4ECC1"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limited additional resources</w:t>
            </w:r>
          </w:p>
          <w:p w14:paraId="412B7A76" w14:textId="4E4BFC8C" w:rsidR="009C0345" w:rsidRPr="004C799B" w:rsidRDefault="008A5B30" w:rsidP="00C6014B">
            <w:pPr>
              <w:pStyle w:val="DeptBullets"/>
              <w:numPr>
                <w:ilvl w:val="0"/>
                <w:numId w:val="8"/>
              </w:numPr>
              <w:spacing w:after="0"/>
              <w:rPr>
                <w:color w:val="2E74B5" w:themeColor="accent5" w:themeShade="BF"/>
                <w:sz w:val="22"/>
                <w:szCs w:val="22"/>
              </w:rPr>
            </w:pPr>
            <w:r w:rsidRPr="004C799B">
              <w:rPr>
                <w:color w:val="2E74B5" w:themeColor="accent5" w:themeShade="BF"/>
                <w:sz w:val="22"/>
                <w:szCs w:val="22"/>
              </w:rPr>
              <w:t>Engage</w:t>
            </w:r>
            <w:r w:rsidR="009C0345" w:rsidRPr="004C799B">
              <w:rPr>
                <w:color w:val="2E74B5" w:themeColor="accent5" w:themeShade="BF"/>
                <w:sz w:val="22"/>
                <w:szCs w:val="22"/>
              </w:rPr>
              <w:t xml:space="preserve"> LEP employers to participate in Careers fairs and career networking events </w:t>
            </w:r>
          </w:p>
          <w:p w14:paraId="3C05CC3F" w14:textId="54B423B2" w:rsidR="009C0345" w:rsidRDefault="009C0345" w:rsidP="00C6014B">
            <w:pPr>
              <w:pStyle w:val="ListParagraph"/>
              <w:numPr>
                <w:ilvl w:val="0"/>
                <w:numId w:val="8"/>
              </w:numPr>
              <w:rPr>
                <w:rFonts w:ascii="Arial" w:hAnsi="Arial" w:cs="Arial"/>
                <w:color w:val="00B050"/>
              </w:rPr>
            </w:pPr>
            <w:r w:rsidRPr="004C799B">
              <w:rPr>
                <w:rFonts w:ascii="Arial" w:hAnsi="Arial" w:cs="Arial"/>
                <w:color w:val="2E74B5" w:themeColor="accent5" w:themeShade="BF"/>
              </w:rPr>
              <w:t xml:space="preserve">Co-commission a new scheme with </w:t>
            </w:r>
            <w:r w:rsidRPr="004C799B">
              <w:rPr>
                <w:rFonts w:ascii="Arial" w:eastAsia="Times New Roman" w:hAnsi="Arial" w:cs="Times New Roman"/>
                <w:color w:val="2E74B5" w:themeColor="accent5" w:themeShade="BF"/>
              </w:rPr>
              <w:t xml:space="preserve">Staffordshire Education &amp; Skills Strategy Group and the Stoke-on-Trent Opportunity Area </w:t>
            </w:r>
            <w:r w:rsidRPr="002E5BA7">
              <w:rPr>
                <w:rFonts w:ascii="Arial" w:hAnsi="Arial" w:cs="Arial"/>
                <w:color w:val="00B050"/>
              </w:rPr>
              <w:t>to support school leaders to work with business and young people, improving how schools help with work awareness and readiness</w:t>
            </w:r>
          </w:p>
          <w:p w14:paraId="1DCA3B68" w14:textId="34CA757D" w:rsidR="00B967C9" w:rsidRDefault="00B967C9" w:rsidP="00C6014B">
            <w:pPr>
              <w:pStyle w:val="ListParagraph"/>
              <w:numPr>
                <w:ilvl w:val="0"/>
                <w:numId w:val="8"/>
              </w:numPr>
              <w:spacing w:line="0" w:lineRule="atLeast"/>
              <w:rPr>
                <w:rFonts w:ascii="Arial" w:hAnsi="Arial" w:cs="Arial"/>
                <w:color w:val="2E74B5" w:themeColor="accent5" w:themeShade="BF"/>
              </w:rPr>
            </w:pPr>
            <w:r w:rsidRPr="004C799B">
              <w:rPr>
                <w:rFonts w:ascii="Arial" w:hAnsi="Arial" w:cs="Arial"/>
                <w:color w:val="2E74B5" w:themeColor="accent5" w:themeShade="BF"/>
              </w:rPr>
              <w:t xml:space="preserve">Co-commission projects with the </w:t>
            </w:r>
            <w:r w:rsidRPr="004C799B">
              <w:rPr>
                <w:rFonts w:ascii="Arial" w:eastAsia="Times New Roman" w:hAnsi="Arial" w:cs="Times New Roman"/>
                <w:color w:val="2E74B5" w:themeColor="accent5" w:themeShade="BF"/>
              </w:rPr>
              <w:t>Staffordshire Education &amp; Skills Strategy Group and the Stoke-on-Trent Opportunity Area to raise aspirations of the future workforce and to raise educational performance</w:t>
            </w:r>
            <w:r w:rsidRPr="004C799B">
              <w:rPr>
                <w:rFonts w:ascii="Arial" w:hAnsi="Arial" w:cs="Arial"/>
                <w:color w:val="2E74B5" w:themeColor="accent5" w:themeShade="BF"/>
              </w:rPr>
              <w:t xml:space="preserve"> </w:t>
            </w:r>
          </w:p>
          <w:p w14:paraId="560A0C35" w14:textId="38237BA5" w:rsidR="004D269C" w:rsidRPr="004D269C" w:rsidRDefault="004D269C" w:rsidP="004D269C">
            <w:pPr>
              <w:widowControl w:val="0"/>
              <w:numPr>
                <w:ilvl w:val="0"/>
                <w:numId w:val="8"/>
              </w:numPr>
              <w:overflowPunct w:val="0"/>
              <w:autoSpaceDE w:val="0"/>
              <w:autoSpaceDN w:val="0"/>
              <w:adjustRightInd w:val="0"/>
              <w:spacing w:before="20"/>
              <w:textAlignment w:val="baseline"/>
              <w:rPr>
                <w:rFonts w:ascii="Arial" w:eastAsia="Times New Roman" w:hAnsi="Arial" w:cs="Times New Roman"/>
                <w:color w:val="2E74B5" w:themeColor="accent5" w:themeShade="BF"/>
              </w:rPr>
            </w:pPr>
            <w:r>
              <w:rPr>
                <w:rFonts w:ascii="Arial" w:eastAsia="Times New Roman" w:hAnsi="Arial" w:cs="Times New Roman"/>
                <w:color w:val="2E74B5" w:themeColor="accent5" w:themeShade="BF"/>
              </w:rPr>
              <w:t xml:space="preserve">Extend the </w:t>
            </w:r>
            <w:r w:rsidRPr="004C799B">
              <w:rPr>
                <w:rFonts w:ascii="Arial" w:eastAsia="Times New Roman" w:hAnsi="Arial" w:cs="Times New Roman"/>
                <w:color w:val="2E74B5" w:themeColor="accent5" w:themeShade="BF"/>
              </w:rPr>
              <w:t xml:space="preserve">CEC </w:t>
            </w:r>
            <w:r>
              <w:rPr>
                <w:rFonts w:ascii="Arial" w:eastAsia="Times New Roman" w:hAnsi="Arial" w:cs="Times New Roman"/>
                <w:color w:val="2E74B5" w:themeColor="accent5" w:themeShade="BF"/>
              </w:rPr>
              <w:t xml:space="preserve">network </w:t>
            </w:r>
            <w:r w:rsidRPr="004C799B">
              <w:rPr>
                <w:rFonts w:ascii="Arial" w:eastAsia="Times New Roman" w:hAnsi="Arial" w:cs="Times New Roman"/>
                <w:color w:val="2E74B5" w:themeColor="accent5" w:themeShade="BF"/>
              </w:rPr>
              <w:t xml:space="preserve">to ensure that all schools are engaged with employers and </w:t>
            </w:r>
            <w:r w:rsidR="00FD3294">
              <w:rPr>
                <w:rFonts w:ascii="Arial" w:eastAsia="Times New Roman" w:hAnsi="Arial" w:cs="Times New Roman"/>
                <w:color w:val="2E74B5" w:themeColor="accent5" w:themeShade="BF"/>
              </w:rPr>
              <w:t>achieve</w:t>
            </w:r>
            <w:r w:rsidRPr="004C799B">
              <w:rPr>
                <w:rFonts w:ascii="Arial" w:eastAsia="Times New Roman" w:hAnsi="Arial" w:cs="Times New Roman"/>
                <w:color w:val="2E74B5" w:themeColor="accent5" w:themeShade="BF"/>
              </w:rPr>
              <w:t xml:space="preserve"> Gatsby benchmarks </w:t>
            </w:r>
          </w:p>
          <w:p w14:paraId="45795C63" w14:textId="77777777" w:rsidR="009C0345" w:rsidRPr="004C799B" w:rsidRDefault="009C0345" w:rsidP="006B5A66">
            <w:pPr>
              <w:pStyle w:val="DeptBullets"/>
              <w:numPr>
                <w:ilvl w:val="0"/>
                <w:numId w:val="0"/>
              </w:numPr>
              <w:spacing w:before="20" w:after="0"/>
              <w:ind w:left="720" w:hanging="360"/>
              <w:rPr>
                <w:b/>
                <w:bCs/>
                <w:color w:val="2E74B5" w:themeColor="accent5" w:themeShade="BF"/>
                <w:sz w:val="22"/>
                <w:szCs w:val="22"/>
              </w:rPr>
            </w:pPr>
          </w:p>
          <w:p w14:paraId="5BDA1116" w14:textId="53DCBEDE"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full additional resources</w:t>
            </w:r>
            <w:r w:rsidR="00507EEC" w:rsidRPr="004C799B">
              <w:rPr>
                <w:rFonts w:ascii="Arial" w:hAnsi="Arial" w:cs="Arial"/>
                <w:b/>
                <w:bCs/>
                <w:color w:val="2E74B5" w:themeColor="accent5" w:themeShade="BF"/>
              </w:rPr>
              <w:t>/change to govt. policy</w:t>
            </w:r>
          </w:p>
          <w:p w14:paraId="4251E9A1" w14:textId="7F02381D" w:rsidR="009C0345" w:rsidRPr="004C799B" w:rsidRDefault="009C0345" w:rsidP="00C6014B">
            <w:pPr>
              <w:numPr>
                <w:ilvl w:val="0"/>
                <w:numId w:val="8"/>
              </w:numPr>
              <w:spacing w:after="160" w:line="0" w:lineRule="atLeast"/>
              <w:contextualSpacing/>
              <w:rPr>
                <w:rFonts w:ascii="Arial" w:hAnsi="Arial" w:cs="Arial"/>
                <w:color w:val="2E74B5" w:themeColor="accent5" w:themeShade="BF"/>
              </w:rPr>
            </w:pPr>
            <w:r w:rsidRPr="004C799B">
              <w:rPr>
                <w:rFonts w:ascii="Arial" w:hAnsi="Arial" w:cs="Arial"/>
                <w:color w:val="2E74B5" w:themeColor="accent5" w:themeShade="BF"/>
              </w:rPr>
              <w:t>Work with training providers to develop new pathways into employment and progression, including new curriculum modules. These will be developed by business and providers working together to meet local skills needs</w:t>
            </w:r>
          </w:p>
          <w:p w14:paraId="5B7C961C" w14:textId="77777777" w:rsidR="009C0345" w:rsidRPr="004C799B" w:rsidRDefault="009C0345" w:rsidP="00C6014B">
            <w:pPr>
              <w:numPr>
                <w:ilvl w:val="0"/>
                <w:numId w:val="8"/>
              </w:numPr>
              <w:spacing w:after="160" w:line="0" w:lineRule="atLeast"/>
              <w:contextualSpacing/>
              <w:rPr>
                <w:rFonts w:ascii="Arial" w:hAnsi="Arial" w:cs="Arial"/>
                <w:color w:val="2E74B5" w:themeColor="accent5" w:themeShade="BF"/>
              </w:rPr>
            </w:pPr>
            <w:r w:rsidRPr="004C799B">
              <w:rPr>
                <w:rFonts w:ascii="Arial" w:hAnsi="Arial" w:cs="Arial"/>
                <w:color w:val="2E74B5" w:themeColor="accent5" w:themeShade="BF"/>
              </w:rPr>
              <w:t>Secure greater control of local ESFA funding to reflect a Work Local place-based model to design a more efficient locally relevant and flexible offer</w:t>
            </w:r>
          </w:p>
          <w:p w14:paraId="55979B18" w14:textId="77777777" w:rsidR="009C0345" w:rsidRPr="004C799B" w:rsidRDefault="009C0345" w:rsidP="00C6014B">
            <w:pPr>
              <w:numPr>
                <w:ilvl w:val="0"/>
                <w:numId w:val="8"/>
              </w:numPr>
              <w:spacing w:after="160" w:line="0" w:lineRule="atLeast"/>
              <w:contextualSpacing/>
              <w:rPr>
                <w:rFonts w:ascii="Arial" w:hAnsi="Arial" w:cs="Arial"/>
                <w:color w:val="2E74B5" w:themeColor="accent5" w:themeShade="BF"/>
              </w:rPr>
            </w:pPr>
            <w:r w:rsidRPr="004C799B">
              <w:rPr>
                <w:rFonts w:ascii="Arial" w:hAnsi="Arial" w:cs="Arial"/>
                <w:color w:val="2E74B5" w:themeColor="accent5" w:themeShade="BF"/>
              </w:rPr>
              <w:t>Co commission with the ESFA, an extension to the current ESF skills programmes</w:t>
            </w:r>
          </w:p>
          <w:p w14:paraId="3425C947" w14:textId="77777777" w:rsidR="009C0345" w:rsidRPr="002D7D2D" w:rsidRDefault="009C0345" w:rsidP="006B5A66">
            <w:pPr>
              <w:spacing w:line="0" w:lineRule="atLeast"/>
              <w:contextualSpacing/>
              <w:rPr>
                <w:rFonts w:ascii="Arial" w:hAnsi="Arial" w:cs="Arial"/>
                <w:b/>
                <w:bCs/>
                <w:color w:val="2E74B5" w:themeColor="accent5" w:themeShade="BF"/>
              </w:rPr>
            </w:pPr>
          </w:p>
        </w:tc>
      </w:tr>
      <w:tr w:rsidR="009C0345" w:rsidRPr="002D7D2D" w14:paraId="2D6ADBED" w14:textId="77777777" w:rsidTr="006B5A66">
        <w:tc>
          <w:tcPr>
            <w:tcW w:w="9016" w:type="dxa"/>
          </w:tcPr>
          <w:p w14:paraId="3A65B3E4"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How will we evaluate success? (Strategic Indicators)</w:t>
            </w:r>
          </w:p>
          <w:p w14:paraId="6AB30047"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701E8473" w14:textId="77777777" w:rsidR="009C0345" w:rsidRPr="002D7D2D" w:rsidRDefault="009C0345" w:rsidP="00EA6DE6">
            <w:pPr>
              <w:pStyle w:val="ListParagraph"/>
              <w:numPr>
                <w:ilvl w:val="0"/>
                <w:numId w:val="12"/>
              </w:num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Increase in KS4 attainment (Attainment 8)</w:t>
            </w:r>
          </w:p>
          <w:p w14:paraId="5DCC15C1" w14:textId="77777777" w:rsidR="009C0345" w:rsidRPr="002D7D2D" w:rsidRDefault="009C0345" w:rsidP="00EA6DE6">
            <w:pPr>
              <w:pStyle w:val="ListParagraph"/>
              <w:numPr>
                <w:ilvl w:val="0"/>
                <w:numId w:val="12"/>
              </w:num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Increase in achievement of Level 3 by age 19</w:t>
            </w:r>
          </w:p>
          <w:p w14:paraId="796B6F31" w14:textId="77777777" w:rsidR="009C0345" w:rsidRPr="002D7D2D" w:rsidRDefault="009C0345" w:rsidP="00EA6DE6">
            <w:pPr>
              <w:pStyle w:val="ListParagraph"/>
              <w:numPr>
                <w:ilvl w:val="0"/>
                <w:numId w:val="12"/>
              </w:num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Increase the proportion of young people progressing to any sustained education destination</w:t>
            </w:r>
          </w:p>
          <w:p w14:paraId="2995A217" w14:textId="5028C398" w:rsidR="009C0345" w:rsidRPr="002D7D2D" w:rsidRDefault="009C0345" w:rsidP="00EA6DE6">
            <w:pPr>
              <w:pStyle w:val="ListParagraph"/>
              <w:numPr>
                <w:ilvl w:val="0"/>
                <w:numId w:val="12"/>
              </w:num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Proportion of schools and colleges using</w:t>
            </w:r>
            <w:r w:rsidR="006C4E13">
              <w:rPr>
                <w:rFonts w:ascii="Arial" w:hAnsi="Arial" w:cs="Arial"/>
                <w:b/>
                <w:bCs/>
                <w:color w:val="2E74B5" w:themeColor="accent5" w:themeShade="BF"/>
              </w:rPr>
              <w:t xml:space="preserve"> Compass and Compass + to record their work towards</w:t>
            </w:r>
            <w:r w:rsidRPr="002D7D2D">
              <w:rPr>
                <w:rFonts w:ascii="Arial" w:hAnsi="Arial" w:cs="Arial"/>
                <w:b/>
                <w:bCs/>
                <w:color w:val="2E74B5" w:themeColor="accent5" w:themeShade="BF"/>
              </w:rPr>
              <w:t xml:space="preserve"> Gatsby benchmark</w:t>
            </w:r>
            <w:r w:rsidR="006C4E13">
              <w:rPr>
                <w:rFonts w:ascii="Arial" w:hAnsi="Arial" w:cs="Arial"/>
                <w:b/>
                <w:bCs/>
                <w:color w:val="2E74B5" w:themeColor="accent5" w:themeShade="BF"/>
              </w:rPr>
              <w:t>s</w:t>
            </w:r>
          </w:p>
          <w:p w14:paraId="6C78066C" w14:textId="77777777" w:rsidR="009C0345" w:rsidRPr="002D7D2D" w:rsidRDefault="009C0345" w:rsidP="00EA6DE6">
            <w:pPr>
              <w:pStyle w:val="ListParagraph"/>
              <w:numPr>
                <w:ilvl w:val="0"/>
                <w:numId w:val="12"/>
              </w:num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Average number of Gatsby benchmarks achieved in schools and colleges</w:t>
            </w:r>
          </w:p>
          <w:p w14:paraId="539B54AB"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in KS5 attainment</w:t>
            </w:r>
          </w:p>
          <w:p w14:paraId="090C12A5"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Reduction in the proportion of sessions lost due to unauthorised absence</w:t>
            </w:r>
          </w:p>
          <w:p w14:paraId="2F33F459"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Reduction in the number of children excluded from school</w:t>
            </w:r>
          </w:p>
          <w:p w14:paraId="7731BAD8"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Reduction in youth unemployment</w:t>
            </w:r>
          </w:p>
          <w:p w14:paraId="4574D060" w14:textId="1161E83C" w:rsidR="009C0345" w:rsidRPr="00C3221F" w:rsidRDefault="009C0345" w:rsidP="006B5A6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in number of employers engaged with education – work inspiration/placement</w:t>
            </w:r>
          </w:p>
        </w:tc>
      </w:tr>
    </w:tbl>
    <w:p w14:paraId="6E099164" w14:textId="77777777" w:rsidR="006B5D82" w:rsidRDefault="006B5D82" w:rsidP="006B5D82">
      <w:pPr>
        <w:spacing w:line="0" w:lineRule="atLeast"/>
        <w:rPr>
          <w:rFonts w:ascii="Arial" w:hAnsi="Arial" w:cs="Arial"/>
          <w:b/>
          <w:bCs/>
          <w:color w:val="2E74B5" w:themeColor="accent5" w:themeShade="BF"/>
          <w:sz w:val="24"/>
          <w:szCs w:val="24"/>
        </w:rPr>
      </w:pPr>
    </w:p>
    <w:tbl>
      <w:tblPr>
        <w:tblStyle w:val="TableGrid"/>
        <w:tblpPr w:leftFromText="180" w:rightFromText="180" w:vertAnchor="text" w:horzAnchor="margin" w:tblpY="-14"/>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405"/>
        <w:gridCol w:w="1077"/>
        <w:gridCol w:w="1760"/>
        <w:gridCol w:w="1677"/>
        <w:gridCol w:w="1724"/>
        <w:gridCol w:w="1337"/>
      </w:tblGrid>
      <w:tr w:rsidR="002426DA" w:rsidRPr="002426DA" w14:paraId="138178A9" w14:textId="77777777" w:rsidTr="002426DA">
        <w:tc>
          <w:tcPr>
            <w:tcW w:w="1414" w:type="dxa"/>
          </w:tcPr>
          <w:p w14:paraId="59F7B531" w14:textId="77777777" w:rsidR="000A16B1" w:rsidRPr="002426DA" w:rsidRDefault="000A16B1" w:rsidP="0044060C">
            <w:pPr>
              <w:pStyle w:val="DeptBullets"/>
              <w:numPr>
                <w:ilvl w:val="0"/>
                <w:numId w:val="0"/>
              </w:numPr>
              <w:rPr>
                <w:b/>
                <w:bCs/>
                <w:color w:val="2E74B5" w:themeColor="accent5" w:themeShade="BF"/>
              </w:rPr>
            </w:pPr>
            <w:r w:rsidRPr="002426DA">
              <w:rPr>
                <w:b/>
                <w:bCs/>
                <w:color w:val="2E74B5" w:themeColor="accent5" w:themeShade="BF"/>
              </w:rPr>
              <w:lastRenderedPageBreak/>
              <w:t>Action</w:t>
            </w:r>
          </w:p>
        </w:tc>
        <w:tc>
          <w:tcPr>
            <w:tcW w:w="1084" w:type="dxa"/>
          </w:tcPr>
          <w:p w14:paraId="0EEEF890" w14:textId="77777777" w:rsidR="000A16B1" w:rsidRPr="002426DA" w:rsidRDefault="000A16B1" w:rsidP="0044060C">
            <w:pPr>
              <w:pStyle w:val="DeptBullets"/>
              <w:numPr>
                <w:ilvl w:val="0"/>
                <w:numId w:val="0"/>
              </w:numPr>
              <w:rPr>
                <w:b/>
                <w:bCs/>
                <w:color w:val="2E74B5" w:themeColor="accent5" w:themeShade="BF"/>
              </w:rPr>
            </w:pPr>
            <w:r w:rsidRPr="002426DA">
              <w:rPr>
                <w:b/>
                <w:bCs/>
                <w:color w:val="2E74B5" w:themeColor="accent5" w:themeShade="BF"/>
              </w:rPr>
              <w:t>SAP Lead</w:t>
            </w:r>
          </w:p>
        </w:tc>
        <w:tc>
          <w:tcPr>
            <w:tcW w:w="1773" w:type="dxa"/>
          </w:tcPr>
          <w:p w14:paraId="00C2650A" w14:textId="77777777" w:rsidR="000A16B1" w:rsidRPr="002426DA" w:rsidRDefault="000A16B1" w:rsidP="0044060C">
            <w:pPr>
              <w:pStyle w:val="DeptBullets"/>
              <w:numPr>
                <w:ilvl w:val="0"/>
                <w:numId w:val="0"/>
              </w:numPr>
              <w:rPr>
                <w:b/>
                <w:bCs/>
                <w:color w:val="2E74B5" w:themeColor="accent5" w:themeShade="BF"/>
              </w:rPr>
            </w:pPr>
            <w:r w:rsidRPr="002426DA">
              <w:rPr>
                <w:b/>
                <w:bCs/>
                <w:color w:val="2E74B5" w:themeColor="accent5" w:themeShade="BF"/>
              </w:rPr>
              <w:t>External Partners Involved</w:t>
            </w:r>
          </w:p>
        </w:tc>
        <w:tc>
          <w:tcPr>
            <w:tcW w:w="1684" w:type="dxa"/>
          </w:tcPr>
          <w:p w14:paraId="3CAAD101" w14:textId="77777777" w:rsidR="000A16B1" w:rsidRPr="002426DA" w:rsidRDefault="000A16B1" w:rsidP="0044060C">
            <w:pPr>
              <w:pStyle w:val="DeptBullets"/>
              <w:numPr>
                <w:ilvl w:val="0"/>
                <w:numId w:val="0"/>
              </w:numPr>
              <w:rPr>
                <w:b/>
                <w:bCs/>
                <w:color w:val="2E74B5" w:themeColor="accent5" w:themeShade="BF"/>
              </w:rPr>
            </w:pPr>
            <w:r w:rsidRPr="002426DA">
              <w:rPr>
                <w:b/>
                <w:bCs/>
                <w:color w:val="2E74B5" w:themeColor="accent5" w:themeShade="BF"/>
              </w:rPr>
              <w:t>Timescale</w:t>
            </w:r>
          </w:p>
        </w:tc>
        <w:tc>
          <w:tcPr>
            <w:tcW w:w="1724" w:type="dxa"/>
          </w:tcPr>
          <w:p w14:paraId="0020D8D4" w14:textId="77777777" w:rsidR="000A16B1" w:rsidRPr="002426DA" w:rsidRDefault="000A16B1" w:rsidP="0044060C">
            <w:pPr>
              <w:pStyle w:val="DeptBullets"/>
              <w:numPr>
                <w:ilvl w:val="0"/>
                <w:numId w:val="0"/>
              </w:numPr>
              <w:rPr>
                <w:b/>
                <w:bCs/>
                <w:color w:val="2E74B5" w:themeColor="accent5" w:themeShade="BF"/>
              </w:rPr>
            </w:pPr>
            <w:r w:rsidRPr="002426DA">
              <w:rPr>
                <w:b/>
                <w:bCs/>
                <w:color w:val="2E74B5" w:themeColor="accent5" w:themeShade="BF"/>
              </w:rPr>
              <w:t>Status (Complete/In Progress/Not Yet Complete)</w:t>
            </w:r>
          </w:p>
        </w:tc>
        <w:tc>
          <w:tcPr>
            <w:tcW w:w="1337" w:type="dxa"/>
          </w:tcPr>
          <w:p w14:paraId="072AE435" w14:textId="77777777" w:rsidR="000A16B1" w:rsidRPr="002426DA" w:rsidRDefault="000A16B1" w:rsidP="0044060C">
            <w:pPr>
              <w:pStyle w:val="DeptBullets"/>
              <w:numPr>
                <w:ilvl w:val="0"/>
                <w:numId w:val="0"/>
              </w:numPr>
              <w:rPr>
                <w:b/>
                <w:bCs/>
                <w:color w:val="2E74B5" w:themeColor="accent5" w:themeShade="BF"/>
              </w:rPr>
            </w:pPr>
            <w:r w:rsidRPr="002426DA">
              <w:rPr>
                <w:b/>
                <w:bCs/>
                <w:color w:val="2E74B5" w:themeColor="accent5" w:themeShade="BF"/>
              </w:rPr>
              <w:t>Success measures</w:t>
            </w:r>
          </w:p>
        </w:tc>
      </w:tr>
      <w:tr w:rsidR="002426DA" w:rsidRPr="002426DA" w14:paraId="19CBD682" w14:textId="77777777" w:rsidTr="002426DA">
        <w:tc>
          <w:tcPr>
            <w:tcW w:w="1414" w:type="dxa"/>
          </w:tcPr>
          <w:p w14:paraId="68FE9E1C" w14:textId="37AA1EB0" w:rsidR="002426DA" w:rsidRPr="002426DA" w:rsidRDefault="002426DA" w:rsidP="0044060C">
            <w:pPr>
              <w:pStyle w:val="DeptBullets"/>
              <w:numPr>
                <w:ilvl w:val="0"/>
                <w:numId w:val="0"/>
              </w:numPr>
              <w:rPr>
                <w:b/>
                <w:bCs/>
                <w:color w:val="2E74B5" w:themeColor="accent5" w:themeShade="BF"/>
              </w:rPr>
            </w:pPr>
          </w:p>
        </w:tc>
        <w:tc>
          <w:tcPr>
            <w:tcW w:w="1084" w:type="dxa"/>
          </w:tcPr>
          <w:p w14:paraId="0B048802" w14:textId="77777777" w:rsidR="000A16B1" w:rsidRPr="002426DA" w:rsidRDefault="000A16B1" w:rsidP="0044060C">
            <w:pPr>
              <w:pStyle w:val="DeptBullets"/>
              <w:numPr>
                <w:ilvl w:val="0"/>
                <w:numId w:val="0"/>
              </w:numPr>
              <w:rPr>
                <w:b/>
                <w:bCs/>
                <w:color w:val="2E74B5" w:themeColor="accent5" w:themeShade="BF"/>
              </w:rPr>
            </w:pPr>
          </w:p>
        </w:tc>
        <w:tc>
          <w:tcPr>
            <w:tcW w:w="1773" w:type="dxa"/>
          </w:tcPr>
          <w:p w14:paraId="47E258D8" w14:textId="77777777" w:rsidR="000A16B1" w:rsidRPr="002426DA" w:rsidRDefault="000A16B1" w:rsidP="0044060C">
            <w:pPr>
              <w:pStyle w:val="DeptBullets"/>
              <w:numPr>
                <w:ilvl w:val="0"/>
                <w:numId w:val="0"/>
              </w:numPr>
              <w:rPr>
                <w:b/>
                <w:bCs/>
                <w:color w:val="2E74B5" w:themeColor="accent5" w:themeShade="BF"/>
              </w:rPr>
            </w:pPr>
          </w:p>
        </w:tc>
        <w:tc>
          <w:tcPr>
            <w:tcW w:w="1684" w:type="dxa"/>
          </w:tcPr>
          <w:p w14:paraId="51771F13" w14:textId="77777777" w:rsidR="000A16B1" w:rsidRPr="002426DA" w:rsidRDefault="000A16B1" w:rsidP="0044060C">
            <w:pPr>
              <w:pStyle w:val="DeptBullets"/>
              <w:numPr>
                <w:ilvl w:val="0"/>
                <w:numId w:val="0"/>
              </w:numPr>
              <w:rPr>
                <w:b/>
                <w:bCs/>
                <w:color w:val="2E74B5" w:themeColor="accent5" w:themeShade="BF"/>
              </w:rPr>
            </w:pPr>
          </w:p>
        </w:tc>
        <w:tc>
          <w:tcPr>
            <w:tcW w:w="1724" w:type="dxa"/>
          </w:tcPr>
          <w:p w14:paraId="61EFF61D" w14:textId="77777777" w:rsidR="000A16B1" w:rsidRPr="002426DA" w:rsidRDefault="000A16B1" w:rsidP="0044060C">
            <w:pPr>
              <w:pStyle w:val="DeptBullets"/>
              <w:numPr>
                <w:ilvl w:val="0"/>
                <w:numId w:val="0"/>
              </w:numPr>
              <w:rPr>
                <w:b/>
                <w:bCs/>
                <w:color w:val="2E74B5" w:themeColor="accent5" w:themeShade="BF"/>
              </w:rPr>
            </w:pPr>
          </w:p>
        </w:tc>
        <w:tc>
          <w:tcPr>
            <w:tcW w:w="1337" w:type="dxa"/>
          </w:tcPr>
          <w:p w14:paraId="4DC1AB0C" w14:textId="77777777" w:rsidR="000A16B1" w:rsidRPr="002426DA" w:rsidRDefault="000A16B1" w:rsidP="0044060C">
            <w:pPr>
              <w:pStyle w:val="DeptBullets"/>
              <w:numPr>
                <w:ilvl w:val="0"/>
                <w:numId w:val="0"/>
              </w:numPr>
              <w:rPr>
                <w:b/>
                <w:bCs/>
                <w:color w:val="2E74B5" w:themeColor="accent5" w:themeShade="BF"/>
              </w:rPr>
            </w:pPr>
          </w:p>
        </w:tc>
      </w:tr>
    </w:tbl>
    <w:p w14:paraId="001BA770" w14:textId="77777777" w:rsidR="006B5D82" w:rsidRDefault="006B5D82" w:rsidP="006B5D82">
      <w:pPr>
        <w:spacing w:line="0" w:lineRule="atLeast"/>
        <w:rPr>
          <w:rFonts w:ascii="Arial" w:hAnsi="Arial" w:cs="Arial"/>
          <w:b/>
          <w:bCs/>
          <w:color w:val="2E74B5" w:themeColor="accent5" w:themeShade="BF"/>
          <w:sz w:val="24"/>
          <w:szCs w:val="24"/>
        </w:rPr>
      </w:pPr>
    </w:p>
    <w:p w14:paraId="3FF31BC6" w14:textId="77777777" w:rsidR="006B5D82" w:rsidRDefault="006B5D82" w:rsidP="006B5D82">
      <w:pPr>
        <w:spacing w:line="0" w:lineRule="atLeast"/>
        <w:rPr>
          <w:rFonts w:ascii="Arial" w:hAnsi="Arial" w:cs="Arial"/>
          <w:b/>
          <w:bCs/>
          <w:color w:val="2E74B5" w:themeColor="accent5" w:themeShade="BF"/>
          <w:sz w:val="24"/>
          <w:szCs w:val="24"/>
        </w:rPr>
      </w:pPr>
    </w:p>
    <w:p w14:paraId="6C7D5B96" w14:textId="77777777" w:rsidR="006B5D82" w:rsidRDefault="006B5D82" w:rsidP="006B5D82">
      <w:pPr>
        <w:spacing w:line="0" w:lineRule="atLeast"/>
        <w:rPr>
          <w:rFonts w:ascii="Arial" w:hAnsi="Arial" w:cs="Arial"/>
          <w:b/>
          <w:bCs/>
          <w:color w:val="2E74B5" w:themeColor="accent5" w:themeShade="BF"/>
          <w:sz w:val="24"/>
          <w:szCs w:val="24"/>
        </w:rPr>
      </w:pPr>
    </w:p>
    <w:p w14:paraId="202F7DDC" w14:textId="77777777" w:rsidR="006B5D82" w:rsidRDefault="006B5D82" w:rsidP="006B5D82">
      <w:pPr>
        <w:spacing w:line="0" w:lineRule="atLeast"/>
        <w:rPr>
          <w:rFonts w:ascii="Arial" w:hAnsi="Arial" w:cs="Arial"/>
          <w:b/>
          <w:bCs/>
          <w:color w:val="2E74B5" w:themeColor="accent5" w:themeShade="BF"/>
          <w:sz w:val="24"/>
          <w:szCs w:val="24"/>
        </w:rPr>
      </w:pPr>
    </w:p>
    <w:p w14:paraId="58FC17D8" w14:textId="77777777" w:rsidR="006B5D82" w:rsidRDefault="006B5D82" w:rsidP="006B5D82">
      <w:pPr>
        <w:spacing w:line="0" w:lineRule="atLeast"/>
        <w:rPr>
          <w:rFonts w:ascii="Arial" w:hAnsi="Arial" w:cs="Arial"/>
          <w:b/>
          <w:bCs/>
          <w:color w:val="2E74B5" w:themeColor="accent5" w:themeShade="BF"/>
          <w:sz w:val="24"/>
          <w:szCs w:val="24"/>
        </w:rPr>
      </w:pPr>
    </w:p>
    <w:p w14:paraId="5A2B98C7" w14:textId="571CD8F3" w:rsidR="006B5D82" w:rsidRDefault="006B5D82" w:rsidP="006B5D82">
      <w:pPr>
        <w:spacing w:line="0" w:lineRule="atLeast"/>
        <w:rPr>
          <w:rFonts w:ascii="Arial" w:hAnsi="Arial" w:cs="Arial"/>
          <w:b/>
          <w:bCs/>
          <w:color w:val="2E74B5" w:themeColor="accent5" w:themeShade="BF"/>
          <w:sz w:val="24"/>
          <w:szCs w:val="24"/>
        </w:rPr>
      </w:pPr>
    </w:p>
    <w:p w14:paraId="08BBC0C4" w14:textId="25DED48E" w:rsidR="003A6FFF" w:rsidRDefault="003A6FFF" w:rsidP="006B5D82">
      <w:pPr>
        <w:spacing w:line="0" w:lineRule="atLeast"/>
        <w:rPr>
          <w:rFonts w:ascii="Arial" w:hAnsi="Arial" w:cs="Arial"/>
          <w:b/>
          <w:bCs/>
          <w:color w:val="2E74B5" w:themeColor="accent5" w:themeShade="BF"/>
          <w:sz w:val="24"/>
          <w:szCs w:val="24"/>
        </w:rPr>
      </w:pPr>
    </w:p>
    <w:p w14:paraId="708D0BA6" w14:textId="6E04C4C1" w:rsidR="003A6FFF" w:rsidRDefault="003A6FFF" w:rsidP="006B5D82">
      <w:pPr>
        <w:spacing w:line="0" w:lineRule="atLeast"/>
        <w:rPr>
          <w:rFonts w:ascii="Arial" w:hAnsi="Arial" w:cs="Arial"/>
          <w:b/>
          <w:bCs/>
          <w:color w:val="2E74B5" w:themeColor="accent5" w:themeShade="BF"/>
          <w:sz w:val="24"/>
          <w:szCs w:val="24"/>
        </w:rPr>
      </w:pPr>
    </w:p>
    <w:p w14:paraId="47FD1E38" w14:textId="547D18CB" w:rsidR="003A6FFF" w:rsidRDefault="003A6FFF" w:rsidP="006B5D82">
      <w:pPr>
        <w:spacing w:line="0" w:lineRule="atLeast"/>
        <w:rPr>
          <w:rFonts w:ascii="Arial" w:hAnsi="Arial" w:cs="Arial"/>
          <w:b/>
          <w:bCs/>
          <w:color w:val="2E74B5" w:themeColor="accent5" w:themeShade="BF"/>
          <w:sz w:val="24"/>
          <w:szCs w:val="24"/>
        </w:rPr>
      </w:pPr>
    </w:p>
    <w:p w14:paraId="2BBC6D50" w14:textId="604C46DE" w:rsidR="006B5D82" w:rsidRDefault="006B5D82" w:rsidP="006B5D82">
      <w:pPr>
        <w:spacing w:line="0" w:lineRule="atLeast"/>
        <w:rPr>
          <w:rFonts w:ascii="Arial" w:hAnsi="Arial" w:cs="Arial"/>
          <w:b/>
          <w:bCs/>
          <w:color w:val="2E74B5" w:themeColor="accent5" w:themeShade="BF"/>
          <w:sz w:val="24"/>
          <w:szCs w:val="24"/>
        </w:rPr>
      </w:pPr>
    </w:p>
    <w:p w14:paraId="6947AF67" w14:textId="7E20ECD0" w:rsidR="009C0345" w:rsidRDefault="009C0345" w:rsidP="006B5D82">
      <w:pPr>
        <w:spacing w:line="0" w:lineRule="atLeast"/>
        <w:rPr>
          <w:rFonts w:ascii="Arial" w:hAnsi="Arial" w:cs="Arial"/>
          <w:b/>
          <w:bCs/>
          <w:color w:val="2E74B5" w:themeColor="accent5" w:themeShade="BF"/>
          <w:sz w:val="24"/>
          <w:szCs w:val="24"/>
        </w:rPr>
      </w:pPr>
    </w:p>
    <w:p w14:paraId="5029E511" w14:textId="7245A09A" w:rsidR="009C0345" w:rsidRDefault="009C0345" w:rsidP="006B5D82">
      <w:pPr>
        <w:spacing w:line="0" w:lineRule="atLeast"/>
        <w:rPr>
          <w:rFonts w:ascii="Arial" w:hAnsi="Arial" w:cs="Arial"/>
          <w:b/>
          <w:bCs/>
          <w:color w:val="2E74B5" w:themeColor="accent5" w:themeShade="BF"/>
          <w:sz w:val="24"/>
          <w:szCs w:val="24"/>
        </w:rPr>
      </w:pPr>
    </w:p>
    <w:p w14:paraId="742F3592" w14:textId="5227052B" w:rsidR="009C0345" w:rsidRDefault="009C0345" w:rsidP="006B5D82">
      <w:pPr>
        <w:spacing w:line="0" w:lineRule="atLeast"/>
        <w:rPr>
          <w:rFonts w:ascii="Arial" w:hAnsi="Arial" w:cs="Arial"/>
          <w:b/>
          <w:bCs/>
          <w:color w:val="2E74B5" w:themeColor="accent5" w:themeShade="BF"/>
          <w:sz w:val="24"/>
          <w:szCs w:val="24"/>
        </w:rPr>
      </w:pPr>
    </w:p>
    <w:p w14:paraId="3DFE2873" w14:textId="5A6297D8" w:rsidR="009C0345" w:rsidRDefault="009C0345" w:rsidP="006B5D82">
      <w:pPr>
        <w:spacing w:line="0" w:lineRule="atLeast"/>
        <w:rPr>
          <w:rFonts w:ascii="Arial" w:hAnsi="Arial" w:cs="Arial"/>
          <w:b/>
          <w:bCs/>
          <w:color w:val="2E74B5" w:themeColor="accent5" w:themeShade="BF"/>
          <w:sz w:val="24"/>
          <w:szCs w:val="24"/>
        </w:rPr>
      </w:pPr>
    </w:p>
    <w:p w14:paraId="13683208" w14:textId="1F541A5A" w:rsidR="009C0345" w:rsidRDefault="009C0345" w:rsidP="006B5D82">
      <w:pPr>
        <w:spacing w:line="0" w:lineRule="atLeast"/>
        <w:rPr>
          <w:rFonts w:ascii="Arial" w:hAnsi="Arial" w:cs="Arial"/>
          <w:b/>
          <w:bCs/>
          <w:color w:val="2E74B5" w:themeColor="accent5" w:themeShade="BF"/>
          <w:sz w:val="24"/>
          <w:szCs w:val="24"/>
        </w:rPr>
      </w:pPr>
    </w:p>
    <w:p w14:paraId="7883A012" w14:textId="6CA0C746" w:rsidR="009C0345" w:rsidRDefault="009C0345" w:rsidP="006B5D82">
      <w:pPr>
        <w:spacing w:line="0" w:lineRule="atLeast"/>
        <w:rPr>
          <w:rFonts w:ascii="Arial" w:hAnsi="Arial" w:cs="Arial"/>
          <w:b/>
          <w:bCs/>
          <w:color w:val="2E74B5" w:themeColor="accent5" w:themeShade="BF"/>
          <w:sz w:val="24"/>
          <w:szCs w:val="24"/>
        </w:rPr>
      </w:pPr>
    </w:p>
    <w:p w14:paraId="6F09C8A1" w14:textId="6562C099" w:rsidR="009C0345" w:rsidRDefault="009C0345" w:rsidP="006B5D82">
      <w:pPr>
        <w:spacing w:line="0" w:lineRule="atLeast"/>
        <w:rPr>
          <w:rFonts w:ascii="Arial" w:hAnsi="Arial" w:cs="Arial"/>
          <w:b/>
          <w:bCs/>
          <w:color w:val="2E74B5" w:themeColor="accent5" w:themeShade="BF"/>
          <w:sz w:val="24"/>
          <w:szCs w:val="24"/>
        </w:rPr>
      </w:pPr>
    </w:p>
    <w:p w14:paraId="18838E04" w14:textId="09EC0087" w:rsidR="009C0345" w:rsidRDefault="009C0345" w:rsidP="006B5D82">
      <w:pPr>
        <w:spacing w:line="0" w:lineRule="atLeast"/>
        <w:rPr>
          <w:rFonts w:ascii="Arial" w:hAnsi="Arial" w:cs="Arial"/>
          <w:b/>
          <w:bCs/>
          <w:color w:val="2E74B5" w:themeColor="accent5" w:themeShade="BF"/>
          <w:sz w:val="24"/>
          <w:szCs w:val="24"/>
        </w:rPr>
      </w:pPr>
    </w:p>
    <w:p w14:paraId="3DDD030D" w14:textId="62CAD28D" w:rsidR="009C0345" w:rsidRDefault="009C0345" w:rsidP="006B5D82">
      <w:pPr>
        <w:spacing w:line="0" w:lineRule="atLeast"/>
        <w:rPr>
          <w:rFonts w:ascii="Arial" w:hAnsi="Arial" w:cs="Arial"/>
          <w:b/>
          <w:bCs/>
          <w:color w:val="2E74B5" w:themeColor="accent5" w:themeShade="BF"/>
          <w:sz w:val="24"/>
          <w:szCs w:val="24"/>
        </w:rPr>
      </w:pPr>
    </w:p>
    <w:p w14:paraId="19FC5A58" w14:textId="0122A3C3" w:rsidR="009C0345" w:rsidRDefault="009C0345" w:rsidP="006B5D82">
      <w:pPr>
        <w:spacing w:line="0" w:lineRule="atLeast"/>
        <w:rPr>
          <w:rFonts w:ascii="Arial" w:hAnsi="Arial" w:cs="Arial"/>
          <w:b/>
          <w:bCs/>
          <w:color w:val="2E74B5" w:themeColor="accent5" w:themeShade="BF"/>
          <w:sz w:val="24"/>
          <w:szCs w:val="24"/>
        </w:rPr>
      </w:pPr>
    </w:p>
    <w:p w14:paraId="28F10F63" w14:textId="42E80E80" w:rsidR="009C0345" w:rsidRDefault="009C0345" w:rsidP="006B5D82">
      <w:pPr>
        <w:spacing w:line="0" w:lineRule="atLeast"/>
        <w:rPr>
          <w:rFonts w:ascii="Arial" w:hAnsi="Arial" w:cs="Arial"/>
          <w:b/>
          <w:bCs/>
          <w:color w:val="2E74B5" w:themeColor="accent5" w:themeShade="BF"/>
          <w:sz w:val="24"/>
          <w:szCs w:val="24"/>
        </w:rPr>
      </w:pPr>
    </w:p>
    <w:p w14:paraId="5B81190E" w14:textId="6F466950" w:rsidR="009C0345" w:rsidRDefault="009C0345" w:rsidP="006B5D82">
      <w:pPr>
        <w:spacing w:line="0" w:lineRule="atLeast"/>
        <w:rPr>
          <w:rFonts w:ascii="Arial" w:hAnsi="Arial" w:cs="Arial"/>
          <w:b/>
          <w:bCs/>
          <w:color w:val="2E74B5" w:themeColor="accent5" w:themeShade="BF"/>
          <w:sz w:val="24"/>
          <w:szCs w:val="24"/>
        </w:rPr>
      </w:pPr>
    </w:p>
    <w:p w14:paraId="7B430544" w14:textId="552DEE6C" w:rsidR="004A44A0" w:rsidRDefault="004A44A0" w:rsidP="006B5D82">
      <w:pPr>
        <w:spacing w:line="0" w:lineRule="atLeast"/>
        <w:rPr>
          <w:rFonts w:ascii="Arial" w:hAnsi="Arial" w:cs="Arial"/>
          <w:b/>
          <w:bCs/>
          <w:color w:val="2E74B5" w:themeColor="accent5" w:themeShade="BF"/>
          <w:sz w:val="24"/>
          <w:szCs w:val="24"/>
        </w:rPr>
      </w:pPr>
    </w:p>
    <w:p w14:paraId="5E2094A7" w14:textId="22F3A855" w:rsidR="004A44A0" w:rsidRDefault="004A44A0" w:rsidP="006B5D82">
      <w:pPr>
        <w:spacing w:line="0" w:lineRule="atLeast"/>
        <w:rPr>
          <w:rFonts w:ascii="Arial" w:hAnsi="Arial" w:cs="Arial"/>
          <w:b/>
          <w:bCs/>
          <w:color w:val="2E74B5" w:themeColor="accent5" w:themeShade="BF"/>
          <w:sz w:val="24"/>
          <w:szCs w:val="24"/>
        </w:rPr>
      </w:pPr>
    </w:p>
    <w:p w14:paraId="788D7A4D" w14:textId="77777777" w:rsidR="004A44A0" w:rsidRDefault="004A44A0" w:rsidP="006B5D82">
      <w:pPr>
        <w:spacing w:line="0" w:lineRule="atLeast"/>
        <w:rPr>
          <w:rFonts w:ascii="Arial" w:hAnsi="Arial" w:cs="Arial"/>
          <w:b/>
          <w:bCs/>
          <w:color w:val="2E74B5" w:themeColor="accent5" w:themeShade="BF"/>
          <w:sz w:val="24"/>
          <w:szCs w:val="24"/>
        </w:rPr>
      </w:pPr>
    </w:p>
    <w:p w14:paraId="1DDEB219" w14:textId="036332D1" w:rsidR="009C0345" w:rsidRDefault="009C0345" w:rsidP="006B5D82">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9C0345" w:rsidRPr="002D7D2D" w14:paraId="037E6177" w14:textId="77777777" w:rsidTr="006B5A66">
        <w:tc>
          <w:tcPr>
            <w:tcW w:w="9016" w:type="dxa"/>
            <w:shd w:val="clear" w:color="auto" w:fill="1F4E79" w:themeFill="accent5" w:themeFillShade="80"/>
          </w:tcPr>
          <w:p w14:paraId="31FBBC0E" w14:textId="4497BDE4" w:rsidR="009C0345" w:rsidRDefault="009C0345" w:rsidP="006B5A66">
            <w:pPr>
              <w:spacing w:line="0" w:lineRule="atLeast"/>
              <w:rPr>
                <w:rFonts w:ascii="Arial" w:hAnsi="Arial" w:cs="Arial"/>
                <w:b/>
                <w:bCs/>
                <w:color w:val="FFFFFF" w:themeColor="background1"/>
              </w:rPr>
            </w:pPr>
            <w:r w:rsidRPr="007C379F">
              <w:rPr>
                <w:rFonts w:ascii="Arial" w:hAnsi="Arial" w:cs="Arial"/>
                <w:b/>
                <w:bCs/>
                <w:color w:val="FFFFFF" w:themeColor="background1"/>
              </w:rPr>
              <w:lastRenderedPageBreak/>
              <w:t>SP</w:t>
            </w:r>
            <w:r w:rsidR="00BB4565">
              <w:rPr>
                <w:rFonts w:ascii="Arial" w:hAnsi="Arial" w:cs="Arial"/>
                <w:b/>
                <w:bCs/>
                <w:color w:val="FFFFFF" w:themeColor="background1"/>
              </w:rPr>
              <w:t>3</w:t>
            </w:r>
            <w:r w:rsidRPr="007C379F">
              <w:rPr>
                <w:rFonts w:ascii="Arial" w:hAnsi="Arial" w:cs="Arial"/>
                <w:b/>
                <w:bCs/>
                <w:color w:val="FFFFFF" w:themeColor="background1"/>
              </w:rPr>
              <w:t xml:space="preserve">: </w:t>
            </w:r>
            <w:r w:rsidR="00BB4565" w:rsidRPr="00BB4565">
              <w:rPr>
                <w:rFonts w:ascii="Arial" w:hAnsi="Arial" w:cs="Arial"/>
                <w:b/>
                <w:bCs/>
                <w:color w:val="FFFFFF" w:themeColor="background1"/>
                <w:sz w:val="24"/>
                <w:szCs w:val="24"/>
              </w:rPr>
              <w:t>Ensuring post 16 providers have the right learning infrastructure in place and deliver flexible, high quality, academic and vocational learning pathways to reflect evolving employer skills demand</w:t>
            </w:r>
          </w:p>
          <w:p w14:paraId="216A3BA1"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3C93D2F6" w14:textId="77777777" w:rsidTr="006B5A66">
        <w:tc>
          <w:tcPr>
            <w:tcW w:w="9016" w:type="dxa"/>
          </w:tcPr>
          <w:p w14:paraId="226DBAC5"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66A2D54E" w14:textId="0F53B100" w:rsidR="009C0345" w:rsidRPr="00B56F30" w:rsidRDefault="009C0345" w:rsidP="00EA6DE6">
            <w:pPr>
              <w:pStyle w:val="ListParagraph"/>
              <w:numPr>
                <w:ilvl w:val="0"/>
                <w:numId w:val="26"/>
              </w:numPr>
              <w:spacing w:line="0" w:lineRule="atLeast"/>
              <w:rPr>
                <w:rFonts w:ascii="Arial" w:hAnsi="Arial" w:cs="Arial"/>
                <w:color w:val="2E74B5" w:themeColor="accent5" w:themeShade="BF"/>
              </w:rPr>
            </w:pPr>
            <w:r w:rsidRPr="00B56F30">
              <w:rPr>
                <w:rFonts w:ascii="Arial" w:hAnsi="Arial" w:cs="Arial"/>
                <w:color w:val="2E74B5" w:themeColor="accent5" w:themeShade="BF"/>
              </w:rPr>
              <w:t>Skill gaps</w:t>
            </w:r>
            <w:r w:rsidR="0028280A">
              <w:rPr>
                <w:rFonts w:ascii="Arial" w:hAnsi="Arial" w:cs="Arial"/>
                <w:color w:val="2E74B5" w:themeColor="accent5" w:themeShade="BF"/>
              </w:rPr>
              <w:t xml:space="preserve"> and shortages</w:t>
            </w:r>
            <w:r w:rsidRPr="00B56F30">
              <w:rPr>
                <w:rFonts w:ascii="Arial" w:hAnsi="Arial" w:cs="Arial"/>
                <w:color w:val="2E74B5" w:themeColor="accent5" w:themeShade="BF"/>
              </w:rPr>
              <w:t xml:space="preserve"> in priority and locally important sectors due to misalignment of supply and demand of current skills and the labour market</w:t>
            </w:r>
            <w:r w:rsidR="0028280A">
              <w:rPr>
                <w:rFonts w:ascii="Arial" w:hAnsi="Arial" w:cs="Arial"/>
                <w:color w:val="2E74B5" w:themeColor="accent5" w:themeShade="BF"/>
              </w:rPr>
              <w:t xml:space="preserve">, </w:t>
            </w:r>
            <w:r w:rsidR="006F56E8">
              <w:rPr>
                <w:rFonts w:ascii="Arial" w:hAnsi="Arial" w:cs="Arial"/>
                <w:color w:val="2E74B5" w:themeColor="accent5" w:themeShade="BF"/>
              </w:rPr>
              <w:t>particularly in</w:t>
            </w:r>
            <w:r w:rsidR="0028280A">
              <w:rPr>
                <w:rFonts w:ascii="Arial" w:hAnsi="Arial" w:cs="Arial"/>
                <w:color w:val="2E74B5" w:themeColor="accent5" w:themeShade="BF"/>
              </w:rPr>
              <w:t xml:space="preserve"> </w:t>
            </w:r>
            <w:r w:rsidR="006D52F1">
              <w:rPr>
                <w:rFonts w:ascii="Arial" w:hAnsi="Arial" w:cs="Arial"/>
                <w:color w:val="2E74B5" w:themeColor="accent5" w:themeShade="BF"/>
              </w:rPr>
              <w:t>advanced manufacturing, logistics, construction and digital skills</w:t>
            </w:r>
          </w:p>
          <w:p w14:paraId="0FDE04F4" w14:textId="52C7E377" w:rsidR="009C0345" w:rsidRPr="00B56F30" w:rsidRDefault="009C0345" w:rsidP="00EA6DE6">
            <w:pPr>
              <w:pStyle w:val="ListParagraph"/>
              <w:numPr>
                <w:ilvl w:val="0"/>
                <w:numId w:val="26"/>
              </w:numPr>
              <w:spacing w:line="0" w:lineRule="atLeast"/>
              <w:rPr>
                <w:rFonts w:ascii="Arial" w:hAnsi="Arial" w:cs="Arial"/>
                <w:color w:val="2E74B5" w:themeColor="accent5" w:themeShade="BF"/>
              </w:rPr>
            </w:pPr>
            <w:r w:rsidRPr="00B56F30">
              <w:rPr>
                <w:rFonts w:ascii="Arial" w:hAnsi="Arial" w:cs="Arial"/>
                <w:color w:val="2E74B5" w:themeColor="accent5" w:themeShade="BF"/>
              </w:rPr>
              <w:t>Technological and digital advances are expected to disrupt the world of work, our skills system must be responsive</w:t>
            </w:r>
            <w:r w:rsidR="006F56E8">
              <w:rPr>
                <w:rFonts w:ascii="Arial" w:hAnsi="Arial" w:cs="Arial"/>
                <w:color w:val="2E74B5" w:themeColor="accent5" w:themeShade="BF"/>
              </w:rPr>
              <w:t>, such as supporting our traditional manufacturing base to modernise and make the most of technological developments to help drive productivity</w:t>
            </w:r>
          </w:p>
          <w:p w14:paraId="5370C288" w14:textId="5A7235D9" w:rsidR="009C0345" w:rsidRPr="00B56F30" w:rsidRDefault="009C0345" w:rsidP="00EA6DE6">
            <w:pPr>
              <w:pStyle w:val="ListParagraph"/>
              <w:numPr>
                <w:ilvl w:val="0"/>
                <w:numId w:val="26"/>
              </w:numPr>
              <w:spacing w:line="0" w:lineRule="atLeast"/>
              <w:rPr>
                <w:rFonts w:ascii="Arial" w:hAnsi="Arial" w:cs="Arial"/>
                <w:color w:val="2E74B5" w:themeColor="accent5" w:themeShade="BF"/>
              </w:rPr>
            </w:pPr>
            <w:r w:rsidRPr="00B56F30">
              <w:rPr>
                <w:rFonts w:ascii="Arial" w:hAnsi="Arial" w:cs="Arial"/>
                <w:color w:val="2E74B5" w:themeColor="accent5" w:themeShade="BF"/>
              </w:rPr>
              <w:t>Funding and delivery models are fragmented, leading to duplication, gaps and confusion for learners and employers</w:t>
            </w:r>
            <w:r w:rsidR="008E4405">
              <w:rPr>
                <w:rFonts w:ascii="Arial" w:hAnsi="Arial" w:cs="Arial"/>
                <w:color w:val="2E74B5" w:themeColor="accent5" w:themeShade="BF"/>
              </w:rPr>
              <w:t>, requirement to reduce the number of different qualifications to better understand supply and how it relates to demand</w:t>
            </w:r>
          </w:p>
          <w:p w14:paraId="27E3B699" w14:textId="77777777" w:rsidR="009C0345" w:rsidRDefault="009C0345" w:rsidP="006B5A66">
            <w:pPr>
              <w:spacing w:line="0" w:lineRule="atLeast"/>
              <w:rPr>
                <w:rFonts w:ascii="Arial" w:hAnsi="Arial" w:cs="Arial"/>
                <w:b/>
                <w:bCs/>
                <w:color w:val="2E74B5" w:themeColor="accent5" w:themeShade="BF"/>
              </w:rPr>
            </w:pPr>
          </w:p>
          <w:p w14:paraId="65E0C13B" w14:textId="77777777" w:rsidR="009C0345" w:rsidRPr="002D7D2D"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7A61D05E" w14:textId="77777777" w:rsidR="009C0345" w:rsidRPr="002D7D2D" w:rsidRDefault="009C0345" w:rsidP="00EA6DE6">
            <w:pPr>
              <w:pStyle w:val="ListParagraph"/>
              <w:numPr>
                <w:ilvl w:val="0"/>
                <w:numId w:val="14"/>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Proportion of </w:t>
            </w:r>
            <w:r w:rsidRPr="00F10F50">
              <w:rPr>
                <w:rFonts w:ascii="Arial" w:hAnsi="Arial" w:cs="Arial"/>
                <w:b/>
                <w:bCs/>
                <w:color w:val="2E74B5" w:themeColor="accent5" w:themeShade="BF"/>
              </w:rPr>
              <w:t>school 6</w:t>
            </w:r>
            <w:r w:rsidRPr="00F10F50">
              <w:rPr>
                <w:rFonts w:ascii="Arial" w:hAnsi="Arial" w:cs="Arial"/>
                <w:b/>
                <w:bCs/>
                <w:color w:val="2E74B5" w:themeColor="accent5" w:themeShade="BF"/>
                <w:vertAlign w:val="superscript"/>
              </w:rPr>
              <w:t>th</w:t>
            </w:r>
            <w:r w:rsidRPr="00F10F50">
              <w:rPr>
                <w:rFonts w:ascii="Arial" w:hAnsi="Arial" w:cs="Arial"/>
                <w:b/>
                <w:bCs/>
                <w:color w:val="2E74B5" w:themeColor="accent5" w:themeShade="BF"/>
              </w:rPr>
              <w:t xml:space="preserve"> forms rated good or outstanding</w:t>
            </w:r>
            <w:r w:rsidRPr="002D7D2D">
              <w:rPr>
                <w:rFonts w:ascii="Arial" w:hAnsi="Arial" w:cs="Arial"/>
                <w:color w:val="2E74B5" w:themeColor="accent5" w:themeShade="BF"/>
              </w:rPr>
              <w:t xml:space="preserve"> below average</w:t>
            </w:r>
          </w:p>
          <w:p w14:paraId="1583A17C" w14:textId="77777777" w:rsidR="009C0345" w:rsidRPr="002D7D2D" w:rsidRDefault="009C0345" w:rsidP="00EA6DE6">
            <w:pPr>
              <w:pStyle w:val="ListParagraph"/>
              <w:numPr>
                <w:ilvl w:val="0"/>
                <w:numId w:val="14"/>
              </w:numPr>
              <w:spacing w:line="0" w:lineRule="atLeast"/>
              <w:rPr>
                <w:rFonts w:ascii="Arial" w:hAnsi="Arial" w:cs="Arial"/>
                <w:color w:val="2E74B5" w:themeColor="accent5" w:themeShade="BF"/>
              </w:rPr>
            </w:pPr>
            <w:r w:rsidRPr="00F10F50">
              <w:rPr>
                <w:rFonts w:ascii="Arial" w:hAnsi="Arial" w:cs="Arial"/>
                <w:b/>
                <w:bCs/>
                <w:color w:val="2E74B5" w:themeColor="accent5" w:themeShade="BF"/>
              </w:rPr>
              <w:t>KS5 performance</w:t>
            </w:r>
            <w:r w:rsidRPr="002D7D2D">
              <w:rPr>
                <w:rFonts w:ascii="Arial" w:hAnsi="Arial" w:cs="Arial"/>
                <w:color w:val="2E74B5" w:themeColor="accent5" w:themeShade="BF"/>
              </w:rPr>
              <w:t xml:space="preserve"> below average</w:t>
            </w:r>
          </w:p>
          <w:p w14:paraId="75D6C4EC" w14:textId="77777777" w:rsidR="009C0345" w:rsidRPr="002D7D2D" w:rsidRDefault="009C0345" w:rsidP="00EA6DE6">
            <w:pPr>
              <w:pStyle w:val="ListParagraph"/>
              <w:numPr>
                <w:ilvl w:val="0"/>
                <w:numId w:val="14"/>
              </w:numPr>
              <w:spacing w:line="0" w:lineRule="atLeast"/>
              <w:rPr>
                <w:rFonts w:ascii="Arial" w:hAnsi="Arial" w:cs="Arial"/>
                <w:color w:val="2E74B5" w:themeColor="accent5" w:themeShade="BF"/>
              </w:rPr>
            </w:pPr>
            <w:r>
              <w:rPr>
                <w:rFonts w:ascii="Arial" w:hAnsi="Arial" w:cs="Arial"/>
                <w:color w:val="2E74B5" w:themeColor="accent5" w:themeShade="BF"/>
              </w:rPr>
              <w:t xml:space="preserve">Some </w:t>
            </w:r>
            <w:r w:rsidRPr="00F10F50">
              <w:rPr>
                <w:rFonts w:ascii="Arial" w:hAnsi="Arial" w:cs="Arial"/>
                <w:b/>
                <w:bCs/>
                <w:color w:val="2E74B5" w:themeColor="accent5" w:themeShade="BF"/>
              </w:rPr>
              <w:t>college provision</w:t>
            </w:r>
            <w:r w:rsidRPr="002D7D2D">
              <w:rPr>
                <w:rFonts w:ascii="Arial" w:hAnsi="Arial" w:cs="Arial"/>
                <w:color w:val="2E74B5" w:themeColor="accent5" w:themeShade="BF"/>
              </w:rPr>
              <w:t xml:space="preserve"> requiring improvement</w:t>
            </w:r>
          </w:p>
          <w:p w14:paraId="4B4D7863" w14:textId="77777777" w:rsidR="009C0345" w:rsidRPr="002D7D2D" w:rsidRDefault="009C0345" w:rsidP="00EA6DE6">
            <w:pPr>
              <w:pStyle w:val="ListParagraph"/>
              <w:numPr>
                <w:ilvl w:val="0"/>
                <w:numId w:val="14"/>
              </w:numPr>
              <w:spacing w:line="0" w:lineRule="atLeast"/>
              <w:rPr>
                <w:rFonts w:ascii="Arial" w:hAnsi="Arial" w:cs="Arial"/>
                <w:color w:val="2E74B5" w:themeColor="accent5" w:themeShade="BF"/>
              </w:rPr>
            </w:pPr>
            <w:r w:rsidRPr="00F10F50">
              <w:rPr>
                <w:rFonts w:ascii="Arial" w:hAnsi="Arial" w:cs="Arial"/>
                <w:b/>
                <w:bCs/>
                <w:color w:val="2E74B5" w:themeColor="accent5" w:themeShade="BF"/>
              </w:rPr>
              <w:t>Level 3 achievement</w:t>
            </w:r>
            <w:r w:rsidRPr="002D7D2D">
              <w:rPr>
                <w:rFonts w:ascii="Arial" w:hAnsi="Arial" w:cs="Arial"/>
                <w:color w:val="2E74B5" w:themeColor="accent5" w:themeShade="BF"/>
              </w:rPr>
              <w:t xml:space="preserve"> in some colleges requires improvement</w:t>
            </w:r>
          </w:p>
          <w:p w14:paraId="7610421B" w14:textId="77777777" w:rsidR="009C0345" w:rsidRPr="002D7D2D" w:rsidRDefault="009C0345" w:rsidP="00EA6DE6">
            <w:pPr>
              <w:pStyle w:val="ListParagraph"/>
              <w:numPr>
                <w:ilvl w:val="0"/>
                <w:numId w:val="14"/>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Requirement for further </w:t>
            </w:r>
            <w:r w:rsidRPr="00F10F50">
              <w:rPr>
                <w:rFonts w:ascii="Arial" w:hAnsi="Arial" w:cs="Arial"/>
                <w:b/>
                <w:bCs/>
                <w:color w:val="2E74B5" w:themeColor="accent5" w:themeShade="BF"/>
              </w:rPr>
              <w:t>FE state and infrastructure investment</w:t>
            </w:r>
          </w:p>
          <w:p w14:paraId="0740767E" w14:textId="77777777" w:rsidR="00E14B74" w:rsidRDefault="00E14B74" w:rsidP="00E14B74">
            <w:pPr>
              <w:pStyle w:val="ListParagraph"/>
              <w:numPr>
                <w:ilvl w:val="0"/>
                <w:numId w:val="14"/>
              </w:numPr>
              <w:spacing w:line="0" w:lineRule="atLeast"/>
              <w:rPr>
                <w:rFonts w:ascii="Arial" w:hAnsi="Arial" w:cs="Arial"/>
                <w:color w:val="2E74B5" w:themeColor="accent5" w:themeShade="BF"/>
              </w:rPr>
            </w:pPr>
            <w:r w:rsidRPr="00F10F50">
              <w:rPr>
                <w:rFonts w:ascii="Arial" w:hAnsi="Arial" w:cs="Arial"/>
                <w:b/>
                <w:bCs/>
                <w:color w:val="2E74B5" w:themeColor="accent5" w:themeShade="BF"/>
              </w:rPr>
              <w:t>Misalignment of supply and demand</w:t>
            </w:r>
            <w:r w:rsidRPr="002D7D2D">
              <w:rPr>
                <w:rFonts w:ascii="Arial" w:hAnsi="Arial" w:cs="Arial"/>
                <w:color w:val="2E74B5" w:themeColor="accent5" w:themeShade="BF"/>
              </w:rPr>
              <w:t xml:space="preserve"> of current skills and employment landscape (over-supply and under-supply)</w:t>
            </w:r>
            <w:r>
              <w:rPr>
                <w:rFonts w:ascii="Arial" w:hAnsi="Arial" w:cs="Arial"/>
                <w:color w:val="2E74B5" w:themeColor="accent5" w:themeShade="BF"/>
              </w:rPr>
              <w:t xml:space="preserve"> – </w:t>
            </w:r>
            <w:r w:rsidRPr="00C37A8B">
              <w:rPr>
                <w:rFonts w:ascii="Arial" w:hAnsi="Arial" w:cs="Arial"/>
                <w:b/>
                <w:bCs/>
                <w:color w:val="2E74B5" w:themeColor="accent5" w:themeShade="BF"/>
              </w:rPr>
              <w:t xml:space="preserve">sector and cross-cutting themes reports found on the SSLEP website </w:t>
            </w:r>
            <w:hyperlink r:id="rId17" w:history="1">
              <w:r w:rsidRPr="00C37A8B">
                <w:rPr>
                  <w:rStyle w:val="Hyperlink"/>
                  <w:rFonts w:ascii="Arial" w:hAnsi="Arial" w:cs="Arial"/>
                  <w:b/>
                  <w:bCs/>
                </w:rPr>
                <w:t>here</w:t>
              </w:r>
            </w:hyperlink>
            <w:r>
              <w:rPr>
                <w:rFonts w:ascii="Arial" w:hAnsi="Arial" w:cs="Arial"/>
                <w:color w:val="2E74B5" w:themeColor="accent5" w:themeShade="BF"/>
              </w:rPr>
              <w:t xml:space="preserve"> provide detailed analysis and evidence of the specific skills issues for young people, adults and a number of our key sectors including manufacturing, construction and logistics</w:t>
            </w:r>
          </w:p>
          <w:p w14:paraId="34978C05" w14:textId="2B9530AB" w:rsidR="007E0848" w:rsidRDefault="007E0848" w:rsidP="00EA6DE6">
            <w:pPr>
              <w:pStyle w:val="ListParagraph"/>
              <w:numPr>
                <w:ilvl w:val="0"/>
                <w:numId w:val="14"/>
              </w:numPr>
              <w:spacing w:line="0" w:lineRule="atLeast"/>
              <w:rPr>
                <w:rFonts w:ascii="Arial" w:hAnsi="Arial" w:cs="Arial"/>
                <w:b/>
                <w:bCs/>
                <w:color w:val="2E74B5" w:themeColor="accent5" w:themeShade="BF"/>
              </w:rPr>
            </w:pPr>
            <w:r w:rsidRPr="007E0848">
              <w:rPr>
                <w:rFonts w:ascii="Arial" w:hAnsi="Arial" w:cs="Arial"/>
                <w:b/>
                <w:bCs/>
                <w:color w:val="2E74B5" w:themeColor="accent5" w:themeShade="BF"/>
              </w:rPr>
              <w:t xml:space="preserve">Career aspirations </w:t>
            </w:r>
            <w:r>
              <w:rPr>
                <w:rFonts w:ascii="Arial" w:hAnsi="Arial" w:cs="Arial"/>
                <w:b/>
                <w:bCs/>
                <w:color w:val="2E74B5" w:themeColor="accent5" w:themeShade="BF"/>
              </w:rPr>
              <w:t xml:space="preserve">of young people </w:t>
            </w:r>
            <w:r w:rsidRPr="007E0848">
              <w:rPr>
                <w:rFonts w:ascii="Arial" w:hAnsi="Arial" w:cs="Arial"/>
                <w:b/>
                <w:bCs/>
                <w:color w:val="2E74B5" w:themeColor="accent5" w:themeShade="BF"/>
              </w:rPr>
              <w:t>which are disconnected from the reality of the jobs market</w:t>
            </w:r>
            <w:r>
              <w:rPr>
                <w:rFonts w:ascii="Arial" w:hAnsi="Arial" w:cs="Arial"/>
                <w:b/>
                <w:bCs/>
                <w:color w:val="2E74B5" w:themeColor="accent5" w:themeShade="BF"/>
              </w:rPr>
              <w:t xml:space="preserve">, </w:t>
            </w:r>
            <w:r w:rsidRPr="00C95219">
              <w:rPr>
                <w:rFonts w:ascii="Arial" w:hAnsi="Arial" w:cs="Arial"/>
                <w:color w:val="2E74B5" w:themeColor="accent5" w:themeShade="BF"/>
              </w:rPr>
              <w:t>for example:</w:t>
            </w:r>
          </w:p>
          <w:p w14:paraId="6373B784" w14:textId="7FDEE02A" w:rsidR="007E0848" w:rsidRPr="00C95219" w:rsidRDefault="007E0848" w:rsidP="007E0848">
            <w:pPr>
              <w:pStyle w:val="ListParagraph"/>
              <w:spacing w:line="0" w:lineRule="atLeast"/>
              <w:rPr>
                <w:rFonts w:ascii="Arial" w:hAnsi="Arial" w:cs="Arial"/>
                <w:bCs/>
                <w:color w:val="2E74B5" w:themeColor="accent5" w:themeShade="BF"/>
              </w:rPr>
            </w:pPr>
            <w:r w:rsidRPr="00C95219">
              <w:rPr>
                <w:rFonts w:ascii="Arial" w:hAnsi="Arial" w:cs="Arial"/>
                <w:bCs/>
                <w:color w:val="2E74B5" w:themeColor="accent5" w:themeShade="BF"/>
              </w:rPr>
              <w:t>SSLEP over-supply issues - Arts, Media and Publishing</w:t>
            </w:r>
          </w:p>
          <w:p w14:paraId="192CD3EA" w14:textId="66005CA3" w:rsidR="007E0848" w:rsidRPr="00C95219" w:rsidRDefault="007E0848" w:rsidP="007E0848">
            <w:pPr>
              <w:pStyle w:val="ListParagraph"/>
              <w:rPr>
                <w:rFonts w:ascii="Arial" w:hAnsi="Arial" w:cs="Arial"/>
                <w:bCs/>
                <w:color w:val="2E74B5" w:themeColor="accent5" w:themeShade="BF"/>
              </w:rPr>
            </w:pPr>
            <w:r w:rsidRPr="00C95219">
              <w:rPr>
                <w:rFonts w:ascii="Arial" w:hAnsi="Arial" w:cs="Arial"/>
                <w:bCs/>
                <w:color w:val="2E74B5" w:themeColor="accent5" w:themeShade="BF"/>
              </w:rPr>
              <w:t>SSLEP under-supply issues - Retail and Commercial Enterprise</w:t>
            </w:r>
          </w:p>
          <w:p w14:paraId="696A9413" w14:textId="477FD7B3" w:rsidR="009C0345" w:rsidRDefault="009C0345" w:rsidP="00EA6DE6">
            <w:pPr>
              <w:pStyle w:val="ListParagraph"/>
              <w:numPr>
                <w:ilvl w:val="0"/>
                <w:numId w:val="14"/>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Requirement to meet </w:t>
            </w:r>
            <w:r w:rsidRPr="00F10F50">
              <w:rPr>
                <w:rFonts w:ascii="Arial" w:hAnsi="Arial" w:cs="Arial"/>
                <w:b/>
                <w:bCs/>
                <w:color w:val="2E74B5" w:themeColor="accent5" w:themeShade="BF"/>
              </w:rPr>
              <w:t>future needs in the rapidly changing world of work</w:t>
            </w:r>
            <w:r w:rsidR="00967A9D">
              <w:rPr>
                <w:rFonts w:ascii="Arial" w:hAnsi="Arial" w:cs="Arial"/>
                <w:b/>
                <w:bCs/>
                <w:color w:val="2E74B5" w:themeColor="accent5" w:themeShade="BF"/>
              </w:rPr>
              <w:t xml:space="preserve"> – </w:t>
            </w:r>
            <w:r w:rsidR="004061D3">
              <w:rPr>
                <w:rFonts w:ascii="Arial" w:hAnsi="Arial" w:cs="Arial"/>
                <w:b/>
                <w:bCs/>
                <w:color w:val="2E74B5" w:themeColor="accent5" w:themeShade="BF"/>
              </w:rPr>
              <w:t xml:space="preserve">increasing </w:t>
            </w:r>
            <w:r w:rsidR="00967A9D">
              <w:rPr>
                <w:rFonts w:ascii="Arial" w:hAnsi="Arial" w:cs="Arial"/>
                <w:b/>
                <w:bCs/>
                <w:color w:val="2E74B5" w:themeColor="accent5" w:themeShade="BF"/>
              </w:rPr>
              <w:t>demand for digital skills at all levels and across all sectors</w:t>
            </w:r>
          </w:p>
          <w:p w14:paraId="38BF82F5" w14:textId="2CF7CF75" w:rsidR="009C0345" w:rsidRPr="002D7D2D" w:rsidRDefault="009C0345" w:rsidP="00EA6DE6">
            <w:pPr>
              <w:pStyle w:val="DeptBullets"/>
              <w:numPr>
                <w:ilvl w:val="0"/>
                <w:numId w:val="14"/>
              </w:numPr>
              <w:spacing w:after="0"/>
              <w:rPr>
                <w:color w:val="2E74B5" w:themeColor="accent5" w:themeShade="BF"/>
                <w:sz w:val="22"/>
                <w:szCs w:val="22"/>
              </w:rPr>
            </w:pPr>
            <w:r w:rsidRPr="002D7D2D">
              <w:rPr>
                <w:color w:val="2E74B5" w:themeColor="accent5" w:themeShade="BF"/>
                <w:sz w:val="22"/>
                <w:szCs w:val="22"/>
              </w:rPr>
              <w:t xml:space="preserve">Introduction of the </w:t>
            </w:r>
            <w:r w:rsidRPr="00F10F50">
              <w:rPr>
                <w:b/>
                <w:bCs/>
                <w:color w:val="2E74B5" w:themeColor="accent5" w:themeShade="BF"/>
                <w:sz w:val="22"/>
                <w:szCs w:val="22"/>
              </w:rPr>
              <w:t>Apprenticeship Levy</w:t>
            </w:r>
            <w:r w:rsidRPr="002D7D2D">
              <w:rPr>
                <w:color w:val="2E74B5" w:themeColor="accent5" w:themeShade="BF"/>
                <w:sz w:val="22"/>
                <w:szCs w:val="22"/>
              </w:rPr>
              <w:t xml:space="preserve"> has seen apprenticeships decline in Stoke-on-Trent and Staffordshire slightly above the average decline seen nationally</w:t>
            </w:r>
          </w:p>
          <w:p w14:paraId="260FB39E" w14:textId="77777777" w:rsidR="009C0345" w:rsidRPr="002D7D2D" w:rsidRDefault="009C0345" w:rsidP="00EA6DE6">
            <w:pPr>
              <w:pStyle w:val="DeptBullets"/>
              <w:numPr>
                <w:ilvl w:val="0"/>
                <w:numId w:val="14"/>
              </w:numPr>
              <w:spacing w:after="0"/>
              <w:rPr>
                <w:color w:val="2E74B5" w:themeColor="accent5" w:themeShade="BF"/>
                <w:sz w:val="22"/>
                <w:szCs w:val="22"/>
              </w:rPr>
            </w:pPr>
            <w:r w:rsidRPr="002D7D2D">
              <w:rPr>
                <w:color w:val="2E74B5" w:themeColor="accent5" w:themeShade="BF"/>
                <w:sz w:val="22"/>
                <w:szCs w:val="22"/>
              </w:rPr>
              <w:t xml:space="preserve">More significant </w:t>
            </w:r>
            <w:r w:rsidRPr="00F10F50">
              <w:rPr>
                <w:b/>
                <w:bCs/>
                <w:color w:val="2E74B5" w:themeColor="accent5" w:themeShade="BF"/>
                <w:sz w:val="22"/>
                <w:szCs w:val="22"/>
              </w:rPr>
              <w:t>apprenticeship declines in generally more deprived areas</w:t>
            </w:r>
            <w:r w:rsidRPr="002D7D2D">
              <w:rPr>
                <w:color w:val="2E74B5" w:themeColor="accent5" w:themeShade="BF"/>
                <w:sz w:val="22"/>
                <w:szCs w:val="22"/>
              </w:rPr>
              <w:t xml:space="preserve"> where vocational training is often most needed</w:t>
            </w:r>
          </w:p>
          <w:p w14:paraId="436A7A3B" w14:textId="77777777" w:rsidR="009C0345" w:rsidRPr="00CF7536" w:rsidRDefault="009C0345" w:rsidP="00EA6DE6">
            <w:pPr>
              <w:pStyle w:val="DeptBullets"/>
              <w:numPr>
                <w:ilvl w:val="0"/>
                <w:numId w:val="14"/>
              </w:numPr>
              <w:spacing w:after="0"/>
              <w:rPr>
                <w:color w:val="2E74B5" w:themeColor="accent5" w:themeShade="BF"/>
                <w:sz w:val="22"/>
                <w:szCs w:val="22"/>
              </w:rPr>
            </w:pPr>
            <w:r w:rsidRPr="00F10F50">
              <w:rPr>
                <w:b/>
                <w:bCs/>
                <w:color w:val="2E74B5" w:themeColor="accent5" w:themeShade="BF"/>
                <w:sz w:val="22"/>
                <w:szCs w:val="22"/>
              </w:rPr>
              <w:t>Apprenticeship declines in priority and locally important sectors</w:t>
            </w:r>
            <w:r w:rsidRPr="002D7D2D">
              <w:rPr>
                <w:color w:val="2E74B5" w:themeColor="accent5" w:themeShade="BF"/>
                <w:sz w:val="22"/>
                <w:szCs w:val="22"/>
              </w:rPr>
              <w:t xml:space="preserve"> where there is increasing demand through job creation and vacancies, including Engineering and Manufacturing Technologies, Health, Public Services and Care, and Retail and Commercial Enterprise</w:t>
            </w:r>
          </w:p>
          <w:p w14:paraId="4515C6F2" w14:textId="5A406D15" w:rsidR="00F30F36" w:rsidRDefault="00F30F36" w:rsidP="00F30F36">
            <w:pPr>
              <w:spacing w:line="0" w:lineRule="atLeast"/>
              <w:rPr>
                <w:rFonts w:ascii="Arial" w:hAnsi="Arial" w:cs="Arial"/>
                <w:b/>
                <w:bCs/>
                <w:color w:val="2E74B5" w:themeColor="accent5" w:themeShade="BF"/>
              </w:rPr>
            </w:pPr>
          </w:p>
          <w:p w14:paraId="4A432EF1" w14:textId="77A60C4B" w:rsidR="00E14B74" w:rsidRDefault="00E14B74" w:rsidP="00E14B74">
            <w:pPr>
              <w:pStyle w:val="DeptBullets"/>
              <w:numPr>
                <w:ilvl w:val="0"/>
                <w:numId w:val="0"/>
              </w:numPr>
              <w:spacing w:after="0"/>
              <w:rPr>
                <w:color w:val="2E74B5" w:themeColor="accent5" w:themeShade="BF"/>
                <w:sz w:val="22"/>
                <w:szCs w:val="22"/>
              </w:rPr>
            </w:pPr>
            <w:bookmarkStart w:id="3" w:name="_Hlk37753571"/>
            <w:r w:rsidRPr="00E14B74">
              <w:rPr>
                <w:b/>
                <w:bCs/>
                <w:color w:val="2E74B5" w:themeColor="accent5" w:themeShade="BF"/>
                <w:sz w:val="22"/>
                <w:szCs w:val="22"/>
              </w:rPr>
              <w:t>Skills gaps in our</w:t>
            </w:r>
            <w:r w:rsidR="00F01255">
              <w:rPr>
                <w:b/>
                <w:bCs/>
                <w:color w:val="2E74B5" w:themeColor="accent5" w:themeShade="BF"/>
                <w:sz w:val="22"/>
                <w:szCs w:val="22"/>
              </w:rPr>
              <w:t xml:space="preserve"> </w:t>
            </w:r>
            <w:r w:rsidRPr="00E14B74">
              <w:rPr>
                <w:b/>
                <w:bCs/>
                <w:color w:val="2E74B5" w:themeColor="accent5" w:themeShade="BF"/>
                <w:sz w:val="22"/>
                <w:szCs w:val="22"/>
              </w:rPr>
              <w:t>priority sectors</w:t>
            </w:r>
            <w:r w:rsidR="00F01255">
              <w:rPr>
                <w:b/>
                <w:bCs/>
                <w:color w:val="2E74B5" w:themeColor="accent5" w:themeShade="BF"/>
                <w:sz w:val="22"/>
                <w:szCs w:val="22"/>
              </w:rPr>
              <w:t xml:space="preserve"> including</w:t>
            </w:r>
            <w:r w:rsidRPr="00E14B74">
              <w:rPr>
                <w:b/>
                <w:bCs/>
                <w:color w:val="2E74B5" w:themeColor="accent5" w:themeShade="BF"/>
                <w:sz w:val="22"/>
                <w:szCs w:val="22"/>
              </w:rPr>
              <w:t>:</w:t>
            </w:r>
            <w:r>
              <w:rPr>
                <w:color w:val="2E74B5" w:themeColor="accent5" w:themeShade="BF"/>
                <w:sz w:val="22"/>
                <w:szCs w:val="22"/>
              </w:rPr>
              <w:t xml:space="preserve"> Digital, Manufacturing</w:t>
            </w:r>
            <w:r w:rsidR="003943D6">
              <w:rPr>
                <w:color w:val="2E74B5" w:themeColor="accent5" w:themeShade="BF"/>
                <w:sz w:val="22"/>
                <w:szCs w:val="22"/>
              </w:rPr>
              <w:t>, Construction, Logistics.</w:t>
            </w:r>
          </w:p>
          <w:p w14:paraId="74A5B157" w14:textId="77777777" w:rsidR="00E14B74" w:rsidRDefault="00E14B74" w:rsidP="00F30F36">
            <w:pPr>
              <w:spacing w:line="0" w:lineRule="atLeast"/>
              <w:rPr>
                <w:rFonts w:ascii="Arial" w:hAnsi="Arial" w:cs="Arial"/>
                <w:b/>
                <w:bCs/>
                <w:color w:val="2E74B5" w:themeColor="accent5" w:themeShade="BF"/>
              </w:rPr>
            </w:pPr>
          </w:p>
          <w:p w14:paraId="40CDECFA" w14:textId="72C10D2E" w:rsidR="00F30F36" w:rsidRDefault="00F30F36" w:rsidP="00F30F36">
            <w:pPr>
              <w:spacing w:line="0" w:lineRule="atLeast"/>
              <w:rPr>
                <w:rFonts w:ascii="Arial" w:hAnsi="Arial" w:cs="Arial"/>
                <w:b/>
                <w:bCs/>
                <w:color w:val="2E74B5" w:themeColor="accent5" w:themeShade="BF"/>
              </w:rPr>
            </w:pPr>
            <w:bookmarkStart w:id="4" w:name="_Hlk37753328"/>
            <w:bookmarkEnd w:id="3"/>
            <w:r w:rsidRPr="00F30F36">
              <w:rPr>
                <w:rFonts w:ascii="Arial" w:hAnsi="Arial" w:cs="Arial"/>
                <w:b/>
                <w:bCs/>
                <w:color w:val="2E74B5" w:themeColor="accent5" w:themeShade="BF"/>
              </w:rPr>
              <w:t xml:space="preserve">What skills (occupations) are in </w:t>
            </w:r>
            <w:r w:rsidR="00F01255">
              <w:rPr>
                <w:rFonts w:ascii="Arial" w:hAnsi="Arial" w:cs="Arial"/>
                <w:b/>
                <w:bCs/>
                <w:color w:val="2E74B5" w:themeColor="accent5" w:themeShade="BF"/>
              </w:rPr>
              <w:t>high demand/</w:t>
            </w:r>
            <w:r w:rsidRPr="00F30F36">
              <w:rPr>
                <w:rFonts w:ascii="Arial" w:hAnsi="Arial" w:cs="Arial"/>
                <w:b/>
                <w:bCs/>
                <w:color w:val="2E74B5" w:themeColor="accent5" w:themeShade="BF"/>
              </w:rPr>
              <w:t>short supply</w:t>
            </w:r>
            <w:r w:rsidR="00E14B74">
              <w:rPr>
                <w:rFonts w:ascii="Arial" w:hAnsi="Arial" w:cs="Arial"/>
                <w:b/>
                <w:bCs/>
                <w:color w:val="2E74B5" w:themeColor="accent5" w:themeShade="BF"/>
              </w:rPr>
              <w:t>?</w:t>
            </w:r>
          </w:p>
          <w:bookmarkEnd w:id="4"/>
          <w:p w14:paraId="37303A0E" w14:textId="50300F7D" w:rsidR="00E14B74" w:rsidRDefault="00E14B74" w:rsidP="00F30F36">
            <w:pPr>
              <w:spacing w:line="0" w:lineRule="atLeast"/>
              <w:rPr>
                <w:rFonts w:ascii="Arial" w:hAnsi="Arial" w:cs="Arial"/>
                <w:b/>
                <w:bCs/>
                <w:color w:val="2E74B5" w:themeColor="accent5" w:themeShade="BF"/>
              </w:rPr>
            </w:pPr>
          </w:p>
          <w:p w14:paraId="5ECF1788" w14:textId="4A4C8B01" w:rsidR="00E14B74" w:rsidRDefault="003943D6" w:rsidP="00F30F36">
            <w:pPr>
              <w:spacing w:line="0" w:lineRule="atLeast"/>
              <w:rPr>
                <w:rFonts w:ascii="Arial" w:hAnsi="Arial" w:cs="Arial"/>
                <w:color w:val="2E74B5" w:themeColor="accent5" w:themeShade="BF"/>
              </w:rPr>
            </w:pPr>
            <w:r w:rsidRPr="003943D6">
              <w:rPr>
                <w:rFonts w:ascii="Arial" w:hAnsi="Arial" w:cs="Arial"/>
                <w:color w:val="2E74B5" w:themeColor="accent5" w:themeShade="BF"/>
              </w:rPr>
              <w:t>Digital - Programmers and software development professionals,</w:t>
            </w:r>
            <w:r>
              <w:rPr>
                <w:rFonts w:ascii="Arial" w:hAnsi="Arial" w:cs="Arial"/>
                <w:color w:val="2E74B5" w:themeColor="accent5" w:themeShade="BF"/>
              </w:rPr>
              <w:t xml:space="preserve"> </w:t>
            </w:r>
            <w:r w:rsidRPr="003943D6">
              <w:rPr>
                <w:rFonts w:ascii="Arial" w:hAnsi="Arial" w:cs="Arial"/>
                <w:color w:val="2E74B5" w:themeColor="accent5" w:themeShade="BF"/>
              </w:rPr>
              <w:t>Web design and development professionals, IT business analysts, architects and systems designers, change management and sales and customer service roles</w:t>
            </w:r>
          </w:p>
          <w:p w14:paraId="757D90CF" w14:textId="6D29412B" w:rsidR="003943D6" w:rsidRDefault="003943D6" w:rsidP="00F30F36">
            <w:pPr>
              <w:spacing w:line="0" w:lineRule="atLeast"/>
              <w:rPr>
                <w:rFonts w:ascii="Arial" w:hAnsi="Arial" w:cs="Arial"/>
                <w:color w:val="2E74B5" w:themeColor="accent5" w:themeShade="BF"/>
              </w:rPr>
            </w:pPr>
          </w:p>
          <w:p w14:paraId="62B60515" w14:textId="507FE4A6" w:rsid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lastRenderedPageBreak/>
              <w:t xml:space="preserve">Manufacturing - </w:t>
            </w:r>
            <w:r w:rsidRPr="003943D6">
              <w:rPr>
                <w:rFonts w:ascii="Arial" w:hAnsi="Arial" w:cs="Arial"/>
                <w:color w:val="2E74B5" w:themeColor="accent5" w:themeShade="BF"/>
              </w:rPr>
              <w:t>Engineering technicians</w:t>
            </w:r>
            <w:r>
              <w:rPr>
                <w:rFonts w:ascii="Arial" w:hAnsi="Arial" w:cs="Arial"/>
                <w:color w:val="2E74B5" w:themeColor="accent5" w:themeShade="BF"/>
              </w:rPr>
              <w:t xml:space="preserve">, </w:t>
            </w:r>
            <w:r w:rsidRPr="003943D6">
              <w:rPr>
                <w:rFonts w:ascii="Arial" w:hAnsi="Arial" w:cs="Arial"/>
                <w:color w:val="2E74B5" w:themeColor="accent5" w:themeShade="BF"/>
              </w:rPr>
              <w:t>production managers and directors, mechanical engineers, science, engineering and production technicians, sales related occupations, buyers and procurement officers, product design and development engineers and programmers and software development professionals</w:t>
            </w:r>
          </w:p>
          <w:p w14:paraId="55738EBE" w14:textId="4D37F214" w:rsidR="003943D6" w:rsidRDefault="003943D6" w:rsidP="00F30F36">
            <w:pPr>
              <w:spacing w:line="0" w:lineRule="atLeast"/>
              <w:rPr>
                <w:rFonts w:ascii="Arial" w:hAnsi="Arial" w:cs="Arial"/>
                <w:color w:val="2E74B5" w:themeColor="accent5" w:themeShade="BF"/>
              </w:rPr>
            </w:pPr>
          </w:p>
          <w:p w14:paraId="764EC80C" w14:textId="5BD7759D" w:rsid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t xml:space="preserve">Construction - </w:t>
            </w:r>
            <w:r w:rsidRPr="003943D6">
              <w:rPr>
                <w:rFonts w:ascii="Arial" w:hAnsi="Arial" w:cs="Arial"/>
                <w:color w:val="2E74B5" w:themeColor="accent5" w:themeShade="BF"/>
              </w:rPr>
              <w:t>plumbers, carpenters, bricklayers, electricians, quantity surveyors, mechanical engineers, architects, managers, sales, customer services</w:t>
            </w:r>
          </w:p>
          <w:p w14:paraId="73C7FB6C" w14:textId="5A0553F2" w:rsidR="003943D6" w:rsidRDefault="003943D6" w:rsidP="00F30F36">
            <w:pPr>
              <w:spacing w:line="0" w:lineRule="atLeast"/>
              <w:rPr>
                <w:rFonts w:ascii="Arial" w:hAnsi="Arial" w:cs="Arial"/>
                <w:color w:val="2E74B5" w:themeColor="accent5" w:themeShade="BF"/>
              </w:rPr>
            </w:pPr>
          </w:p>
          <w:p w14:paraId="1972528B" w14:textId="6A9EA559" w:rsidR="003943D6" w:rsidRP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t xml:space="preserve">Logistics - </w:t>
            </w:r>
            <w:r w:rsidRPr="003943D6">
              <w:rPr>
                <w:rFonts w:ascii="Arial" w:hAnsi="Arial" w:cs="Arial"/>
                <w:color w:val="2E74B5" w:themeColor="accent5" w:themeShade="BF"/>
              </w:rPr>
              <w:t>Large goods vehicle drivers, van drivers, fork-lift truck drivers and elementary storage occupations, managers and directors in storage and warehousing, transport and distribution clerks, and engineering technicians.</w:t>
            </w:r>
          </w:p>
          <w:p w14:paraId="51FD3821" w14:textId="7A5F289F" w:rsidR="00F30F36" w:rsidRDefault="00F30F36" w:rsidP="00F30F36">
            <w:pPr>
              <w:spacing w:line="0" w:lineRule="atLeast"/>
              <w:rPr>
                <w:rFonts w:ascii="Arial" w:hAnsi="Arial" w:cs="Arial"/>
                <w:b/>
                <w:bCs/>
                <w:color w:val="2E74B5" w:themeColor="accent5" w:themeShade="BF"/>
              </w:rPr>
            </w:pPr>
          </w:p>
          <w:p w14:paraId="2FA64569" w14:textId="633A28F6" w:rsidR="00F30F36" w:rsidRDefault="00F30F36" w:rsidP="00F30F36">
            <w:pPr>
              <w:spacing w:line="0" w:lineRule="atLeast"/>
              <w:rPr>
                <w:rFonts w:ascii="Arial" w:hAnsi="Arial" w:cs="Arial"/>
                <w:b/>
                <w:bCs/>
                <w:color w:val="2E74B5" w:themeColor="accent5" w:themeShade="BF"/>
              </w:rPr>
            </w:pPr>
            <w:r>
              <w:rPr>
                <w:rFonts w:ascii="Arial" w:hAnsi="Arial" w:cs="Arial"/>
                <w:b/>
                <w:bCs/>
                <w:color w:val="2E74B5" w:themeColor="accent5" w:themeShade="BF"/>
              </w:rPr>
              <w:t>W</w:t>
            </w:r>
            <w:r w:rsidRPr="00F30F36">
              <w:rPr>
                <w:rFonts w:ascii="Arial" w:hAnsi="Arial" w:cs="Arial"/>
                <w:b/>
                <w:bCs/>
                <w:color w:val="2E74B5" w:themeColor="accent5" w:themeShade="BF"/>
              </w:rPr>
              <w:t xml:space="preserve">hat </w:t>
            </w:r>
            <w:r w:rsidR="00E14B74" w:rsidRPr="00F30F36">
              <w:rPr>
                <w:rFonts w:ascii="Arial" w:hAnsi="Arial" w:cs="Arial"/>
                <w:b/>
                <w:bCs/>
                <w:color w:val="2E74B5" w:themeColor="accent5" w:themeShade="BF"/>
              </w:rPr>
              <w:t>provision</w:t>
            </w:r>
            <w:r w:rsidRPr="00F30F36">
              <w:rPr>
                <w:rFonts w:ascii="Arial" w:hAnsi="Arial" w:cs="Arial"/>
                <w:b/>
                <w:bCs/>
                <w:color w:val="2E74B5" w:themeColor="accent5" w:themeShade="BF"/>
              </w:rPr>
              <w:t xml:space="preserve"> have we got in these areas</w:t>
            </w:r>
            <w:r w:rsidR="00E14B74">
              <w:rPr>
                <w:rFonts w:ascii="Arial" w:hAnsi="Arial" w:cs="Arial"/>
                <w:b/>
                <w:bCs/>
                <w:color w:val="2E74B5" w:themeColor="accent5" w:themeShade="BF"/>
              </w:rPr>
              <w:t>?</w:t>
            </w:r>
          </w:p>
          <w:p w14:paraId="49425935" w14:textId="1165190E" w:rsidR="003943D6" w:rsidRDefault="003943D6" w:rsidP="00F30F36">
            <w:pPr>
              <w:spacing w:line="0" w:lineRule="atLeast"/>
              <w:rPr>
                <w:rFonts w:ascii="Arial" w:hAnsi="Arial" w:cs="Arial"/>
                <w:b/>
                <w:bCs/>
                <w:color w:val="2E74B5" w:themeColor="accent5" w:themeShade="BF"/>
              </w:rPr>
            </w:pPr>
          </w:p>
          <w:p w14:paraId="6E7ED68B" w14:textId="4FE1AD58" w:rsidR="003943D6" w:rsidRDefault="003943D6" w:rsidP="00F30F36">
            <w:pPr>
              <w:spacing w:line="0" w:lineRule="atLeast"/>
              <w:rPr>
                <w:rFonts w:ascii="Arial" w:hAnsi="Arial" w:cs="Arial"/>
                <w:color w:val="2E74B5" w:themeColor="accent5" w:themeShade="BF"/>
              </w:rPr>
            </w:pPr>
            <w:r w:rsidRPr="003943D6">
              <w:rPr>
                <w:rFonts w:ascii="Arial" w:hAnsi="Arial" w:cs="Arial"/>
                <w:color w:val="2E74B5" w:themeColor="accent5" w:themeShade="BF"/>
              </w:rPr>
              <w:t>Digital - The main providers are Newcastle and Stafford Colleges Group (36%), Burton and South Derbyshire College (16%), Stoke-on-Trent College (14%), and South Staffordshire College (9%). The main Apprenticeship providers are Aspire Achieve Advance Ltd, BT, Project Management (Staffordshire) Ltd, QA Ltd, and Staffordshire University</w:t>
            </w:r>
          </w:p>
          <w:p w14:paraId="1FC3EB80" w14:textId="3A2E61DF" w:rsidR="003943D6" w:rsidRDefault="003943D6" w:rsidP="00F30F36">
            <w:pPr>
              <w:spacing w:line="0" w:lineRule="atLeast"/>
              <w:rPr>
                <w:rFonts w:ascii="Arial" w:hAnsi="Arial" w:cs="Arial"/>
                <w:color w:val="2E74B5" w:themeColor="accent5" w:themeShade="BF"/>
              </w:rPr>
            </w:pPr>
          </w:p>
          <w:p w14:paraId="206D6FB8" w14:textId="4E63E709" w:rsid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t xml:space="preserve">Manufacturing - </w:t>
            </w:r>
            <w:r w:rsidRPr="003943D6">
              <w:rPr>
                <w:rFonts w:ascii="Arial" w:hAnsi="Arial" w:cs="Arial"/>
                <w:color w:val="2E74B5" w:themeColor="accent5" w:themeShade="BF"/>
              </w:rPr>
              <w:t>The main providers are Newcastle and Stafford Colleges Group (28%), South Staffordshire College (21%), Burton and South Derbyshire College (14%), Stoke-on-Trent College (14%), and The JCB Academy (10%).  Apprenticeship: The main providers are Stoke-on-Trent College, Project Management (Staffordshire) Ltd., Newcastle and Stafford Colleges Group, and The JCB Academy</w:t>
            </w:r>
          </w:p>
          <w:p w14:paraId="69A32A05" w14:textId="338FF548" w:rsidR="003943D6" w:rsidRDefault="003943D6" w:rsidP="00F30F36">
            <w:pPr>
              <w:spacing w:line="0" w:lineRule="atLeast"/>
              <w:rPr>
                <w:rFonts w:ascii="Arial" w:hAnsi="Arial" w:cs="Arial"/>
                <w:color w:val="2E74B5" w:themeColor="accent5" w:themeShade="BF"/>
              </w:rPr>
            </w:pPr>
          </w:p>
          <w:p w14:paraId="34C1A17A" w14:textId="72CCAB89" w:rsid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t xml:space="preserve">Construction - </w:t>
            </w:r>
            <w:r w:rsidRPr="003943D6">
              <w:rPr>
                <w:rFonts w:ascii="Arial" w:hAnsi="Arial" w:cs="Arial"/>
                <w:color w:val="2E74B5" w:themeColor="accent5" w:themeShade="BF"/>
              </w:rPr>
              <w:t xml:space="preserve">The main providers are Stoke-on-Trent College (30%), Newcastle and Stafford Colleges Group (29%), South Staffordshire College (28%) and Walsall College (13%), with Burton and South Derbyshire College, Derby College, NACRO, and City of Wolverhampton College, and University of Derby also having a role locally.    </w:t>
            </w:r>
            <w:r w:rsidRPr="003943D6">
              <w:rPr>
                <w:rFonts w:ascii="Arial" w:hAnsi="Arial" w:cs="Arial"/>
                <w:color w:val="2E74B5" w:themeColor="accent5" w:themeShade="BF"/>
              </w:rPr>
              <w:tab/>
              <w:t xml:space="preserve">         The main Apprenticeship providers are Project Management (Staffordshire) Limited, Newcastle and Stafford Colleges Group and CITB</w:t>
            </w:r>
            <w:r>
              <w:rPr>
                <w:rFonts w:ascii="Arial" w:hAnsi="Arial" w:cs="Arial"/>
                <w:color w:val="2E74B5" w:themeColor="accent5" w:themeShade="BF"/>
              </w:rPr>
              <w:t>.</w:t>
            </w:r>
          </w:p>
          <w:p w14:paraId="30DDAE8A" w14:textId="437DC311" w:rsidR="003943D6" w:rsidRDefault="003943D6" w:rsidP="00F30F36">
            <w:pPr>
              <w:spacing w:line="0" w:lineRule="atLeast"/>
              <w:rPr>
                <w:rFonts w:ascii="Arial" w:hAnsi="Arial" w:cs="Arial"/>
                <w:color w:val="2E74B5" w:themeColor="accent5" w:themeShade="BF"/>
              </w:rPr>
            </w:pPr>
          </w:p>
          <w:p w14:paraId="4AB14256" w14:textId="72BE919C" w:rsidR="003943D6" w:rsidRP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t xml:space="preserve">Logistics - </w:t>
            </w:r>
            <w:r w:rsidR="00676DB8" w:rsidRPr="00676DB8">
              <w:rPr>
                <w:rFonts w:ascii="Arial" w:hAnsi="Arial" w:cs="Arial"/>
                <w:color w:val="2E74B5" w:themeColor="accent5" w:themeShade="BF"/>
              </w:rPr>
              <w:t>There are no ESFA funded learners in the SSLEP who are studying warehousing and distribution, either as a core aim or otherwise. Apprenticeship The main providers are Stoke-on-Trent College, Project Management (Staffordshire) Ltd., GI Group Recruitment Ltd. and GLP Training Ltd.</w:t>
            </w:r>
          </w:p>
          <w:p w14:paraId="38FBD048" w14:textId="2F72380B" w:rsidR="00E14B74" w:rsidRDefault="00E14B74" w:rsidP="00F30F36">
            <w:pPr>
              <w:spacing w:line="0" w:lineRule="atLeast"/>
              <w:rPr>
                <w:rFonts w:ascii="Arial" w:hAnsi="Arial" w:cs="Arial"/>
                <w:b/>
                <w:bCs/>
                <w:color w:val="2E74B5" w:themeColor="accent5" w:themeShade="BF"/>
              </w:rPr>
            </w:pPr>
          </w:p>
          <w:p w14:paraId="4BDCC853" w14:textId="13E4F022" w:rsidR="00E14B74" w:rsidRDefault="00E14B74" w:rsidP="00F30F36">
            <w:pPr>
              <w:spacing w:line="0" w:lineRule="atLeast"/>
              <w:rPr>
                <w:rFonts w:ascii="Arial" w:hAnsi="Arial" w:cs="Arial"/>
                <w:b/>
                <w:bCs/>
                <w:color w:val="2E74B5" w:themeColor="accent5" w:themeShade="BF"/>
              </w:rPr>
            </w:pPr>
            <w:r>
              <w:rPr>
                <w:rFonts w:ascii="Arial" w:hAnsi="Arial" w:cs="Arial"/>
                <w:b/>
                <w:bCs/>
                <w:color w:val="2E74B5" w:themeColor="accent5" w:themeShade="BF"/>
              </w:rPr>
              <w:t>Is the current provision sufficient?</w:t>
            </w:r>
          </w:p>
          <w:p w14:paraId="50DCFAED" w14:textId="4893473D" w:rsidR="00676DB8" w:rsidRDefault="00676DB8" w:rsidP="00F30F36">
            <w:pPr>
              <w:spacing w:line="0" w:lineRule="atLeast"/>
              <w:rPr>
                <w:rFonts w:ascii="Arial" w:hAnsi="Arial" w:cs="Arial"/>
                <w:b/>
                <w:bCs/>
                <w:color w:val="2E74B5" w:themeColor="accent5" w:themeShade="BF"/>
              </w:rPr>
            </w:pPr>
          </w:p>
          <w:p w14:paraId="08E37D81" w14:textId="77777777" w:rsidR="0004094C" w:rsidRDefault="00676DB8" w:rsidP="0004094C">
            <w:pPr>
              <w:spacing w:line="0" w:lineRule="atLeast"/>
              <w:rPr>
                <w:rFonts w:ascii="Arial" w:hAnsi="Arial" w:cs="Arial"/>
                <w:color w:val="2E74B5" w:themeColor="accent5" w:themeShade="BF"/>
              </w:rPr>
            </w:pPr>
            <w:r w:rsidRPr="00676DB8">
              <w:rPr>
                <w:rFonts w:ascii="Arial" w:hAnsi="Arial" w:cs="Arial"/>
                <w:color w:val="2E74B5" w:themeColor="accent5" w:themeShade="BF"/>
              </w:rPr>
              <w:t xml:space="preserve">Digital </w:t>
            </w:r>
          </w:p>
          <w:p w14:paraId="3FFD3F6A" w14:textId="77777777" w:rsidR="0004094C" w:rsidRPr="00C6014B" w:rsidRDefault="0004094C" w:rsidP="007602DF">
            <w:pPr>
              <w:pStyle w:val="DeptBullets"/>
              <w:numPr>
                <w:ilvl w:val="0"/>
                <w:numId w:val="36"/>
              </w:numPr>
              <w:spacing w:after="0"/>
              <w:rPr>
                <w:rFonts w:cs="Arial"/>
                <w:color w:val="2E74B5" w:themeColor="accent5" w:themeShade="BF"/>
                <w:sz w:val="22"/>
                <w:szCs w:val="22"/>
              </w:rPr>
            </w:pPr>
            <w:r>
              <w:rPr>
                <w:color w:val="2E74B5" w:themeColor="accent5" w:themeShade="BF"/>
                <w:sz w:val="22"/>
                <w:szCs w:val="22"/>
              </w:rPr>
              <w:t xml:space="preserve">ESFA funded learning in </w:t>
            </w:r>
            <w:r w:rsidRPr="003541C8">
              <w:rPr>
                <w:b/>
                <w:bCs/>
                <w:color w:val="2E74B5" w:themeColor="accent5" w:themeShade="BF"/>
                <w:sz w:val="22"/>
                <w:szCs w:val="22"/>
              </w:rPr>
              <w:t>Information and Communication Technology has seen a decline of 18% or 157 learners over the last 3 years</w:t>
            </w:r>
            <w:r w:rsidRPr="009A769A">
              <w:rPr>
                <w:color w:val="2E74B5" w:themeColor="accent5" w:themeShade="BF"/>
                <w:sz w:val="22"/>
                <w:szCs w:val="22"/>
              </w:rPr>
              <w:t xml:space="preserve"> with the main qualifications in 90-credit Diploma in IT (QCF), Extended Diploma in IT (QCF), </w:t>
            </w:r>
            <w:r w:rsidRPr="00C6014B">
              <w:rPr>
                <w:rFonts w:cs="Arial"/>
                <w:color w:val="2E74B5" w:themeColor="accent5" w:themeShade="BF"/>
                <w:sz w:val="22"/>
                <w:szCs w:val="22"/>
              </w:rPr>
              <w:t>and BTEC National Extended Certificate in Information Technology</w:t>
            </w:r>
          </w:p>
          <w:p w14:paraId="717698D3" w14:textId="77777777" w:rsidR="0004094C" w:rsidRDefault="0004094C" w:rsidP="007602DF">
            <w:pPr>
              <w:pStyle w:val="ListParagraph"/>
              <w:numPr>
                <w:ilvl w:val="0"/>
                <w:numId w:val="36"/>
              </w:numPr>
              <w:rPr>
                <w:rFonts w:ascii="Arial" w:eastAsia="Times New Roman" w:hAnsi="Arial" w:cs="Arial"/>
                <w:color w:val="2E74B5" w:themeColor="accent5" w:themeShade="BF"/>
              </w:rPr>
            </w:pPr>
            <w:r w:rsidRPr="00C6014B">
              <w:rPr>
                <w:rFonts w:ascii="Arial" w:hAnsi="Arial" w:cs="Arial"/>
                <w:color w:val="2E74B5" w:themeColor="accent5" w:themeShade="BF"/>
              </w:rPr>
              <w:t xml:space="preserve">SSLEP </w:t>
            </w:r>
            <w:r w:rsidRPr="003541C8">
              <w:rPr>
                <w:rFonts w:ascii="Arial" w:hAnsi="Arial" w:cs="Arial"/>
                <w:b/>
                <w:bCs/>
                <w:color w:val="2E74B5" w:themeColor="accent5" w:themeShade="BF"/>
              </w:rPr>
              <w:t>apprenticeship starts in information and communication technology stood at 300 in 2017/18 showing an increase of 15% or 40 starts over the five-year period since 2013/14, this was lower than the 43% increase seen nationally</w:t>
            </w:r>
            <w:r w:rsidRPr="00C6014B">
              <w:rPr>
                <w:rFonts w:ascii="Arial" w:hAnsi="Arial" w:cs="Arial"/>
                <w:color w:val="2E74B5" w:themeColor="accent5" w:themeShade="BF"/>
              </w:rPr>
              <w:t xml:space="preserve"> - </w:t>
            </w:r>
            <w:r>
              <w:rPr>
                <w:rFonts w:ascii="Arial" w:hAnsi="Arial" w:cs="Arial"/>
                <w:color w:val="2E74B5" w:themeColor="accent5" w:themeShade="BF"/>
              </w:rPr>
              <w:t>t</w:t>
            </w:r>
            <w:r w:rsidRPr="00C6014B">
              <w:rPr>
                <w:rFonts w:ascii="Arial" w:eastAsia="Times New Roman" w:hAnsi="Arial" w:cs="Arial"/>
                <w:color w:val="2E74B5" w:themeColor="accent5" w:themeShade="BF"/>
              </w:rPr>
              <w:t>he main apprenticeship programmes in 2017/18 were in ‘IT and Telecoms Professionals’, ‘Digital Marketer’, and ‘IT User’</w:t>
            </w:r>
          </w:p>
          <w:p w14:paraId="0CB0E9F1" w14:textId="106368AE" w:rsidR="0004094C" w:rsidRDefault="0004094C" w:rsidP="0004094C">
            <w:pPr>
              <w:spacing w:line="0" w:lineRule="atLeast"/>
              <w:rPr>
                <w:rFonts w:ascii="Arial" w:hAnsi="Arial" w:cs="Arial"/>
                <w:color w:val="2E74B5" w:themeColor="accent5" w:themeShade="BF"/>
              </w:rPr>
            </w:pPr>
          </w:p>
          <w:p w14:paraId="0BF49C39" w14:textId="77777777" w:rsidR="0016013F" w:rsidRDefault="0016013F" w:rsidP="0004094C">
            <w:pPr>
              <w:spacing w:line="0" w:lineRule="atLeast"/>
              <w:rPr>
                <w:rFonts w:ascii="Arial" w:hAnsi="Arial" w:cs="Arial"/>
                <w:color w:val="2E74B5" w:themeColor="accent5" w:themeShade="BF"/>
              </w:rPr>
            </w:pPr>
          </w:p>
          <w:p w14:paraId="77735C28" w14:textId="77777777" w:rsidR="0016013F" w:rsidRDefault="0016013F" w:rsidP="0004094C">
            <w:pPr>
              <w:spacing w:line="0" w:lineRule="atLeast"/>
              <w:rPr>
                <w:rFonts w:ascii="Arial" w:hAnsi="Arial" w:cs="Arial"/>
                <w:color w:val="2E74B5" w:themeColor="accent5" w:themeShade="BF"/>
              </w:rPr>
            </w:pPr>
          </w:p>
          <w:p w14:paraId="5A56CAA6" w14:textId="77777777" w:rsidR="0016013F" w:rsidRDefault="0016013F" w:rsidP="0004094C">
            <w:pPr>
              <w:spacing w:line="0" w:lineRule="atLeast"/>
              <w:rPr>
                <w:rFonts w:ascii="Arial" w:hAnsi="Arial" w:cs="Arial"/>
                <w:color w:val="2E74B5" w:themeColor="accent5" w:themeShade="BF"/>
              </w:rPr>
            </w:pPr>
          </w:p>
          <w:p w14:paraId="50B39D86" w14:textId="1FA36497" w:rsidR="0004094C" w:rsidRDefault="0004094C" w:rsidP="0004094C">
            <w:pPr>
              <w:spacing w:line="0" w:lineRule="atLeast"/>
              <w:rPr>
                <w:rFonts w:ascii="Arial" w:hAnsi="Arial" w:cs="Arial"/>
                <w:color w:val="2E74B5" w:themeColor="accent5" w:themeShade="BF"/>
              </w:rPr>
            </w:pPr>
            <w:r>
              <w:rPr>
                <w:rFonts w:ascii="Arial" w:hAnsi="Arial" w:cs="Arial"/>
                <w:color w:val="2E74B5" w:themeColor="accent5" w:themeShade="BF"/>
              </w:rPr>
              <w:lastRenderedPageBreak/>
              <w:t>Manufacturing</w:t>
            </w:r>
          </w:p>
          <w:p w14:paraId="042C25F9" w14:textId="77777777" w:rsidR="0004094C" w:rsidRPr="00013FE0" w:rsidRDefault="0004094C" w:rsidP="007602DF">
            <w:pPr>
              <w:pStyle w:val="ListParagraph"/>
              <w:numPr>
                <w:ilvl w:val="0"/>
                <w:numId w:val="36"/>
              </w:numPr>
              <w:spacing w:after="160" w:line="259" w:lineRule="auto"/>
              <w:rPr>
                <w:rFonts w:ascii="Arial" w:hAnsi="Arial" w:cs="Arial"/>
                <w:b/>
                <w:color w:val="2E74B5" w:themeColor="accent5" w:themeShade="BF"/>
              </w:rPr>
            </w:pPr>
            <w:r w:rsidRPr="00474057">
              <w:rPr>
                <w:rFonts w:ascii="Arial" w:hAnsi="Arial" w:cs="Arial"/>
                <w:color w:val="2E74B5" w:themeColor="accent5" w:themeShade="BF"/>
              </w:rPr>
              <w:t xml:space="preserve">SSLEP </w:t>
            </w:r>
            <w:r w:rsidRPr="00474057">
              <w:rPr>
                <w:rFonts w:ascii="Arial" w:hAnsi="Arial" w:cs="Arial"/>
                <w:b/>
                <w:color w:val="2E74B5" w:themeColor="accent5" w:themeShade="BF"/>
              </w:rPr>
              <w:t>ESFA funded learners have remained relatively static over the last 3 years</w:t>
            </w:r>
            <w:r w:rsidRPr="00474057">
              <w:rPr>
                <w:rFonts w:ascii="Arial" w:hAnsi="Arial" w:cs="Arial"/>
                <w:color w:val="2E74B5" w:themeColor="accent5" w:themeShade="BF"/>
              </w:rPr>
              <w:t xml:space="preserve"> with the main qualifications in engineering (NVQ or BTEC), Electrical </w:t>
            </w:r>
            <w:r w:rsidRPr="00013FE0">
              <w:rPr>
                <w:rFonts w:ascii="Arial" w:hAnsi="Arial" w:cs="Arial"/>
                <w:color w:val="2E74B5" w:themeColor="accent5" w:themeShade="BF"/>
              </w:rPr>
              <w:t>Installation, and Light Vehicle Maintenance and Repair</w:t>
            </w:r>
          </w:p>
          <w:p w14:paraId="2CB974A2" w14:textId="77777777" w:rsidR="0004094C" w:rsidRPr="00013FE0" w:rsidRDefault="0004094C" w:rsidP="007602DF">
            <w:pPr>
              <w:pStyle w:val="ListParagraph"/>
              <w:numPr>
                <w:ilvl w:val="0"/>
                <w:numId w:val="36"/>
              </w:numPr>
              <w:rPr>
                <w:rFonts w:ascii="Arial" w:hAnsi="Arial" w:cs="Arial"/>
                <w:color w:val="2E74B5" w:themeColor="accent5" w:themeShade="BF"/>
              </w:rPr>
            </w:pPr>
            <w:r w:rsidRPr="00013FE0">
              <w:rPr>
                <w:rFonts w:ascii="Arial" w:hAnsi="Arial" w:cs="Arial"/>
                <w:color w:val="2E74B5" w:themeColor="accent5" w:themeShade="BF"/>
              </w:rPr>
              <w:t xml:space="preserve">SSLEP </w:t>
            </w:r>
            <w:r w:rsidRPr="00013FE0">
              <w:rPr>
                <w:rFonts w:ascii="Arial" w:hAnsi="Arial" w:cs="Arial"/>
                <w:b/>
                <w:color w:val="2E74B5" w:themeColor="accent5" w:themeShade="BF"/>
              </w:rPr>
              <w:t xml:space="preserve">apprenticeship starts in engineering and manufacturing technologies stood at 1,610 in 2017/18 showing a decline of 16% or 310 starts over the five year period since 2013/14, this was larger than the 8% decline seen </w:t>
            </w:r>
            <w:r w:rsidRPr="00013FE0">
              <w:rPr>
                <w:rFonts w:ascii="Arial" w:hAnsi="Arial" w:cs="Arial"/>
                <w:bCs/>
                <w:color w:val="2E74B5" w:themeColor="accent5" w:themeShade="BF"/>
              </w:rPr>
              <w:t>nationally</w:t>
            </w:r>
            <w:r>
              <w:rPr>
                <w:rFonts w:ascii="Arial" w:hAnsi="Arial" w:cs="Arial"/>
                <w:bCs/>
                <w:color w:val="2E74B5" w:themeColor="accent5" w:themeShade="BF"/>
              </w:rPr>
              <w:t xml:space="preserve"> - t</w:t>
            </w:r>
            <w:r w:rsidRPr="00013FE0">
              <w:rPr>
                <w:rFonts w:ascii="Arial" w:hAnsi="Arial" w:cs="Arial"/>
                <w:bCs/>
                <w:color w:val="2E74B5" w:themeColor="accent5" w:themeShade="BF"/>
              </w:rPr>
              <w:t>he</w:t>
            </w:r>
            <w:r w:rsidRPr="00013FE0">
              <w:rPr>
                <w:rFonts w:ascii="Arial" w:hAnsi="Arial" w:cs="Arial"/>
                <w:color w:val="2E74B5" w:themeColor="accent5" w:themeShade="BF"/>
              </w:rPr>
              <w:t xml:space="preserve"> main apprenticeship programmes in 2017/18 were in ‘Industrial Applications’, ‘Engineering’ and ‘Vehicle Maintenance and Repair’</w:t>
            </w:r>
          </w:p>
          <w:p w14:paraId="47793B90" w14:textId="77777777" w:rsidR="0004094C" w:rsidRDefault="0004094C" w:rsidP="0004094C">
            <w:pPr>
              <w:spacing w:line="0" w:lineRule="atLeast"/>
              <w:rPr>
                <w:rFonts w:ascii="Arial" w:hAnsi="Arial" w:cs="Arial"/>
                <w:color w:val="2E74B5" w:themeColor="accent5" w:themeShade="BF"/>
              </w:rPr>
            </w:pPr>
          </w:p>
          <w:p w14:paraId="27E12A9A" w14:textId="02527EEA" w:rsidR="0004094C" w:rsidRDefault="0004094C" w:rsidP="0004094C">
            <w:pPr>
              <w:spacing w:line="0" w:lineRule="atLeast"/>
              <w:rPr>
                <w:rFonts w:ascii="Arial" w:hAnsi="Arial" w:cs="Arial"/>
                <w:color w:val="2E74B5" w:themeColor="accent5" w:themeShade="BF"/>
              </w:rPr>
            </w:pPr>
            <w:r>
              <w:rPr>
                <w:rFonts w:ascii="Arial" w:hAnsi="Arial" w:cs="Arial"/>
                <w:color w:val="2E74B5" w:themeColor="accent5" w:themeShade="BF"/>
              </w:rPr>
              <w:t>Construction</w:t>
            </w:r>
          </w:p>
          <w:p w14:paraId="3B70EF37" w14:textId="77777777" w:rsidR="0004094C" w:rsidRPr="00A915CA" w:rsidRDefault="0004094C" w:rsidP="007602DF">
            <w:pPr>
              <w:numPr>
                <w:ilvl w:val="0"/>
                <w:numId w:val="36"/>
              </w:numPr>
              <w:spacing w:after="160" w:line="259" w:lineRule="auto"/>
              <w:contextualSpacing/>
              <w:rPr>
                <w:rFonts w:ascii="Arial" w:hAnsi="Arial" w:cs="Arial"/>
                <w:color w:val="2E74B5" w:themeColor="accent5" w:themeShade="BF"/>
              </w:rPr>
            </w:pPr>
            <w:r w:rsidRPr="00A915CA">
              <w:rPr>
                <w:rFonts w:ascii="Arial" w:hAnsi="Arial" w:cs="Arial"/>
                <w:color w:val="2E74B5" w:themeColor="accent5" w:themeShade="BF"/>
              </w:rPr>
              <w:t xml:space="preserve">SSLEP ESFA funded </w:t>
            </w:r>
            <w:r w:rsidRPr="00A915CA">
              <w:rPr>
                <w:rFonts w:ascii="Arial" w:hAnsi="Arial" w:cs="Arial"/>
                <w:b/>
                <w:bCs/>
                <w:color w:val="2E74B5" w:themeColor="accent5" w:themeShade="BF"/>
              </w:rPr>
              <w:t>construction</w:t>
            </w:r>
            <w:r>
              <w:rPr>
                <w:rFonts w:ascii="Arial" w:hAnsi="Arial" w:cs="Arial"/>
                <w:b/>
                <w:bCs/>
                <w:color w:val="2E74B5" w:themeColor="accent5" w:themeShade="BF"/>
              </w:rPr>
              <w:t>,</w:t>
            </w:r>
            <w:r w:rsidRPr="00A915CA">
              <w:rPr>
                <w:rFonts w:ascii="Arial" w:hAnsi="Arial" w:cs="Arial"/>
                <w:b/>
                <w:bCs/>
                <w:color w:val="2E74B5" w:themeColor="accent5" w:themeShade="BF"/>
              </w:rPr>
              <w:t xml:space="preserve"> planning and the built environment</w:t>
            </w:r>
            <w:r w:rsidRPr="00A915CA">
              <w:rPr>
                <w:rFonts w:ascii="Arial" w:hAnsi="Arial" w:cs="Arial"/>
                <w:color w:val="2E74B5" w:themeColor="accent5" w:themeShade="BF"/>
              </w:rPr>
              <w:t xml:space="preserve"> </w:t>
            </w:r>
            <w:r w:rsidRPr="00A915CA">
              <w:rPr>
                <w:rFonts w:ascii="Arial" w:hAnsi="Arial" w:cs="Arial"/>
                <w:b/>
                <w:color w:val="2E74B5" w:themeColor="accent5" w:themeShade="BF"/>
              </w:rPr>
              <w:t>learners have remained static over the last 3 years</w:t>
            </w:r>
            <w:r w:rsidRPr="00A915CA">
              <w:rPr>
                <w:rFonts w:ascii="Arial" w:hAnsi="Arial" w:cs="Arial"/>
                <w:color w:val="2E74B5" w:themeColor="accent5" w:themeShade="BF"/>
              </w:rPr>
              <w:t xml:space="preserve"> with the </w:t>
            </w:r>
            <w:r w:rsidRPr="00A915CA">
              <w:rPr>
                <w:rFonts w:ascii="Arial" w:hAnsi="Arial" w:cs="Arial"/>
                <w:b/>
                <w:color w:val="2E74B5" w:themeColor="accent5" w:themeShade="BF"/>
              </w:rPr>
              <w:t>main qualifications in plumbing, electrical installation, bricklaying, and carpentry</w:t>
            </w:r>
          </w:p>
          <w:p w14:paraId="7695D8FC" w14:textId="77777777" w:rsidR="0004094C" w:rsidRDefault="0004094C" w:rsidP="007602DF">
            <w:pPr>
              <w:numPr>
                <w:ilvl w:val="0"/>
                <w:numId w:val="36"/>
              </w:numPr>
              <w:spacing w:after="160" w:line="259" w:lineRule="auto"/>
              <w:contextualSpacing/>
              <w:rPr>
                <w:rFonts w:ascii="Arial" w:hAnsi="Arial" w:cs="Arial"/>
                <w:color w:val="2E74B5" w:themeColor="accent5" w:themeShade="BF"/>
              </w:rPr>
            </w:pPr>
            <w:r w:rsidRPr="00A915CA">
              <w:rPr>
                <w:rFonts w:ascii="Arial" w:hAnsi="Arial" w:cs="Arial"/>
                <w:b/>
                <w:color w:val="2E74B5" w:themeColor="accent5" w:themeShade="BF"/>
              </w:rPr>
              <w:t>Declines in plumbing</w:t>
            </w:r>
            <w:r w:rsidRPr="00A915CA">
              <w:rPr>
                <w:rFonts w:ascii="Arial" w:hAnsi="Arial" w:cs="Arial"/>
                <w:color w:val="2E74B5" w:themeColor="accent5" w:themeShade="BF"/>
              </w:rPr>
              <w:t xml:space="preserve"> (potential issue given high demand for plumbers in SSLEP area) </w:t>
            </w:r>
            <w:r w:rsidRPr="00A915CA">
              <w:rPr>
                <w:rFonts w:ascii="Arial" w:hAnsi="Arial" w:cs="Arial"/>
                <w:b/>
                <w:color w:val="2E74B5" w:themeColor="accent5" w:themeShade="BF"/>
              </w:rPr>
              <w:t>and joint qualifications for carpentry and joinery</w:t>
            </w:r>
            <w:r w:rsidRPr="00A915CA">
              <w:rPr>
                <w:rFonts w:ascii="Arial" w:hAnsi="Arial" w:cs="Arial"/>
                <w:color w:val="2E74B5" w:themeColor="accent5" w:themeShade="BF"/>
              </w:rPr>
              <w:t xml:space="preserve"> (the latter appears to be offset by increases in site carpentry qualifications)</w:t>
            </w:r>
            <w:r>
              <w:rPr>
                <w:rFonts w:ascii="Arial" w:hAnsi="Arial" w:cs="Arial"/>
                <w:color w:val="2E74B5" w:themeColor="accent5" w:themeShade="BF"/>
              </w:rPr>
              <w:t>, w</w:t>
            </w:r>
            <w:r w:rsidRPr="00701199">
              <w:rPr>
                <w:rFonts w:ascii="Arial" w:hAnsi="Arial" w:cs="Arial"/>
                <w:color w:val="2E74B5" w:themeColor="accent5" w:themeShade="BF"/>
              </w:rPr>
              <w:t xml:space="preserve">hile, there has been </w:t>
            </w:r>
            <w:r w:rsidRPr="00701199">
              <w:rPr>
                <w:rFonts w:ascii="Arial" w:hAnsi="Arial" w:cs="Arial"/>
                <w:b/>
                <w:color w:val="2E74B5" w:themeColor="accent5" w:themeShade="BF"/>
              </w:rPr>
              <w:t>growth in bricklaying</w:t>
            </w:r>
            <w:r w:rsidRPr="00701199">
              <w:rPr>
                <w:rFonts w:ascii="Arial" w:hAnsi="Arial" w:cs="Arial"/>
                <w:color w:val="2E74B5" w:themeColor="accent5" w:themeShade="BF"/>
              </w:rPr>
              <w:t xml:space="preserve"> and health &amp; safety</w:t>
            </w:r>
          </w:p>
          <w:p w14:paraId="6DB22ABD" w14:textId="5550C57A" w:rsidR="0004094C" w:rsidRPr="00C34DD0" w:rsidRDefault="0004094C" w:rsidP="007602DF">
            <w:pPr>
              <w:numPr>
                <w:ilvl w:val="0"/>
                <w:numId w:val="36"/>
              </w:numPr>
              <w:spacing w:after="160" w:line="259" w:lineRule="auto"/>
              <w:contextualSpacing/>
              <w:rPr>
                <w:rFonts w:ascii="Arial" w:hAnsi="Arial" w:cs="Arial"/>
                <w:color w:val="2E74B5" w:themeColor="accent5" w:themeShade="BF"/>
              </w:rPr>
            </w:pPr>
            <w:r w:rsidRPr="00BD3BB1">
              <w:rPr>
                <w:rFonts w:ascii="Arial" w:hAnsi="Arial" w:cs="Arial"/>
                <w:color w:val="2E74B5" w:themeColor="accent5" w:themeShade="BF"/>
              </w:rPr>
              <w:t xml:space="preserve">SSLEP apprenticeship starts in construction, planning and the built environment remain relatively </w:t>
            </w:r>
            <w:r w:rsidRPr="00BD3BB1">
              <w:rPr>
                <w:rFonts w:ascii="Arial" w:hAnsi="Arial" w:cs="Arial"/>
                <w:b/>
                <w:color w:val="2E74B5" w:themeColor="accent5" w:themeShade="BF"/>
              </w:rPr>
              <w:t xml:space="preserve">static over the last 5 years, </w:t>
            </w:r>
            <w:r w:rsidRPr="00BD3BB1">
              <w:rPr>
                <w:rFonts w:ascii="Arial" w:hAnsi="Arial" w:cs="Arial"/>
                <w:color w:val="2E74B5" w:themeColor="accent5" w:themeShade="BF"/>
              </w:rPr>
              <w:t>compared to a 45% increase nationall</w:t>
            </w:r>
            <w:r>
              <w:rPr>
                <w:rFonts w:ascii="Arial" w:hAnsi="Arial" w:cs="Arial"/>
                <w:color w:val="2E74B5" w:themeColor="accent5" w:themeShade="BF"/>
              </w:rPr>
              <w:t>y - t</w:t>
            </w:r>
            <w:r w:rsidRPr="00BD3BB1">
              <w:rPr>
                <w:rFonts w:ascii="Arial" w:hAnsi="Arial" w:cs="Arial"/>
                <w:color w:val="2E74B5" w:themeColor="accent5" w:themeShade="BF"/>
              </w:rPr>
              <w:t xml:space="preserve">he main apprenticeship programmes in 2017/18 were in </w:t>
            </w:r>
            <w:r w:rsidRPr="00BD3BB1">
              <w:rPr>
                <w:rFonts w:ascii="Arial" w:hAnsi="Arial" w:cs="Arial"/>
                <w:b/>
                <w:color w:val="2E74B5" w:themeColor="accent5" w:themeShade="BF"/>
              </w:rPr>
              <w:t>‘Construction Skills’, ‘Construction Management’ and ‘Chartered Surveyor (degree)</w:t>
            </w:r>
            <w:r>
              <w:rPr>
                <w:rFonts w:ascii="Arial" w:hAnsi="Arial" w:cs="Arial"/>
                <w:b/>
                <w:color w:val="2E74B5" w:themeColor="accent5" w:themeShade="BF"/>
              </w:rPr>
              <w:t xml:space="preserve">’. </w:t>
            </w:r>
            <w:r w:rsidRPr="00BD3BB1">
              <w:rPr>
                <w:rFonts w:ascii="Arial" w:hAnsi="Arial" w:cs="Arial"/>
                <w:color w:val="2E74B5" w:themeColor="accent5" w:themeShade="BF"/>
              </w:rPr>
              <w:t xml:space="preserve">There are high numbers of learners studying apprenticeships in </w:t>
            </w:r>
            <w:r w:rsidRPr="00BD3BB1">
              <w:rPr>
                <w:rFonts w:ascii="Arial" w:hAnsi="Arial" w:cs="Arial"/>
                <w:b/>
                <w:color w:val="2E74B5" w:themeColor="accent5" w:themeShade="BF"/>
              </w:rPr>
              <w:t>Trowel Occupations, Wood Occupations/Carpentry, Bricklaying, and Construction Plant or Machinery Maintenance</w:t>
            </w:r>
          </w:p>
          <w:p w14:paraId="16B4BE7A" w14:textId="2EFC0A0A" w:rsidR="00C34DD0" w:rsidRDefault="00C34DD0" w:rsidP="00C34DD0">
            <w:pPr>
              <w:spacing w:after="160" w:line="259" w:lineRule="auto"/>
              <w:contextualSpacing/>
              <w:rPr>
                <w:rFonts w:ascii="Arial" w:hAnsi="Arial" w:cs="Arial"/>
                <w:color w:val="2E74B5" w:themeColor="accent5" w:themeShade="BF"/>
              </w:rPr>
            </w:pPr>
          </w:p>
          <w:p w14:paraId="1619F28F" w14:textId="53E4CA65" w:rsidR="00C34DD0" w:rsidRDefault="00C34DD0" w:rsidP="00C34DD0">
            <w:pPr>
              <w:spacing w:after="160" w:line="259" w:lineRule="auto"/>
              <w:contextualSpacing/>
              <w:rPr>
                <w:rFonts w:ascii="Arial" w:hAnsi="Arial" w:cs="Arial"/>
                <w:color w:val="2E74B5" w:themeColor="accent5" w:themeShade="BF"/>
              </w:rPr>
            </w:pPr>
            <w:r>
              <w:rPr>
                <w:rFonts w:ascii="Arial" w:hAnsi="Arial" w:cs="Arial"/>
                <w:color w:val="2E74B5" w:themeColor="accent5" w:themeShade="BF"/>
              </w:rPr>
              <w:t>Logistics</w:t>
            </w:r>
          </w:p>
          <w:p w14:paraId="1830A7D3" w14:textId="77777777" w:rsidR="00C34DD0" w:rsidRDefault="00C34DD0" w:rsidP="007602DF">
            <w:pPr>
              <w:numPr>
                <w:ilvl w:val="0"/>
                <w:numId w:val="36"/>
              </w:numPr>
              <w:spacing w:after="160" w:line="259" w:lineRule="auto"/>
              <w:contextualSpacing/>
              <w:rPr>
                <w:rFonts w:ascii="Arial" w:hAnsi="Arial" w:cs="Arial"/>
                <w:color w:val="2E74B5" w:themeColor="accent5" w:themeShade="BF"/>
              </w:rPr>
            </w:pPr>
            <w:r w:rsidRPr="00371636">
              <w:rPr>
                <w:rFonts w:ascii="Arial" w:hAnsi="Arial" w:cs="Arial"/>
                <w:color w:val="2E74B5" w:themeColor="accent5" w:themeShade="BF"/>
              </w:rPr>
              <w:t xml:space="preserve">There are </w:t>
            </w:r>
            <w:r w:rsidRPr="00371636">
              <w:rPr>
                <w:rFonts w:ascii="Arial" w:hAnsi="Arial" w:cs="Arial"/>
                <w:b/>
                <w:color w:val="2E74B5" w:themeColor="accent5" w:themeShade="BF"/>
              </w:rPr>
              <w:t>no ESFA funded learners in the SSLEP who are studying warehousing and distribution</w:t>
            </w:r>
            <w:r w:rsidRPr="00371636">
              <w:rPr>
                <w:rFonts w:ascii="Arial" w:hAnsi="Arial" w:cs="Arial"/>
                <w:color w:val="2E74B5" w:themeColor="accent5" w:themeShade="BF"/>
              </w:rPr>
              <w:t>, either as a core aim or otherwise</w:t>
            </w:r>
          </w:p>
          <w:p w14:paraId="0B3555FE" w14:textId="54D61614" w:rsidR="00C34DD0" w:rsidRPr="00C34DD0" w:rsidRDefault="00C34DD0" w:rsidP="007602DF">
            <w:pPr>
              <w:numPr>
                <w:ilvl w:val="0"/>
                <w:numId w:val="36"/>
              </w:numPr>
              <w:spacing w:after="160" w:line="259" w:lineRule="auto"/>
              <w:contextualSpacing/>
              <w:rPr>
                <w:rFonts w:ascii="Arial" w:hAnsi="Arial" w:cs="Arial"/>
                <w:color w:val="2E74B5" w:themeColor="accent5" w:themeShade="BF"/>
              </w:rPr>
            </w:pPr>
            <w:r w:rsidRPr="00371636">
              <w:rPr>
                <w:rFonts w:ascii="Arial" w:hAnsi="Arial" w:cs="Arial"/>
                <w:b/>
                <w:color w:val="2E74B5" w:themeColor="accent5" w:themeShade="BF"/>
              </w:rPr>
              <w:t>Warehousing and distribution have seen a decline over the last 3 years</w:t>
            </w:r>
            <w:r w:rsidRPr="00371636">
              <w:rPr>
                <w:rFonts w:ascii="Arial" w:hAnsi="Arial" w:cs="Arial"/>
                <w:color w:val="2E74B5" w:themeColor="accent5" w:themeShade="BF"/>
              </w:rPr>
              <w:t xml:space="preserve"> (425 starts in 2015/16 down to 171 in 2017/18) - the main apprenticeship programmes in 2017/18 were in </w:t>
            </w:r>
            <w:r w:rsidRPr="00371636">
              <w:rPr>
                <w:rFonts w:ascii="Arial" w:hAnsi="Arial" w:cs="Arial"/>
                <w:b/>
                <w:color w:val="2E74B5" w:themeColor="accent5" w:themeShade="BF"/>
              </w:rPr>
              <w:t>‘Warehousing and Storage’ and ‘Supply Chain Warehouse Operative’</w:t>
            </w:r>
          </w:p>
          <w:p w14:paraId="1DC5607C" w14:textId="7654A2B2" w:rsidR="00AB5CCA" w:rsidRPr="00403083" w:rsidRDefault="00AB5CCA" w:rsidP="00AB5CCA">
            <w:pPr>
              <w:pStyle w:val="DeptBullets"/>
              <w:numPr>
                <w:ilvl w:val="0"/>
                <w:numId w:val="0"/>
              </w:numPr>
              <w:spacing w:after="0"/>
              <w:rPr>
                <w:color w:val="2E74B5" w:themeColor="accent5" w:themeShade="BF"/>
                <w:sz w:val="22"/>
                <w:szCs w:val="22"/>
              </w:rPr>
            </w:pPr>
            <w:r>
              <w:rPr>
                <w:b/>
                <w:bCs/>
                <w:color w:val="2E74B5" w:themeColor="accent5" w:themeShade="BF"/>
                <w:sz w:val="22"/>
                <w:szCs w:val="22"/>
              </w:rPr>
              <w:t xml:space="preserve">Skills gaps in our other </w:t>
            </w:r>
            <w:r w:rsidRPr="00116D77">
              <w:rPr>
                <w:b/>
                <w:bCs/>
                <w:color w:val="2E74B5" w:themeColor="accent5" w:themeShade="BF"/>
                <w:sz w:val="22"/>
                <w:szCs w:val="22"/>
              </w:rPr>
              <w:t>locally important sectors</w:t>
            </w:r>
            <w:r>
              <w:rPr>
                <w:color w:val="2E74B5" w:themeColor="accent5" w:themeShade="BF"/>
                <w:sz w:val="22"/>
                <w:szCs w:val="22"/>
              </w:rPr>
              <w:t xml:space="preserve"> including:</w:t>
            </w:r>
          </w:p>
          <w:p w14:paraId="38133244" w14:textId="77777777" w:rsidR="00AB5CCA" w:rsidRPr="00AB5CCA" w:rsidRDefault="00AB5CCA" w:rsidP="007602DF">
            <w:pPr>
              <w:pStyle w:val="DeptBullets"/>
              <w:numPr>
                <w:ilvl w:val="0"/>
                <w:numId w:val="37"/>
              </w:numPr>
              <w:spacing w:after="0"/>
              <w:rPr>
                <w:color w:val="2E74B5" w:themeColor="accent5" w:themeShade="BF"/>
                <w:sz w:val="22"/>
                <w:szCs w:val="22"/>
              </w:rPr>
            </w:pPr>
            <w:r w:rsidRPr="00AB5CCA">
              <w:rPr>
                <w:color w:val="2E74B5" w:themeColor="accent5" w:themeShade="BF"/>
                <w:sz w:val="22"/>
                <w:szCs w:val="22"/>
              </w:rPr>
              <w:t>Health and social care – high ongoing demand for nurses and care workers and home carers;</w:t>
            </w:r>
          </w:p>
          <w:p w14:paraId="537C1D8A" w14:textId="77777777" w:rsidR="00AB5CCA" w:rsidRPr="00AB5CCA" w:rsidRDefault="00AB5CCA" w:rsidP="007602DF">
            <w:pPr>
              <w:pStyle w:val="DeptBullets"/>
              <w:numPr>
                <w:ilvl w:val="0"/>
                <w:numId w:val="37"/>
              </w:numPr>
              <w:spacing w:after="0"/>
              <w:rPr>
                <w:color w:val="2E74B5" w:themeColor="accent5" w:themeShade="BF"/>
                <w:sz w:val="22"/>
                <w:szCs w:val="22"/>
              </w:rPr>
            </w:pPr>
            <w:r w:rsidRPr="00AB5CCA">
              <w:rPr>
                <w:color w:val="2E74B5" w:themeColor="accent5" w:themeShade="BF"/>
                <w:sz w:val="22"/>
                <w:szCs w:val="22"/>
              </w:rPr>
              <w:t>Education – high ongoing demand for Teaching and other educational professionals, Secondary education teaching professionals, Teaching assistants, and Primary and nursery education teaching professionals;</w:t>
            </w:r>
          </w:p>
          <w:p w14:paraId="5B8611DF" w14:textId="77777777" w:rsidR="00AB5CCA" w:rsidRPr="00AB5CCA" w:rsidRDefault="00AB5CCA" w:rsidP="007602DF">
            <w:pPr>
              <w:pStyle w:val="DeptBullets"/>
              <w:numPr>
                <w:ilvl w:val="0"/>
                <w:numId w:val="37"/>
              </w:numPr>
              <w:spacing w:after="0"/>
              <w:rPr>
                <w:color w:val="2E74B5" w:themeColor="accent5" w:themeShade="BF"/>
                <w:sz w:val="22"/>
                <w:szCs w:val="22"/>
              </w:rPr>
            </w:pPr>
            <w:r w:rsidRPr="00AB5CCA">
              <w:rPr>
                <w:color w:val="2E74B5" w:themeColor="accent5" w:themeShade="BF"/>
                <w:sz w:val="22"/>
                <w:szCs w:val="22"/>
              </w:rPr>
              <w:t>Sales and Customer Services - Sales related occupations, Customer service occupations, Marketing and sales directors, and Sales and retail assistants</w:t>
            </w:r>
          </w:p>
          <w:p w14:paraId="41687094" w14:textId="77777777" w:rsidR="00AB5CCA" w:rsidRPr="00AB5CCA" w:rsidRDefault="00AB5CCA" w:rsidP="007602DF">
            <w:pPr>
              <w:pStyle w:val="DeptBullets"/>
              <w:numPr>
                <w:ilvl w:val="0"/>
                <w:numId w:val="37"/>
              </w:numPr>
              <w:spacing w:after="0"/>
              <w:rPr>
                <w:color w:val="2E74B5" w:themeColor="accent5" w:themeShade="BF"/>
                <w:sz w:val="22"/>
                <w:szCs w:val="22"/>
              </w:rPr>
            </w:pPr>
            <w:r w:rsidRPr="00AB5CCA">
              <w:rPr>
                <w:color w:val="2E74B5" w:themeColor="accent5" w:themeShade="BF"/>
                <w:sz w:val="22"/>
                <w:szCs w:val="22"/>
              </w:rPr>
              <w:t xml:space="preserve">Professional and Business Services - Other administrative occupations, Managers and proprietors in other services, Human resources and industrial relations officers, </w:t>
            </w:r>
            <w:proofErr w:type="gramStart"/>
            <w:r w:rsidRPr="00AB5CCA">
              <w:rPr>
                <w:color w:val="2E74B5" w:themeColor="accent5" w:themeShade="BF"/>
                <w:sz w:val="22"/>
                <w:szCs w:val="22"/>
              </w:rPr>
              <w:t>Book-keepers</w:t>
            </w:r>
            <w:proofErr w:type="gramEnd"/>
            <w:r w:rsidRPr="00AB5CCA">
              <w:rPr>
                <w:color w:val="2E74B5" w:themeColor="accent5" w:themeShade="BF"/>
                <w:sz w:val="22"/>
                <w:szCs w:val="22"/>
              </w:rPr>
              <w:t xml:space="preserve">, payroll managers and wages clerks, Chartered and certified accountants, IT user support technicians, </w:t>
            </w:r>
            <w:r w:rsidRPr="00AB5CCA">
              <w:rPr>
                <w:rFonts w:cs="Arial"/>
                <w:color w:val="2E74B5" w:themeColor="accent5" w:themeShade="BF"/>
                <w:lang w:eastAsia="en-GB"/>
              </w:rPr>
              <w:t xml:space="preserve">Cleaners and domestics, Chefs and </w:t>
            </w:r>
            <w:r w:rsidRPr="00AB5CCA">
              <w:rPr>
                <w:color w:val="2E74B5" w:themeColor="accent5" w:themeShade="BF"/>
                <w:sz w:val="22"/>
                <w:szCs w:val="22"/>
              </w:rPr>
              <w:t>Kitchen and catering assistants</w:t>
            </w:r>
          </w:p>
          <w:p w14:paraId="3D205E10" w14:textId="77777777" w:rsidR="00AB5CCA" w:rsidRPr="00BD3BB1" w:rsidRDefault="00AB5CCA" w:rsidP="00AB5CCA">
            <w:pPr>
              <w:spacing w:after="160" w:line="259" w:lineRule="auto"/>
              <w:contextualSpacing/>
              <w:rPr>
                <w:rFonts w:ascii="Arial" w:hAnsi="Arial" w:cs="Arial"/>
                <w:color w:val="2E74B5" w:themeColor="accent5" w:themeShade="BF"/>
              </w:rPr>
            </w:pPr>
          </w:p>
          <w:p w14:paraId="66E00E5C" w14:textId="6E0BE23D" w:rsidR="00F30F36" w:rsidRPr="002D7D2D" w:rsidRDefault="00F30F36" w:rsidP="006B5A66">
            <w:pPr>
              <w:spacing w:line="0" w:lineRule="atLeast"/>
              <w:rPr>
                <w:rFonts w:ascii="Arial" w:hAnsi="Arial" w:cs="Arial"/>
                <w:b/>
                <w:bCs/>
                <w:color w:val="2E74B5" w:themeColor="accent5" w:themeShade="BF"/>
              </w:rPr>
            </w:pPr>
          </w:p>
        </w:tc>
      </w:tr>
      <w:tr w:rsidR="009C0345" w:rsidRPr="002D7D2D" w14:paraId="434C1E1B" w14:textId="77777777" w:rsidTr="006B5A66">
        <w:tc>
          <w:tcPr>
            <w:tcW w:w="9016" w:type="dxa"/>
          </w:tcPr>
          <w:p w14:paraId="0E1104A8"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What do we want to achieve? (Strategic Objectives)</w:t>
            </w:r>
          </w:p>
          <w:p w14:paraId="3DEC59FA" w14:textId="77777777" w:rsidR="009C0345" w:rsidRDefault="009C0345" w:rsidP="00C6014B">
            <w:pPr>
              <w:pStyle w:val="ListParagraph"/>
              <w:numPr>
                <w:ilvl w:val="0"/>
                <w:numId w:val="1"/>
              </w:numPr>
              <w:rPr>
                <w:rFonts w:ascii="Arial" w:hAnsi="Arial" w:cs="Arial"/>
                <w:color w:val="00B050"/>
              </w:rPr>
            </w:pPr>
            <w:r w:rsidRPr="00F00AE5">
              <w:rPr>
                <w:rFonts w:ascii="Arial" w:hAnsi="Arial" w:cs="Arial"/>
                <w:color w:val="00B050"/>
              </w:rPr>
              <w:t>Ensuring that we have the right learning infrastructure in place, including the need to upgrade outdated facilities and equipment</w:t>
            </w:r>
          </w:p>
          <w:p w14:paraId="2F44A775" w14:textId="77777777" w:rsidR="009C0345" w:rsidRDefault="009C0345" w:rsidP="00C6014B">
            <w:pPr>
              <w:pStyle w:val="ListParagraph"/>
              <w:numPr>
                <w:ilvl w:val="0"/>
                <w:numId w:val="1"/>
              </w:numPr>
              <w:rPr>
                <w:rFonts w:ascii="Arial" w:hAnsi="Arial" w:cs="Arial"/>
                <w:color w:val="00B050"/>
              </w:rPr>
            </w:pPr>
            <w:r>
              <w:rPr>
                <w:rFonts w:ascii="Arial" w:hAnsi="Arial" w:cs="Arial"/>
                <w:color w:val="00B050"/>
              </w:rPr>
              <w:lastRenderedPageBreak/>
              <w:t>Ensuring our skills base continues to evolve to reflect changing business demand in our sectors and making provision future proof</w:t>
            </w:r>
          </w:p>
          <w:p w14:paraId="77D912F6" w14:textId="77777777" w:rsidR="009C0345" w:rsidRPr="004C799B" w:rsidRDefault="009C0345" w:rsidP="00C6014B">
            <w:pPr>
              <w:pStyle w:val="ListParagraph"/>
              <w:numPr>
                <w:ilvl w:val="0"/>
                <w:numId w:val="1"/>
              </w:numPr>
              <w:spacing w:line="0" w:lineRule="atLeast"/>
              <w:rPr>
                <w:rFonts w:ascii="Arial" w:hAnsi="Arial" w:cs="Arial"/>
                <w:color w:val="2E74B5" w:themeColor="accent5" w:themeShade="BF"/>
              </w:rPr>
            </w:pPr>
            <w:r w:rsidRPr="004C799B">
              <w:rPr>
                <w:rFonts w:ascii="Arial" w:hAnsi="Arial" w:cs="Arial"/>
                <w:color w:val="2E74B5" w:themeColor="accent5" w:themeShade="BF"/>
              </w:rPr>
              <w:t>Supporting partnerships between FE providers and employers to co-design flexible learning programmes and delivery methods using LMI</w:t>
            </w:r>
          </w:p>
          <w:p w14:paraId="5DB950F1" w14:textId="77777777" w:rsidR="009C0345" w:rsidRPr="004C799B" w:rsidRDefault="009C0345" w:rsidP="00C6014B">
            <w:pPr>
              <w:pStyle w:val="ListParagraph"/>
              <w:numPr>
                <w:ilvl w:val="0"/>
                <w:numId w:val="1"/>
              </w:numPr>
              <w:spacing w:line="0" w:lineRule="atLeast"/>
              <w:rPr>
                <w:rFonts w:ascii="Arial" w:hAnsi="Arial" w:cs="Arial"/>
                <w:color w:val="2E74B5" w:themeColor="accent5" w:themeShade="BF"/>
              </w:rPr>
            </w:pPr>
            <w:r w:rsidRPr="004C799B">
              <w:rPr>
                <w:rFonts w:ascii="Arial" w:hAnsi="Arial" w:cs="Arial"/>
                <w:color w:val="2E74B5" w:themeColor="accent5" w:themeShade="BF"/>
              </w:rPr>
              <w:t>Raising the profile and understanding of apprenticeships with employers and how to use apprenticeship levy funding</w:t>
            </w:r>
          </w:p>
          <w:p w14:paraId="296304D8" w14:textId="1C732DCE" w:rsidR="009C0345" w:rsidRPr="004C799B" w:rsidRDefault="009C0345" w:rsidP="00C6014B">
            <w:pPr>
              <w:pStyle w:val="ListParagraph"/>
              <w:numPr>
                <w:ilvl w:val="0"/>
                <w:numId w:val="1"/>
              </w:numPr>
              <w:spacing w:line="0" w:lineRule="atLeast"/>
              <w:rPr>
                <w:rFonts w:ascii="Arial" w:hAnsi="Arial" w:cs="Arial"/>
                <w:color w:val="2E74B5" w:themeColor="accent5" w:themeShade="BF"/>
              </w:rPr>
            </w:pPr>
            <w:r w:rsidRPr="004C799B">
              <w:rPr>
                <w:rFonts w:ascii="Arial" w:hAnsi="Arial" w:cs="Arial"/>
                <w:color w:val="2E74B5" w:themeColor="accent5" w:themeShade="BF"/>
              </w:rPr>
              <w:t>Increas</w:t>
            </w:r>
            <w:r w:rsidR="0027650D" w:rsidRPr="004C799B">
              <w:rPr>
                <w:rFonts w:ascii="Arial" w:hAnsi="Arial" w:cs="Arial"/>
                <w:color w:val="2E74B5" w:themeColor="accent5" w:themeShade="BF"/>
              </w:rPr>
              <w:t>ing</w:t>
            </w:r>
            <w:r w:rsidRPr="004C799B">
              <w:rPr>
                <w:rFonts w:ascii="Arial" w:hAnsi="Arial" w:cs="Arial"/>
                <w:color w:val="2E74B5" w:themeColor="accent5" w:themeShade="BF"/>
              </w:rPr>
              <w:t xml:space="preserve"> the volumes of apprenticeships and industry relevant qualifications for all ages, particularly in priority sectors e.g. STEM and at higher and degree level</w:t>
            </w:r>
            <w:r w:rsidR="00EF3D36">
              <w:rPr>
                <w:rFonts w:ascii="Arial" w:hAnsi="Arial" w:cs="Arial"/>
                <w:color w:val="2E74B5" w:themeColor="accent5" w:themeShade="BF"/>
              </w:rPr>
              <w:t xml:space="preserve"> to support productivity improvement</w:t>
            </w:r>
          </w:p>
          <w:p w14:paraId="56BD9D65" w14:textId="77777777" w:rsidR="009C0345" w:rsidRPr="002D7D2D" w:rsidRDefault="009C0345" w:rsidP="006B5A66">
            <w:pPr>
              <w:spacing w:line="0" w:lineRule="atLeast"/>
              <w:rPr>
                <w:rFonts w:ascii="Arial" w:hAnsi="Arial" w:cs="Arial"/>
                <w:color w:val="2E74B5" w:themeColor="accent5" w:themeShade="BF"/>
              </w:rPr>
            </w:pPr>
          </w:p>
        </w:tc>
      </w:tr>
      <w:tr w:rsidR="009C0345" w:rsidRPr="002D7D2D" w14:paraId="00D36CA6" w14:textId="77777777" w:rsidTr="006B5A66">
        <w:tc>
          <w:tcPr>
            <w:tcW w:w="9016" w:type="dxa"/>
          </w:tcPr>
          <w:p w14:paraId="5A2BD9A8" w14:textId="77777777" w:rsidR="009C0345" w:rsidRPr="004C799B" w:rsidRDefault="009C0345" w:rsidP="006B5A66">
            <w:pPr>
              <w:pStyle w:val="DeptBullets"/>
              <w:numPr>
                <w:ilvl w:val="0"/>
                <w:numId w:val="0"/>
              </w:numPr>
              <w:spacing w:before="100" w:beforeAutospacing="1" w:after="0"/>
              <w:rPr>
                <w:b/>
                <w:bCs/>
                <w:color w:val="2E74B5" w:themeColor="accent5" w:themeShade="BF"/>
                <w:sz w:val="22"/>
                <w:szCs w:val="22"/>
              </w:rPr>
            </w:pPr>
            <w:r w:rsidRPr="002D7D2D">
              <w:rPr>
                <w:b/>
                <w:bCs/>
                <w:color w:val="2E74B5" w:themeColor="accent5" w:themeShade="BF"/>
                <w:sz w:val="22"/>
                <w:szCs w:val="22"/>
              </w:rPr>
              <w:lastRenderedPageBreak/>
              <w:t xml:space="preserve">What </w:t>
            </w:r>
            <w:r w:rsidRPr="004C799B">
              <w:rPr>
                <w:b/>
                <w:bCs/>
                <w:color w:val="2E74B5" w:themeColor="accent5" w:themeShade="BF"/>
                <w:sz w:val="22"/>
                <w:szCs w:val="22"/>
              </w:rPr>
              <w:t>are we already doing?</w:t>
            </w:r>
          </w:p>
          <w:p w14:paraId="5F49F8CA" w14:textId="77777777" w:rsidR="009C0345" w:rsidRPr="004C799B" w:rsidRDefault="009C0345" w:rsidP="006B5A66">
            <w:pPr>
              <w:pStyle w:val="DeptBullets"/>
              <w:spacing w:after="0"/>
              <w:rPr>
                <w:color w:val="2E74B5" w:themeColor="accent5" w:themeShade="BF"/>
                <w:sz w:val="22"/>
                <w:szCs w:val="22"/>
              </w:rPr>
            </w:pPr>
            <w:r w:rsidRPr="004C799B">
              <w:rPr>
                <w:color w:val="2E74B5" w:themeColor="accent5" w:themeShade="BF"/>
                <w:sz w:val="22"/>
                <w:szCs w:val="22"/>
              </w:rPr>
              <w:t>Supporting the Apprenticeship ladder to encourage businesses to take on apprentices and make a commitment to their future workforce (200 Apprentices started via the ladder over the last 12 months)</w:t>
            </w:r>
          </w:p>
          <w:p w14:paraId="33DA59C4" w14:textId="77777777" w:rsidR="009C0345" w:rsidRPr="004C799B" w:rsidRDefault="009C0345" w:rsidP="006B5A66">
            <w:pPr>
              <w:pStyle w:val="DeptBullets"/>
              <w:spacing w:after="0"/>
              <w:rPr>
                <w:color w:val="2E74B5" w:themeColor="accent5" w:themeShade="BF"/>
                <w:sz w:val="22"/>
                <w:szCs w:val="22"/>
              </w:rPr>
            </w:pPr>
            <w:r w:rsidRPr="004C799B">
              <w:rPr>
                <w:color w:val="2E74B5" w:themeColor="accent5" w:themeShade="BF"/>
                <w:sz w:val="22"/>
                <w:szCs w:val="22"/>
              </w:rPr>
              <w:t>Promoting Apprenticeships through the delivery of an Apprenticeships graduation ceremony (2019 161 graduated, 5th year of awards)</w:t>
            </w:r>
          </w:p>
          <w:p w14:paraId="5AB27BC2" w14:textId="77777777" w:rsidR="009C0345" w:rsidRPr="004C799B" w:rsidRDefault="009C0345" w:rsidP="006B5A66">
            <w:pPr>
              <w:pStyle w:val="DeptBullets"/>
              <w:spacing w:after="0"/>
              <w:rPr>
                <w:color w:val="2E74B5" w:themeColor="accent5" w:themeShade="BF"/>
                <w:sz w:val="22"/>
                <w:szCs w:val="22"/>
              </w:rPr>
            </w:pPr>
            <w:r w:rsidRPr="004C799B">
              <w:rPr>
                <w:color w:val="2E74B5" w:themeColor="accent5" w:themeShade="BF"/>
                <w:sz w:val="22"/>
                <w:szCs w:val="22"/>
              </w:rPr>
              <w:t>Implementing practices to transfer levy funds to local business (STP workforce project)</w:t>
            </w:r>
          </w:p>
          <w:p w14:paraId="0C42AD3A" w14:textId="77777777" w:rsidR="009C0345" w:rsidRPr="004C799B" w:rsidRDefault="009C0345" w:rsidP="006B5A66">
            <w:pPr>
              <w:pStyle w:val="DeptBullets"/>
              <w:spacing w:after="0"/>
              <w:ind w:left="714" w:hanging="357"/>
              <w:rPr>
                <w:color w:val="2E74B5" w:themeColor="accent5" w:themeShade="BF"/>
                <w:sz w:val="22"/>
                <w:szCs w:val="22"/>
              </w:rPr>
            </w:pPr>
            <w:r w:rsidRPr="004C799B">
              <w:rPr>
                <w:color w:val="2E74B5" w:themeColor="accent5" w:themeShade="BF"/>
                <w:sz w:val="22"/>
                <w:szCs w:val="22"/>
              </w:rPr>
              <w:t>Strategic commissioner for the £3.1m ESF Skills Hub. The Skills Hub provides employers with an ONA and referral to apprenticeship and education delivery partners to support skills gaps (to date 387 employers engaged, 85 ONAs completed)</w:t>
            </w:r>
          </w:p>
          <w:p w14:paraId="74FC4530" w14:textId="62E42E16" w:rsidR="009C0345" w:rsidRPr="004C799B" w:rsidRDefault="009C0345" w:rsidP="006B5A66">
            <w:pPr>
              <w:pStyle w:val="DeptBullets"/>
              <w:spacing w:after="0"/>
              <w:ind w:left="714" w:hanging="357"/>
              <w:rPr>
                <w:color w:val="2E74B5" w:themeColor="accent5" w:themeShade="BF"/>
                <w:sz w:val="22"/>
                <w:szCs w:val="22"/>
              </w:rPr>
            </w:pPr>
            <w:r w:rsidRPr="004C799B">
              <w:rPr>
                <w:color w:val="2E74B5" w:themeColor="accent5" w:themeShade="BF"/>
                <w:sz w:val="22"/>
                <w:szCs w:val="22"/>
              </w:rPr>
              <w:t>Supporting the development of the AME hub through £13m capital investment in 6 sites (10,500 learners supported to date) and the provision of 7 capital grants through the SEF to support £5m projects</w:t>
            </w:r>
            <w:r w:rsidR="009C7D03">
              <w:rPr>
                <w:color w:val="2E74B5" w:themeColor="accent5" w:themeShade="BF"/>
                <w:sz w:val="22"/>
                <w:szCs w:val="22"/>
              </w:rPr>
              <w:t xml:space="preserve"> </w:t>
            </w:r>
            <w:r w:rsidRPr="004C799B">
              <w:rPr>
                <w:color w:val="2E74B5" w:themeColor="accent5" w:themeShade="BF"/>
                <w:sz w:val="22"/>
                <w:szCs w:val="22"/>
              </w:rPr>
              <w:t>(To date a growth of 1,067 Apprentices and 874 new learners)</w:t>
            </w:r>
          </w:p>
          <w:p w14:paraId="0CF72858" w14:textId="77777777" w:rsidR="009C0345" w:rsidRPr="002D7D2D" w:rsidRDefault="009C0345" w:rsidP="006B5A66">
            <w:pPr>
              <w:pStyle w:val="DeptBullets"/>
              <w:numPr>
                <w:ilvl w:val="0"/>
                <w:numId w:val="0"/>
              </w:numPr>
              <w:spacing w:after="0"/>
              <w:ind w:left="714"/>
              <w:rPr>
                <w:rFonts w:cs="Arial"/>
                <w:b/>
                <w:bCs/>
                <w:color w:val="2E74B5" w:themeColor="accent5" w:themeShade="BF"/>
              </w:rPr>
            </w:pPr>
          </w:p>
        </w:tc>
      </w:tr>
      <w:tr w:rsidR="009C0345" w:rsidRPr="002D7D2D" w14:paraId="0C90D556" w14:textId="77777777" w:rsidTr="006B5A66">
        <w:tc>
          <w:tcPr>
            <w:tcW w:w="9016" w:type="dxa"/>
          </w:tcPr>
          <w:p w14:paraId="49FBC404"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What do we want to do next? (Strategic Actions)</w:t>
            </w:r>
          </w:p>
          <w:p w14:paraId="5A9BB1A2" w14:textId="77777777" w:rsidR="009C0345" w:rsidRPr="004C799B" w:rsidRDefault="009C0345" w:rsidP="006B5A66">
            <w:pPr>
              <w:spacing w:line="0" w:lineRule="atLeast"/>
              <w:rPr>
                <w:rFonts w:ascii="Arial" w:hAnsi="Arial" w:cs="Arial"/>
                <w:b/>
                <w:bCs/>
                <w:color w:val="2E74B5" w:themeColor="accent5" w:themeShade="BF"/>
              </w:rPr>
            </w:pPr>
          </w:p>
          <w:p w14:paraId="21FA738A"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Options:</w:t>
            </w:r>
          </w:p>
          <w:p w14:paraId="202F26E3" w14:textId="77777777" w:rsidR="009C0345" w:rsidRPr="004C799B" w:rsidRDefault="009C0345" w:rsidP="006B5A66">
            <w:pPr>
              <w:spacing w:line="0" w:lineRule="atLeast"/>
              <w:rPr>
                <w:rFonts w:ascii="Arial" w:hAnsi="Arial" w:cs="Arial"/>
                <w:b/>
                <w:bCs/>
                <w:color w:val="2E74B5" w:themeColor="accent5" w:themeShade="BF"/>
              </w:rPr>
            </w:pPr>
          </w:p>
          <w:p w14:paraId="4BF39D51"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 xml:space="preserve">Do nothing </w:t>
            </w:r>
          </w:p>
          <w:p w14:paraId="5BE717DF" w14:textId="77777777" w:rsidR="009C0345" w:rsidRPr="004C799B" w:rsidRDefault="009C0345" w:rsidP="006B5A66">
            <w:pPr>
              <w:spacing w:line="0" w:lineRule="atLeast"/>
              <w:rPr>
                <w:rFonts w:ascii="Arial" w:hAnsi="Arial" w:cs="Arial"/>
                <w:b/>
                <w:bCs/>
                <w:color w:val="2E74B5" w:themeColor="accent5" w:themeShade="BF"/>
              </w:rPr>
            </w:pPr>
          </w:p>
          <w:p w14:paraId="4B8BB1FC"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existing resources</w:t>
            </w:r>
          </w:p>
          <w:p w14:paraId="7D8E0C1D" w14:textId="3364E61B" w:rsidR="00642753" w:rsidRDefault="00642753" w:rsidP="00642753">
            <w:pPr>
              <w:pStyle w:val="DeptBullets"/>
              <w:numPr>
                <w:ilvl w:val="0"/>
                <w:numId w:val="0"/>
              </w:numPr>
              <w:spacing w:after="0"/>
              <w:ind w:left="714"/>
              <w:rPr>
                <w:color w:val="2E74B5" w:themeColor="accent5" w:themeShade="BF"/>
                <w:sz w:val="22"/>
                <w:szCs w:val="22"/>
              </w:rPr>
            </w:pPr>
          </w:p>
          <w:p w14:paraId="619E77E2" w14:textId="77777777" w:rsidR="0031546E" w:rsidRPr="004C799B" w:rsidRDefault="0031546E" w:rsidP="007602DF">
            <w:pPr>
              <w:pStyle w:val="DeptBullets"/>
              <w:numPr>
                <w:ilvl w:val="0"/>
                <w:numId w:val="36"/>
              </w:numPr>
              <w:spacing w:after="0"/>
              <w:rPr>
                <w:color w:val="2E74B5" w:themeColor="accent5" w:themeShade="BF"/>
                <w:sz w:val="22"/>
                <w:szCs w:val="22"/>
              </w:rPr>
            </w:pPr>
            <w:r w:rsidRPr="00C6014B">
              <w:rPr>
                <w:rFonts w:cs="Arial"/>
                <w:color w:val="2E74B5" w:themeColor="accent5" w:themeShade="BF"/>
                <w:sz w:val="22"/>
                <w:szCs w:val="22"/>
              </w:rPr>
              <w:t>Engage LEP employers to collaborate with education providers to develop progression routes beyond level 3</w:t>
            </w:r>
            <w:r w:rsidRPr="004C799B">
              <w:rPr>
                <w:color w:val="2E74B5" w:themeColor="accent5" w:themeShade="BF"/>
                <w:sz w:val="22"/>
                <w:szCs w:val="22"/>
              </w:rPr>
              <w:t xml:space="preserve"> and routes to higher technical and professional learning</w:t>
            </w:r>
          </w:p>
          <w:p w14:paraId="176A0C58" w14:textId="77777777" w:rsidR="0031546E" w:rsidRPr="004C799B" w:rsidRDefault="0031546E" w:rsidP="007602DF">
            <w:pPr>
              <w:pStyle w:val="ListParagraph"/>
              <w:numPr>
                <w:ilvl w:val="0"/>
                <w:numId w:val="36"/>
              </w:numPr>
              <w:spacing w:line="0" w:lineRule="atLeast"/>
              <w:rPr>
                <w:rFonts w:ascii="Arial" w:hAnsi="Arial" w:cs="Arial"/>
                <w:color w:val="2E74B5" w:themeColor="accent5" w:themeShade="BF"/>
              </w:rPr>
            </w:pPr>
            <w:r w:rsidRPr="004C799B">
              <w:rPr>
                <w:rFonts w:ascii="Arial" w:hAnsi="Arial" w:cs="Arial"/>
                <w:color w:val="2E74B5" w:themeColor="accent5" w:themeShade="BF"/>
              </w:rPr>
              <w:t>Engage LEP employers to structure placements, internships and apprenticeships in a way that suits their business model</w:t>
            </w:r>
          </w:p>
          <w:p w14:paraId="40DC61BD" w14:textId="77777777" w:rsidR="0031546E" w:rsidRDefault="0031546E" w:rsidP="00642753">
            <w:pPr>
              <w:pStyle w:val="DeptBullets"/>
              <w:numPr>
                <w:ilvl w:val="0"/>
                <w:numId w:val="0"/>
              </w:numPr>
              <w:spacing w:after="0"/>
              <w:ind w:left="714"/>
              <w:rPr>
                <w:color w:val="2E74B5" w:themeColor="accent5" w:themeShade="BF"/>
                <w:sz w:val="22"/>
                <w:szCs w:val="22"/>
              </w:rPr>
            </w:pPr>
          </w:p>
          <w:p w14:paraId="16EE1D20"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limited additional resources</w:t>
            </w:r>
          </w:p>
          <w:p w14:paraId="47E00900" w14:textId="77777777" w:rsidR="009C0345" w:rsidRPr="004C799B" w:rsidRDefault="009C0345" w:rsidP="007602DF">
            <w:pPr>
              <w:pStyle w:val="ListParagraph"/>
              <w:numPr>
                <w:ilvl w:val="0"/>
                <w:numId w:val="36"/>
              </w:numPr>
              <w:spacing w:line="0" w:lineRule="atLeast"/>
              <w:rPr>
                <w:rFonts w:ascii="Arial" w:hAnsi="Arial" w:cs="Arial"/>
                <w:color w:val="2E74B5" w:themeColor="accent5" w:themeShade="BF"/>
              </w:rPr>
            </w:pPr>
            <w:r w:rsidRPr="004C799B">
              <w:rPr>
                <w:rFonts w:ascii="Arial" w:hAnsi="Arial" w:cs="Arial"/>
                <w:color w:val="2E74B5" w:themeColor="accent5" w:themeShade="BF"/>
              </w:rPr>
              <w:t>Commission communications to promote the benefits of employers offering placement opportunities e.g. T level qualifications</w:t>
            </w:r>
          </w:p>
          <w:p w14:paraId="78C61D90" w14:textId="77777777" w:rsidR="009C0345" w:rsidRPr="004C799B" w:rsidRDefault="009C0345" w:rsidP="007602DF">
            <w:pPr>
              <w:pStyle w:val="ListParagraph"/>
              <w:numPr>
                <w:ilvl w:val="0"/>
                <w:numId w:val="36"/>
              </w:numPr>
              <w:spacing w:line="0" w:lineRule="atLeast"/>
              <w:rPr>
                <w:rFonts w:ascii="Arial" w:hAnsi="Arial" w:cs="Arial"/>
                <w:color w:val="2E74B5" w:themeColor="accent5" w:themeShade="BF"/>
              </w:rPr>
            </w:pPr>
            <w:r w:rsidRPr="004C799B">
              <w:rPr>
                <w:rFonts w:ascii="Arial" w:hAnsi="Arial" w:cs="Arial"/>
                <w:color w:val="2E74B5" w:themeColor="accent5" w:themeShade="BF"/>
              </w:rPr>
              <w:t xml:space="preserve">Encourage increased Apprenticeship starts through continued support to the Apprenticeship ladder, the graduation ceremony </w:t>
            </w:r>
          </w:p>
          <w:p w14:paraId="636911F9" w14:textId="4AD649FA" w:rsidR="009C0345" w:rsidRPr="004C799B" w:rsidRDefault="009C0345" w:rsidP="007602DF">
            <w:pPr>
              <w:pStyle w:val="ListParagraph"/>
              <w:numPr>
                <w:ilvl w:val="0"/>
                <w:numId w:val="36"/>
              </w:numPr>
              <w:spacing w:line="0" w:lineRule="atLeast"/>
              <w:rPr>
                <w:rFonts w:ascii="Arial" w:hAnsi="Arial" w:cs="Arial"/>
                <w:b/>
                <w:bCs/>
                <w:color w:val="2E74B5" w:themeColor="accent5" w:themeShade="BF"/>
              </w:rPr>
            </w:pPr>
            <w:r w:rsidRPr="004C799B">
              <w:rPr>
                <w:rFonts w:ascii="Arial" w:hAnsi="Arial" w:cs="Arial"/>
                <w:color w:val="00B050"/>
              </w:rPr>
              <w:t xml:space="preserve">Work with education providers and employers to develop new pathways into employment and progression, including new curriculum models, to meet local need </w:t>
            </w:r>
            <w:r w:rsidR="008A1148" w:rsidRPr="008A1148">
              <w:rPr>
                <w:rFonts w:ascii="Arial" w:hAnsi="Arial" w:cs="Arial"/>
                <w:color w:val="002060"/>
              </w:rPr>
              <w:t>in growing economic sectors post COVID-19</w:t>
            </w:r>
            <w:r w:rsidRPr="008A1148">
              <w:rPr>
                <w:rFonts w:ascii="Arial" w:hAnsi="Arial" w:cs="Arial"/>
                <w:color w:val="002060"/>
              </w:rPr>
              <w:t xml:space="preserve">          </w:t>
            </w:r>
            <w:r w:rsidRPr="008A1148">
              <w:rPr>
                <w:rFonts w:ascii="Arial" w:hAnsi="Arial" w:cs="Arial"/>
                <w:b/>
                <w:bCs/>
                <w:color w:val="2E74B5" w:themeColor="accent5" w:themeShade="BF"/>
              </w:rPr>
              <w:t xml:space="preserve">                                      </w:t>
            </w:r>
          </w:p>
          <w:p w14:paraId="50E3769E" w14:textId="77777777" w:rsidR="009C0345" w:rsidRPr="004C799B" w:rsidRDefault="009C0345" w:rsidP="006B5A66">
            <w:pPr>
              <w:spacing w:line="0" w:lineRule="atLeast"/>
              <w:rPr>
                <w:rFonts w:ascii="Arial" w:hAnsi="Arial" w:cs="Arial"/>
                <w:b/>
                <w:bCs/>
                <w:color w:val="2E74B5" w:themeColor="accent5" w:themeShade="BF"/>
              </w:rPr>
            </w:pPr>
          </w:p>
          <w:p w14:paraId="414A5A39"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full additional resources/change to govt. policy</w:t>
            </w:r>
          </w:p>
          <w:p w14:paraId="5C7419D7" w14:textId="77777777" w:rsidR="009C0345" w:rsidRPr="004C799B" w:rsidRDefault="009C0345" w:rsidP="007602DF">
            <w:pPr>
              <w:pStyle w:val="DeptBullets"/>
              <w:numPr>
                <w:ilvl w:val="0"/>
                <w:numId w:val="36"/>
              </w:numPr>
              <w:spacing w:after="0"/>
              <w:rPr>
                <w:color w:val="2E74B5" w:themeColor="accent5" w:themeShade="BF"/>
                <w:sz w:val="22"/>
                <w:szCs w:val="22"/>
              </w:rPr>
            </w:pPr>
            <w:r w:rsidRPr="004C799B">
              <w:rPr>
                <w:color w:val="2E74B5" w:themeColor="accent5" w:themeShade="BF"/>
                <w:sz w:val="22"/>
                <w:szCs w:val="22"/>
              </w:rPr>
              <w:t>Work with Government to secure greater control over funding and increased capital investment to develop and maintain local infrastructure</w:t>
            </w:r>
          </w:p>
          <w:p w14:paraId="6D1044D7" w14:textId="57F5AC8F" w:rsidR="009C0345" w:rsidRPr="004C799B" w:rsidRDefault="009C0345" w:rsidP="007602DF">
            <w:pPr>
              <w:pStyle w:val="DeptBullets"/>
              <w:numPr>
                <w:ilvl w:val="0"/>
                <w:numId w:val="36"/>
              </w:numPr>
              <w:spacing w:after="0"/>
              <w:rPr>
                <w:color w:val="2E74B5" w:themeColor="accent5" w:themeShade="BF"/>
                <w:sz w:val="22"/>
                <w:szCs w:val="22"/>
              </w:rPr>
            </w:pPr>
            <w:r w:rsidRPr="004C799B">
              <w:rPr>
                <w:color w:val="2E74B5" w:themeColor="accent5" w:themeShade="BF"/>
                <w:sz w:val="22"/>
                <w:szCs w:val="22"/>
              </w:rPr>
              <w:lastRenderedPageBreak/>
              <w:t>Lobby Government to reform and devolve the Apprenticeship Levy to local authorities</w:t>
            </w:r>
            <w:r w:rsidR="00F815DD">
              <w:rPr>
                <w:color w:val="2E74B5" w:themeColor="accent5" w:themeShade="BF"/>
                <w:sz w:val="22"/>
                <w:szCs w:val="22"/>
              </w:rPr>
              <w:t xml:space="preserve">, </w:t>
            </w:r>
            <w:r w:rsidR="00F815DD" w:rsidRPr="00F815DD">
              <w:rPr>
                <w:color w:val="002060"/>
                <w:sz w:val="22"/>
                <w:szCs w:val="22"/>
              </w:rPr>
              <w:t>identify unspent Apprenticeship levy to use as incentives for employers to take on Apprentices.</w:t>
            </w:r>
          </w:p>
          <w:p w14:paraId="242DCFFD" w14:textId="77777777" w:rsidR="009C0345" w:rsidRPr="002D7D2D" w:rsidRDefault="009C0345" w:rsidP="006B5A66">
            <w:pPr>
              <w:pStyle w:val="DeptBullets"/>
              <w:numPr>
                <w:ilvl w:val="0"/>
                <w:numId w:val="0"/>
              </w:numPr>
              <w:spacing w:after="0"/>
              <w:rPr>
                <w:rFonts w:cs="Arial"/>
                <w:b/>
                <w:bCs/>
                <w:color w:val="2E74B5" w:themeColor="accent5" w:themeShade="BF"/>
              </w:rPr>
            </w:pPr>
          </w:p>
        </w:tc>
      </w:tr>
      <w:tr w:rsidR="009C0345" w:rsidRPr="002D7D2D" w14:paraId="6C27F192" w14:textId="77777777" w:rsidTr="006B5A66">
        <w:tc>
          <w:tcPr>
            <w:tcW w:w="9016" w:type="dxa"/>
          </w:tcPr>
          <w:p w14:paraId="2B54EF1A"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How will we evaluate success? (Strategic Indicators)</w:t>
            </w:r>
          </w:p>
          <w:p w14:paraId="74658E63"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771452EA"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Reduction in youth unemployment</w:t>
            </w:r>
          </w:p>
          <w:p w14:paraId="61BDCB06"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Reduce the number of people who are unemployed or inactive but wish to work</w:t>
            </w:r>
          </w:p>
          <w:p w14:paraId="4922944C"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people with Level 3+ qualifications</w:t>
            </w:r>
          </w:p>
          <w:p w14:paraId="4EA00FC2"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Reduce the number of employers with Hard to Fill Vacancies</w:t>
            </w:r>
          </w:p>
          <w:p w14:paraId="6D8971BF" w14:textId="77777777" w:rsidR="009C0345" w:rsidRPr="00907951"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number of people achieving apprenticeships</w:t>
            </w:r>
            <w:r>
              <w:rPr>
                <w:rFonts w:ascii="Arial" w:hAnsi="Arial" w:cs="Arial"/>
                <w:color w:val="2E74B5" w:themeColor="accent5" w:themeShade="BF"/>
              </w:rPr>
              <w:t xml:space="preserve"> </w:t>
            </w:r>
            <w:r w:rsidRPr="00907951">
              <w:rPr>
                <w:rFonts w:ascii="Arial" w:hAnsi="Arial" w:cs="Arial"/>
                <w:color w:val="2E74B5" w:themeColor="accent5" w:themeShade="BF"/>
              </w:rPr>
              <w:t>in priority and locally important sectors e.g. manufacturing</w:t>
            </w:r>
          </w:p>
          <w:p w14:paraId="4CDD9848" w14:textId="77777777" w:rsidR="009C0345" w:rsidRPr="002D7D2D" w:rsidRDefault="009C0345" w:rsidP="006B5A66">
            <w:pPr>
              <w:spacing w:line="0" w:lineRule="atLeast"/>
              <w:rPr>
                <w:rFonts w:ascii="Arial" w:hAnsi="Arial" w:cs="Arial"/>
                <w:b/>
                <w:bCs/>
                <w:color w:val="2E74B5" w:themeColor="accent5" w:themeShade="BF"/>
              </w:rPr>
            </w:pPr>
          </w:p>
        </w:tc>
      </w:tr>
    </w:tbl>
    <w:p w14:paraId="6FCE5BE9" w14:textId="2ABAFBA7" w:rsidR="006B5D82" w:rsidRDefault="006B5D82" w:rsidP="006B5D82">
      <w:pPr>
        <w:spacing w:line="0" w:lineRule="atLeast"/>
        <w:rPr>
          <w:rFonts w:ascii="Arial" w:hAnsi="Arial" w:cs="Arial"/>
          <w:b/>
          <w:bCs/>
          <w:color w:val="2E74B5" w:themeColor="accent5" w:themeShade="BF"/>
          <w:sz w:val="24"/>
          <w:szCs w:val="24"/>
        </w:rPr>
      </w:pPr>
    </w:p>
    <w:tbl>
      <w:tblPr>
        <w:tblStyle w:val="TableGrid"/>
        <w:tblpPr w:leftFromText="180" w:rightFromText="180" w:vertAnchor="text" w:horzAnchor="margin" w:tblpY="-14"/>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405"/>
        <w:gridCol w:w="1077"/>
        <w:gridCol w:w="1760"/>
        <w:gridCol w:w="1677"/>
        <w:gridCol w:w="1724"/>
        <w:gridCol w:w="1337"/>
      </w:tblGrid>
      <w:tr w:rsidR="002426DA" w:rsidRPr="002426DA" w14:paraId="5D8A5ADC" w14:textId="77777777" w:rsidTr="0044060C">
        <w:tc>
          <w:tcPr>
            <w:tcW w:w="1414" w:type="dxa"/>
          </w:tcPr>
          <w:p w14:paraId="655F1F10"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Action</w:t>
            </w:r>
          </w:p>
        </w:tc>
        <w:tc>
          <w:tcPr>
            <w:tcW w:w="1084" w:type="dxa"/>
          </w:tcPr>
          <w:p w14:paraId="0D37A74B"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SAP Lead</w:t>
            </w:r>
          </w:p>
        </w:tc>
        <w:tc>
          <w:tcPr>
            <w:tcW w:w="1773" w:type="dxa"/>
          </w:tcPr>
          <w:p w14:paraId="2B19B31A"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External Partners Involved</w:t>
            </w:r>
          </w:p>
        </w:tc>
        <w:tc>
          <w:tcPr>
            <w:tcW w:w="1684" w:type="dxa"/>
          </w:tcPr>
          <w:p w14:paraId="13F8B188"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Timescale</w:t>
            </w:r>
          </w:p>
        </w:tc>
        <w:tc>
          <w:tcPr>
            <w:tcW w:w="1724" w:type="dxa"/>
          </w:tcPr>
          <w:p w14:paraId="46BF7404"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Status (Complete/In Progress/Not Yet Complete)</w:t>
            </w:r>
          </w:p>
        </w:tc>
        <w:tc>
          <w:tcPr>
            <w:tcW w:w="1337" w:type="dxa"/>
          </w:tcPr>
          <w:p w14:paraId="39D28D7A"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Success measures</w:t>
            </w:r>
          </w:p>
        </w:tc>
      </w:tr>
      <w:tr w:rsidR="002426DA" w:rsidRPr="002426DA" w14:paraId="617535A0" w14:textId="77777777" w:rsidTr="0044060C">
        <w:tc>
          <w:tcPr>
            <w:tcW w:w="1414" w:type="dxa"/>
          </w:tcPr>
          <w:p w14:paraId="6012DCB1" w14:textId="77777777" w:rsidR="002426DA" w:rsidRPr="002426DA" w:rsidRDefault="002426DA" w:rsidP="0044060C">
            <w:pPr>
              <w:pStyle w:val="DeptBullets"/>
              <w:numPr>
                <w:ilvl w:val="0"/>
                <w:numId w:val="0"/>
              </w:numPr>
              <w:rPr>
                <w:b/>
                <w:bCs/>
                <w:color w:val="2E74B5" w:themeColor="accent5" w:themeShade="BF"/>
              </w:rPr>
            </w:pPr>
          </w:p>
        </w:tc>
        <w:tc>
          <w:tcPr>
            <w:tcW w:w="1084" w:type="dxa"/>
          </w:tcPr>
          <w:p w14:paraId="4EA96A56" w14:textId="77777777" w:rsidR="002426DA" w:rsidRPr="002426DA" w:rsidRDefault="002426DA" w:rsidP="0044060C">
            <w:pPr>
              <w:pStyle w:val="DeptBullets"/>
              <w:numPr>
                <w:ilvl w:val="0"/>
                <w:numId w:val="0"/>
              </w:numPr>
              <w:rPr>
                <w:b/>
                <w:bCs/>
                <w:color w:val="2E74B5" w:themeColor="accent5" w:themeShade="BF"/>
              </w:rPr>
            </w:pPr>
          </w:p>
        </w:tc>
        <w:tc>
          <w:tcPr>
            <w:tcW w:w="1773" w:type="dxa"/>
          </w:tcPr>
          <w:p w14:paraId="54613EA1" w14:textId="77777777" w:rsidR="002426DA" w:rsidRPr="002426DA" w:rsidRDefault="002426DA" w:rsidP="0044060C">
            <w:pPr>
              <w:pStyle w:val="DeptBullets"/>
              <w:numPr>
                <w:ilvl w:val="0"/>
                <w:numId w:val="0"/>
              </w:numPr>
              <w:rPr>
                <w:b/>
                <w:bCs/>
                <w:color w:val="2E74B5" w:themeColor="accent5" w:themeShade="BF"/>
              </w:rPr>
            </w:pPr>
          </w:p>
        </w:tc>
        <w:tc>
          <w:tcPr>
            <w:tcW w:w="1684" w:type="dxa"/>
          </w:tcPr>
          <w:p w14:paraId="31AC9B14" w14:textId="77777777" w:rsidR="002426DA" w:rsidRPr="002426DA" w:rsidRDefault="002426DA" w:rsidP="0044060C">
            <w:pPr>
              <w:pStyle w:val="DeptBullets"/>
              <w:numPr>
                <w:ilvl w:val="0"/>
                <w:numId w:val="0"/>
              </w:numPr>
              <w:rPr>
                <w:b/>
                <w:bCs/>
                <w:color w:val="2E74B5" w:themeColor="accent5" w:themeShade="BF"/>
              </w:rPr>
            </w:pPr>
          </w:p>
        </w:tc>
        <w:tc>
          <w:tcPr>
            <w:tcW w:w="1724" w:type="dxa"/>
          </w:tcPr>
          <w:p w14:paraId="45C61A05" w14:textId="77777777" w:rsidR="002426DA" w:rsidRPr="002426DA" w:rsidRDefault="002426DA" w:rsidP="0044060C">
            <w:pPr>
              <w:pStyle w:val="DeptBullets"/>
              <w:numPr>
                <w:ilvl w:val="0"/>
                <w:numId w:val="0"/>
              </w:numPr>
              <w:rPr>
                <w:b/>
                <w:bCs/>
                <w:color w:val="2E74B5" w:themeColor="accent5" w:themeShade="BF"/>
              </w:rPr>
            </w:pPr>
          </w:p>
        </w:tc>
        <w:tc>
          <w:tcPr>
            <w:tcW w:w="1337" w:type="dxa"/>
          </w:tcPr>
          <w:p w14:paraId="5BE0FDCB" w14:textId="77777777" w:rsidR="002426DA" w:rsidRPr="002426DA" w:rsidRDefault="002426DA" w:rsidP="0044060C">
            <w:pPr>
              <w:pStyle w:val="DeptBullets"/>
              <w:numPr>
                <w:ilvl w:val="0"/>
                <w:numId w:val="0"/>
              </w:numPr>
              <w:rPr>
                <w:b/>
                <w:bCs/>
                <w:color w:val="2E74B5" w:themeColor="accent5" w:themeShade="BF"/>
              </w:rPr>
            </w:pPr>
          </w:p>
        </w:tc>
      </w:tr>
    </w:tbl>
    <w:p w14:paraId="363096D3" w14:textId="583EA0BF" w:rsidR="005C2723" w:rsidRDefault="005C2723" w:rsidP="006B5D82">
      <w:pPr>
        <w:spacing w:line="0" w:lineRule="atLeast"/>
        <w:rPr>
          <w:rFonts w:ascii="Arial" w:hAnsi="Arial" w:cs="Arial"/>
          <w:b/>
          <w:bCs/>
          <w:color w:val="2E74B5" w:themeColor="accent5" w:themeShade="BF"/>
          <w:sz w:val="24"/>
          <w:szCs w:val="24"/>
        </w:rPr>
      </w:pPr>
    </w:p>
    <w:p w14:paraId="75A99B9F" w14:textId="06C4139C" w:rsidR="00D3715A" w:rsidRDefault="00D3715A" w:rsidP="006B5D82">
      <w:pPr>
        <w:spacing w:line="0" w:lineRule="atLeast"/>
        <w:rPr>
          <w:rFonts w:ascii="Arial" w:hAnsi="Arial" w:cs="Arial"/>
          <w:b/>
          <w:bCs/>
          <w:color w:val="2E74B5" w:themeColor="accent5" w:themeShade="BF"/>
          <w:sz w:val="24"/>
          <w:szCs w:val="24"/>
        </w:rPr>
      </w:pPr>
    </w:p>
    <w:p w14:paraId="2B30EA11" w14:textId="0E904FF7" w:rsidR="00D3715A" w:rsidRDefault="00D3715A" w:rsidP="006B5D82">
      <w:pPr>
        <w:spacing w:line="0" w:lineRule="atLeast"/>
        <w:rPr>
          <w:rFonts w:ascii="Arial" w:hAnsi="Arial" w:cs="Arial"/>
          <w:b/>
          <w:bCs/>
          <w:color w:val="2E74B5" w:themeColor="accent5" w:themeShade="BF"/>
          <w:sz w:val="24"/>
          <w:szCs w:val="24"/>
        </w:rPr>
      </w:pPr>
    </w:p>
    <w:p w14:paraId="2B092A0E" w14:textId="606E3133" w:rsidR="00D3715A" w:rsidRDefault="00D3715A" w:rsidP="006B5D82">
      <w:pPr>
        <w:spacing w:line="0" w:lineRule="atLeast"/>
        <w:rPr>
          <w:rFonts w:ascii="Arial" w:hAnsi="Arial" w:cs="Arial"/>
          <w:b/>
          <w:bCs/>
          <w:color w:val="2E74B5" w:themeColor="accent5" w:themeShade="BF"/>
          <w:sz w:val="24"/>
          <w:szCs w:val="24"/>
        </w:rPr>
      </w:pPr>
    </w:p>
    <w:p w14:paraId="7E625B06" w14:textId="1E4AEBCB" w:rsidR="00163887" w:rsidRDefault="00163887" w:rsidP="006B5D82">
      <w:pPr>
        <w:spacing w:line="0" w:lineRule="atLeast"/>
        <w:rPr>
          <w:rFonts w:ascii="Arial" w:hAnsi="Arial" w:cs="Arial"/>
          <w:b/>
          <w:bCs/>
          <w:color w:val="2E74B5" w:themeColor="accent5" w:themeShade="BF"/>
          <w:sz w:val="24"/>
          <w:szCs w:val="24"/>
        </w:rPr>
      </w:pPr>
    </w:p>
    <w:p w14:paraId="3B4492E7" w14:textId="50C47EAF" w:rsidR="00163887" w:rsidRDefault="00163887" w:rsidP="006B5D82">
      <w:pPr>
        <w:spacing w:line="0" w:lineRule="atLeast"/>
        <w:rPr>
          <w:rFonts w:ascii="Arial" w:hAnsi="Arial" w:cs="Arial"/>
          <w:b/>
          <w:bCs/>
          <w:color w:val="2E74B5" w:themeColor="accent5" w:themeShade="BF"/>
          <w:sz w:val="24"/>
          <w:szCs w:val="24"/>
        </w:rPr>
      </w:pPr>
    </w:p>
    <w:p w14:paraId="1D3CE674" w14:textId="4461B2AD" w:rsidR="00163887" w:rsidRDefault="00163887" w:rsidP="006B5D82">
      <w:pPr>
        <w:spacing w:line="0" w:lineRule="atLeast"/>
        <w:rPr>
          <w:rFonts w:ascii="Arial" w:hAnsi="Arial" w:cs="Arial"/>
          <w:b/>
          <w:bCs/>
          <w:color w:val="2E74B5" w:themeColor="accent5" w:themeShade="BF"/>
          <w:sz w:val="24"/>
          <w:szCs w:val="24"/>
        </w:rPr>
      </w:pPr>
    </w:p>
    <w:p w14:paraId="73107C13" w14:textId="5A74CDF3" w:rsidR="00163887" w:rsidRDefault="00163887" w:rsidP="006B5D82">
      <w:pPr>
        <w:spacing w:line="0" w:lineRule="atLeast"/>
        <w:rPr>
          <w:rFonts w:ascii="Arial" w:hAnsi="Arial" w:cs="Arial"/>
          <w:b/>
          <w:bCs/>
          <w:color w:val="2E74B5" w:themeColor="accent5" w:themeShade="BF"/>
          <w:sz w:val="24"/>
          <w:szCs w:val="24"/>
        </w:rPr>
      </w:pPr>
    </w:p>
    <w:p w14:paraId="4E0DD697" w14:textId="03EE4D9A" w:rsidR="00163887" w:rsidRDefault="00163887" w:rsidP="006B5D82">
      <w:pPr>
        <w:spacing w:line="0" w:lineRule="atLeast"/>
        <w:rPr>
          <w:rFonts w:ascii="Arial" w:hAnsi="Arial" w:cs="Arial"/>
          <w:b/>
          <w:bCs/>
          <w:color w:val="2E74B5" w:themeColor="accent5" w:themeShade="BF"/>
          <w:sz w:val="24"/>
          <w:szCs w:val="24"/>
        </w:rPr>
      </w:pPr>
    </w:p>
    <w:p w14:paraId="6823D240" w14:textId="4145E220" w:rsidR="00163887" w:rsidRDefault="00163887" w:rsidP="006B5D82">
      <w:pPr>
        <w:spacing w:line="0" w:lineRule="atLeast"/>
        <w:rPr>
          <w:rFonts w:ascii="Arial" w:hAnsi="Arial" w:cs="Arial"/>
          <w:b/>
          <w:bCs/>
          <w:color w:val="2E74B5" w:themeColor="accent5" w:themeShade="BF"/>
          <w:sz w:val="24"/>
          <w:szCs w:val="24"/>
        </w:rPr>
      </w:pPr>
    </w:p>
    <w:p w14:paraId="3100CFA6" w14:textId="072AEDF9" w:rsidR="00163887" w:rsidRDefault="00163887" w:rsidP="006B5D82">
      <w:pPr>
        <w:spacing w:line="0" w:lineRule="atLeast"/>
        <w:rPr>
          <w:rFonts w:ascii="Arial" w:hAnsi="Arial" w:cs="Arial"/>
          <w:b/>
          <w:bCs/>
          <w:color w:val="2E74B5" w:themeColor="accent5" w:themeShade="BF"/>
          <w:sz w:val="24"/>
          <w:szCs w:val="24"/>
        </w:rPr>
      </w:pPr>
    </w:p>
    <w:p w14:paraId="14F814B2" w14:textId="0C3E9CBA" w:rsidR="00163887" w:rsidRDefault="00163887" w:rsidP="006B5D82">
      <w:pPr>
        <w:spacing w:line="0" w:lineRule="atLeast"/>
        <w:rPr>
          <w:rFonts w:ascii="Arial" w:hAnsi="Arial" w:cs="Arial"/>
          <w:b/>
          <w:bCs/>
          <w:color w:val="2E74B5" w:themeColor="accent5" w:themeShade="BF"/>
          <w:sz w:val="24"/>
          <w:szCs w:val="24"/>
        </w:rPr>
      </w:pPr>
    </w:p>
    <w:p w14:paraId="590F378D" w14:textId="37D30DF7" w:rsidR="00163887" w:rsidRDefault="00163887" w:rsidP="006B5D82">
      <w:pPr>
        <w:spacing w:line="0" w:lineRule="atLeast"/>
        <w:rPr>
          <w:rFonts w:ascii="Arial" w:hAnsi="Arial" w:cs="Arial"/>
          <w:b/>
          <w:bCs/>
          <w:color w:val="2E74B5" w:themeColor="accent5" w:themeShade="BF"/>
          <w:sz w:val="24"/>
          <w:szCs w:val="24"/>
        </w:rPr>
      </w:pPr>
    </w:p>
    <w:p w14:paraId="36CB8C3B" w14:textId="39CF828F" w:rsidR="00163887" w:rsidRDefault="00163887" w:rsidP="006B5D82">
      <w:pPr>
        <w:spacing w:line="0" w:lineRule="atLeast"/>
        <w:rPr>
          <w:rFonts w:ascii="Arial" w:hAnsi="Arial" w:cs="Arial"/>
          <w:b/>
          <w:bCs/>
          <w:color w:val="2E74B5" w:themeColor="accent5" w:themeShade="BF"/>
          <w:sz w:val="24"/>
          <w:szCs w:val="24"/>
        </w:rPr>
      </w:pPr>
    </w:p>
    <w:p w14:paraId="68D07A98" w14:textId="20FC0079" w:rsidR="00163887" w:rsidRDefault="00163887" w:rsidP="006B5D82">
      <w:pPr>
        <w:spacing w:line="0" w:lineRule="atLeast"/>
        <w:rPr>
          <w:rFonts w:ascii="Arial" w:hAnsi="Arial" w:cs="Arial"/>
          <w:b/>
          <w:bCs/>
          <w:color w:val="2E74B5" w:themeColor="accent5" w:themeShade="BF"/>
          <w:sz w:val="24"/>
          <w:szCs w:val="24"/>
        </w:rPr>
      </w:pPr>
    </w:p>
    <w:p w14:paraId="7EAAE0F8" w14:textId="7C858114" w:rsidR="00163887" w:rsidRDefault="00163887" w:rsidP="006B5D82">
      <w:pPr>
        <w:spacing w:line="0" w:lineRule="atLeast"/>
        <w:rPr>
          <w:rFonts w:ascii="Arial" w:hAnsi="Arial" w:cs="Arial"/>
          <w:b/>
          <w:bCs/>
          <w:color w:val="2E74B5" w:themeColor="accent5" w:themeShade="BF"/>
          <w:sz w:val="24"/>
          <w:szCs w:val="24"/>
        </w:rPr>
      </w:pPr>
    </w:p>
    <w:p w14:paraId="28B5C731" w14:textId="60A75E11" w:rsidR="00163887" w:rsidRDefault="00163887" w:rsidP="006B5D82">
      <w:pPr>
        <w:spacing w:line="0" w:lineRule="atLeast"/>
        <w:rPr>
          <w:rFonts w:ascii="Arial" w:hAnsi="Arial" w:cs="Arial"/>
          <w:b/>
          <w:bCs/>
          <w:color w:val="2E74B5" w:themeColor="accent5" w:themeShade="BF"/>
          <w:sz w:val="24"/>
          <w:szCs w:val="24"/>
        </w:rPr>
      </w:pPr>
    </w:p>
    <w:p w14:paraId="612F46AA" w14:textId="6DB6CFC1" w:rsidR="009C0345" w:rsidRDefault="009C0345" w:rsidP="006B5D82">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9C0345" w:rsidRPr="002D7D2D" w14:paraId="3E1427FD" w14:textId="77777777" w:rsidTr="006B5A66">
        <w:tc>
          <w:tcPr>
            <w:tcW w:w="9016" w:type="dxa"/>
            <w:shd w:val="clear" w:color="auto" w:fill="1F4E79" w:themeFill="accent5" w:themeFillShade="80"/>
          </w:tcPr>
          <w:p w14:paraId="738EAC00" w14:textId="2AFF48EB" w:rsidR="009C0345" w:rsidRPr="00337433" w:rsidRDefault="009C0345" w:rsidP="006B5A66">
            <w:pPr>
              <w:spacing w:line="0" w:lineRule="atLeast"/>
              <w:rPr>
                <w:rFonts w:ascii="Arial" w:hAnsi="Arial" w:cs="Arial"/>
                <w:b/>
                <w:bCs/>
                <w:color w:val="2E74B5" w:themeColor="accent5" w:themeShade="BF"/>
                <w:sz w:val="24"/>
                <w:szCs w:val="24"/>
              </w:rPr>
            </w:pPr>
            <w:r w:rsidRPr="007C379F">
              <w:rPr>
                <w:rFonts w:ascii="Arial" w:hAnsi="Arial" w:cs="Arial"/>
                <w:b/>
                <w:bCs/>
                <w:color w:val="FFFFFF" w:themeColor="background1"/>
                <w:sz w:val="24"/>
                <w:szCs w:val="24"/>
              </w:rPr>
              <w:lastRenderedPageBreak/>
              <w:t>SP</w:t>
            </w:r>
            <w:r w:rsidR="00BB4565">
              <w:rPr>
                <w:rFonts w:ascii="Arial" w:hAnsi="Arial" w:cs="Arial"/>
                <w:b/>
                <w:bCs/>
                <w:color w:val="FFFFFF" w:themeColor="background1"/>
                <w:sz w:val="24"/>
                <w:szCs w:val="24"/>
              </w:rPr>
              <w:t>4</w:t>
            </w:r>
            <w:r w:rsidRPr="007C379F">
              <w:rPr>
                <w:rFonts w:ascii="Arial" w:hAnsi="Arial" w:cs="Arial"/>
                <w:b/>
                <w:bCs/>
                <w:color w:val="FFFFFF" w:themeColor="background1"/>
                <w:sz w:val="24"/>
                <w:szCs w:val="24"/>
              </w:rPr>
              <w:t xml:space="preserve">: </w:t>
            </w:r>
            <w:r w:rsidR="00BB4565" w:rsidRPr="00BB4565">
              <w:rPr>
                <w:rFonts w:ascii="Arial" w:hAnsi="Arial" w:cs="Arial"/>
                <w:b/>
                <w:bCs/>
                <w:color w:val="FFFFFF" w:themeColor="background1"/>
                <w:sz w:val="24"/>
                <w:szCs w:val="24"/>
              </w:rPr>
              <w:t>Supporting increased participation in Higher Education in economic priority skill areas</w:t>
            </w:r>
          </w:p>
          <w:p w14:paraId="436969FF"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03DD4304" w14:textId="77777777" w:rsidTr="006B5A66">
        <w:tc>
          <w:tcPr>
            <w:tcW w:w="9016" w:type="dxa"/>
          </w:tcPr>
          <w:p w14:paraId="264EF246"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3DB12758" w14:textId="77777777" w:rsidR="009C0345" w:rsidRPr="00B56F30" w:rsidRDefault="009C0345" w:rsidP="00EA6DE6">
            <w:pPr>
              <w:pStyle w:val="ListParagraph"/>
              <w:numPr>
                <w:ilvl w:val="0"/>
                <w:numId w:val="27"/>
              </w:numPr>
              <w:spacing w:line="0" w:lineRule="atLeast"/>
              <w:rPr>
                <w:rFonts w:ascii="Arial" w:hAnsi="Arial" w:cs="Arial"/>
                <w:color w:val="2E74B5" w:themeColor="accent5" w:themeShade="BF"/>
              </w:rPr>
            </w:pPr>
            <w:r w:rsidRPr="00B56F30">
              <w:rPr>
                <w:rFonts w:ascii="Arial" w:hAnsi="Arial" w:cs="Arial"/>
                <w:color w:val="2E74B5" w:themeColor="accent5" w:themeShade="BF"/>
              </w:rPr>
              <w:t>Not enough of our young people are progressing into higher education leading to a lack of higher skills within the local workforce to support higher value economic growth and close the productivity gap</w:t>
            </w:r>
          </w:p>
          <w:p w14:paraId="503F327C" w14:textId="77777777" w:rsidR="009C0345" w:rsidRPr="00B56F30" w:rsidRDefault="009C0345" w:rsidP="00EA6DE6">
            <w:pPr>
              <w:pStyle w:val="ListParagraph"/>
              <w:numPr>
                <w:ilvl w:val="0"/>
                <w:numId w:val="27"/>
              </w:numPr>
              <w:spacing w:line="0" w:lineRule="atLeast"/>
              <w:rPr>
                <w:rFonts w:ascii="Arial" w:hAnsi="Arial" w:cs="Arial"/>
                <w:color w:val="2E74B5" w:themeColor="accent5" w:themeShade="BF"/>
              </w:rPr>
            </w:pPr>
            <w:r w:rsidRPr="00B56F30">
              <w:rPr>
                <w:rFonts w:ascii="Arial" w:hAnsi="Arial" w:cs="Arial"/>
                <w:color w:val="2E74B5" w:themeColor="accent5" w:themeShade="BF"/>
              </w:rPr>
              <w:t>Our economic ambition recognises the opportunities from technological advancements to drive business growth, innovation and competitiveness leading to an improvement in wages and a high quality of life</w:t>
            </w:r>
          </w:p>
          <w:p w14:paraId="23809EE2" w14:textId="31E04201" w:rsidR="009C0345" w:rsidRPr="00B56F30" w:rsidRDefault="009C0345" w:rsidP="00EA6DE6">
            <w:pPr>
              <w:pStyle w:val="ListParagraph"/>
              <w:numPr>
                <w:ilvl w:val="0"/>
                <w:numId w:val="27"/>
              </w:numPr>
              <w:spacing w:line="0" w:lineRule="atLeast"/>
              <w:rPr>
                <w:rFonts w:ascii="Arial" w:hAnsi="Arial" w:cs="Arial"/>
                <w:color w:val="2E74B5" w:themeColor="accent5" w:themeShade="BF"/>
              </w:rPr>
            </w:pPr>
            <w:r w:rsidRPr="00B56F30">
              <w:rPr>
                <w:rFonts w:ascii="Arial" w:hAnsi="Arial" w:cs="Arial"/>
                <w:color w:val="2E74B5" w:themeColor="accent5" w:themeShade="BF"/>
              </w:rPr>
              <w:t xml:space="preserve">We therefore need to increase progression into higher education and in areas required </w:t>
            </w:r>
            <w:r w:rsidR="006C4E13">
              <w:rPr>
                <w:rFonts w:ascii="Arial" w:hAnsi="Arial" w:cs="Arial"/>
                <w:color w:val="2E74B5" w:themeColor="accent5" w:themeShade="BF"/>
              </w:rPr>
              <w:t>by</w:t>
            </w:r>
            <w:r w:rsidRPr="00B56F30">
              <w:rPr>
                <w:rFonts w:ascii="Arial" w:hAnsi="Arial" w:cs="Arial"/>
                <w:color w:val="2E74B5" w:themeColor="accent5" w:themeShade="BF"/>
              </w:rPr>
              <w:t xml:space="preserve"> our priority and locally important sectors</w:t>
            </w:r>
            <w:r w:rsidR="00B8767F">
              <w:rPr>
                <w:rFonts w:ascii="Arial" w:hAnsi="Arial" w:cs="Arial"/>
                <w:color w:val="2E74B5" w:themeColor="accent5" w:themeShade="BF"/>
              </w:rPr>
              <w:t xml:space="preserve"> such as digital, engineering, and nursing</w:t>
            </w:r>
            <w:r w:rsidR="00AD0A3D">
              <w:rPr>
                <w:rFonts w:ascii="Arial" w:hAnsi="Arial" w:cs="Arial"/>
                <w:color w:val="2E74B5" w:themeColor="accent5" w:themeShade="BF"/>
              </w:rPr>
              <w:t xml:space="preserve"> - </w:t>
            </w:r>
            <w:r w:rsidR="00AD0A3D" w:rsidRPr="00C37A8B">
              <w:rPr>
                <w:rFonts w:ascii="Arial" w:hAnsi="Arial" w:cs="Arial"/>
                <w:b/>
                <w:bCs/>
                <w:color w:val="2E74B5" w:themeColor="accent5" w:themeShade="BF"/>
              </w:rPr>
              <w:t xml:space="preserve">sector and cross-cutting themes reports found on the SSLEP website </w:t>
            </w:r>
            <w:hyperlink r:id="rId18" w:history="1">
              <w:r w:rsidR="00AD0A3D" w:rsidRPr="00C37A8B">
                <w:rPr>
                  <w:rStyle w:val="Hyperlink"/>
                  <w:rFonts w:ascii="Arial" w:hAnsi="Arial" w:cs="Arial"/>
                  <w:b/>
                  <w:bCs/>
                </w:rPr>
                <w:t>here</w:t>
              </w:r>
            </w:hyperlink>
            <w:r w:rsidR="00AD0A3D">
              <w:rPr>
                <w:rFonts w:ascii="Arial" w:hAnsi="Arial" w:cs="Arial"/>
                <w:color w:val="2E74B5" w:themeColor="accent5" w:themeShade="BF"/>
              </w:rPr>
              <w:t xml:space="preserve"> provide detailed analysis and evidence of the specific skills issues for young people, adults and a number of our key sectors including manufacturing, construction and logistics</w:t>
            </w:r>
          </w:p>
          <w:p w14:paraId="185C03CB" w14:textId="77777777" w:rsidR="009C0345" w:rsidRPr="00ED0603" w:rsidRDefault="009C0345" w:rsidP="006B5A66">
            <w:pPr>
              <w:spacing w:line="0" w:lineRule="atLeast"/>
              <w:rPr>
                <w:rFonts w:ascii="Arial" w:hAnsi="Arial" w:cs="Arial"/>
                <w:color w:val="2E74B5" w:themeColor="accent5" w:themeShade="BF"/>
              </w:rPr>
            </w:pPr>
          </w:p>
          <w:p w14:paraId="1D0A455C" w14:textId="77777777" w:rsidR="009C0345" w:rsidRPr="00ED0603"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2E13A042" w14:textId="77777777" w:rsidR="009C0345" w:rsidRPr="002D7D2D" w:rsidRDefault="009C0345" w:rsidP="00C6014B">
            <w:pPr>
              <w:pStyle w:val="DeptBullets"/>
              <w:numPr>
                <w:ilvl w:val="0"/>
                <w:numId w:val="7"/>
              </w:numPr>
              <w:spacing w:after="0"/>
              <w:ind w:left="714" w:hanging="357"/>
              <w:rPr>
                <w:b/>
                <w:bCs/>
                <w:color w:val="2E74B5" w:themeColor="accent5" w:themeShade="BF"/>
                <w:sz w:val="22"/>
                <w:szCs w:val="22"/>
              </w:rPr>
            </w:pPr>
            <w:r w:rsidRPr="002D7D2D">
              <w:rPr>
                <w:b/>
                <w:bCs/>
                <w:color w:val="2E74B5" w:themeColor="accent5" w:themeShade="BF"/>
                <w:sz w:val="22"/>
                <w:szCs w:val="22"/>
              </w:rPr>
              <w:t>Participation in higher education</w:t>
            </w:r>
            <w:r w:rsidRPr="002D7D2D">
              <w:rPr>
                <w:color w:val="2E74B5" w:themeColor="accent5" w:themeShade="BF"/>
                <w:sz w:val="22"/>
                <w:szCs w:val="22"/>
              </w:rPr>
              <w:t xml:space="preserve"> level learning is below average</w:t>
            </w:r>
          </w:p>
          <w:p w14:paraId="41F7C28B" w14:textId="77777777" w:rsidR="009C0345" w:rsidRPr="002D7D2D" w:rsidRDefault="009C0345" w:rsidP="00C6014B">
            <w:pPr>
              <w:pStyle w:val="DeptBullets"/>
              <w:numPr>
                <w:ilvl w:val="0"/>
                <w:numId w:val="7"/>
              </w:numPr>
              <w:spacing w:after="0"/>
              <w:ind w:left="714" w:hanging="357"/>
              <w:rPr>
                <w:b/>
                <w:bCs/>
                <w:color w:val="2E74B5" w:themeColor="accent5" w:themeShade="BF"/>
                <w:sz w:val="22"/>
                <w:szCs w:val="22"/>
              </w:rPr>
            </w:pPr>
            <w:r w:rsidRPr="002D7D2D">
              <w:rPr>
                <w:color w:val="2E74B5" w:themeColor="accent5" w:themeShade="BF"/>
                <w:sz w:val="22"/>
                <w:szCs w:val="22"/>
              </w:rPr>
              <w:t xml:space="preserve">Below average </w:t>
            </w:r>
            <w:r w:rsidRPr="002D7D2D">
              <w:rPr>
                <w:b/>
                <w:bCs/>
                <w:color w:val="2E74B5" w:themeColor="accent5" w:themeShade="BF"/>
                <w:sz w:val="22"/>
                <w:szCs w:val="22"/>
              </w:rPr>
              <w:t>higher (Level 4+) adult skill levels</w:t>
            </w:r>
          </w:p>
          <w:p w14:paraId="58EF1BAC" w14:textId="77777777" w:rsidR="009C0345" w:rsidRPr="00E445AB" w:rsidRDefault="009C0345" w:rsidP="00C6014B">
            <w:pPr>
              <w:pStyle w:val="DeptBullets"/>
              <w:numPr>
                <w:ilvl w:val="0"/>
                <w:numId w:val="7"/>
              </w:numPr>
              <w:spacing w:after="0"/>
              <w:ind w:left="714" w:hanging="357"/>
              <w:rPr>
                <w:color w:val="2E74B5" w:themeColor="accent5" w:themeShade="BF"/>
                <w:sz w:val="22"/>
                <w:szCs w:val="22"/>
              </w:rPr>
            </w:pPr>
            <w:r w:rsidRPr="00E445AB">
              <w:rPr>
                <w:b/>
                <w:bCs/>
                <w:color w:val="2E74B5" w:themeColor="accent5" w:themeShade="BF"/>
                <w:sz w:val="22"/>
                <w:szCs w:val="22"/>
              </w:rPr>
              <w:t xml:space="preserve">Increasing demand for higher skills </w:t>
            </w:r>
            <w:r w:rsidRPr="00E445AB">
              <w:rPr>
                <w:color w:val="2E74B5" w:themeColor="accent5" w:themeShade="BF"/>
                <w:sz w:val="22"/>
                <w:szCs w:val="22"/>
              </w:rPr>
              <w:t>driven by rapid technological development</w:t>
            </w:r>
          </w:p>
          <w:p w14:paraId="680572C5" w14:textId="77777777" w:rsidR="009C0345" w:rsidRPr="00E445AB" w:rsidRDefault="009C0345" w:rsidP="00C6014B">
            <w:pPr>
              <w:pStyle w:val="DeptBullets"/>
              <w:numPr>
                <w:ilvl w:val="0"/>
                <w:numId w:val="7"/>
              </w:numPr>
              <w:spacing w:after="0"/>
              <w:ind w:left="714" w:hanging="357"/>
              <w:rPr>
                <w:color w:val="2E74B5" w:themeColor="accent5" w:themeShade="BF"/>
                <w:sz w:val="22"/>
                <w:szCs w:val="22"/>
              </w:rPr>
            </w:pPr>
            <w:r w:rsidRPr="00E445AB">
              <w:rPr>
                <w:color w:val="2E74B5" w:themeColor="accent5" w:themeShade="BF"/>
                <w:sz w:val="22"/>
                <w:szCs w:val="22"/>
              </w:rPr>
              <w:t>Lag behind the national average for</w:t>
            </w:r>
            <w:r w:rsidRPr="00E445AB">
              <w:rPr>
                <w:b/>
                <w:bCs/>
                <w:color w:val="2E74B5" w:themeColor="accent5" w:themeShade="BF"/>
                <w:sz w:val="22"/>
                <w:szCs w:val="22"/>
              </w:rPr>
              <w:t xml:space="preserve"> higher occupations</w:t>
            </w:r>
          </w:p>
          <w:p w14:paraId="3410CEE0"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290BC6AA" w14:textId="77777777" w:rsidTr="006B5A66">
        <w:tc>
          <w:tcPr>
            <w:tcW w:w="9016" w:type="dxa"/>
          </w:tcPr>
          <w:p w14:paraId="5A60A98C"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What do we want to achieve? (Strategic Objectives)</w:t>
            </w:r>
          </w:p>
          <w:p w14:paraId="4955496F" w14:textId="36EEADBA" w:rsidR="009C0345" w:rsidRPr="00531F4E" w:rsidRDefault="008A5B30" w:rsidP="00EA6DE6">
            <w:pPr>
              <w:widowControl w:val="0"/>
              <w:numPr>
                <w:ilvl w:val="0"/>
                <w:numId w:val="22"/>
              </w:numPr>
              <w:overflowPunct w:val="0"/>
              <w:autoSpaceDE w:val="0"/>
              <w:autoSpaceDN w:val="0"/>
              <w:adjustRightInd w:val="0"/>
              <w:textAlignment w:val="baseline"/>
              <w:rPr>
                <w:rFonts w:ascii="Arial" w:eastAsia="Times New Roman" w:hAnsi="Arial" w:cs="Times New Roman"/>
                <w:color w:val="2E74B5" w:themeColor="accent5" w:themeShade="BF"/>
              </w:rPr>
            </w:pPr>
            <w:r w:rsidRPr="00531F4E">
              <w:rPr>
                <w:rFonts w:ascii="Arial" w:eastAsia="Times New Roman" w:hAnsi="Arial" w:cs="Times New Roman"/>
                <w:color w:val="2E74B5" w:themeColor="accent5" w:themeShade="BF"/>
              </w:rPr>
              <w:t>R</w:t>
            </w:r>
            <w:r w:rsidR="009C0345" w:rsidRPr="00531F4E">
              <w:rPr>
                <w:rFonts w:ascii="Arial" w:eastAsia="Times New Roman" w:hAnsi="Arial" w:cs="Times New Roman"/>
                <w:color w:val="2E74B5" w:themeColor="accent5" w:themeShade="BF"/>
              </w:rPr>
              <w:t>ais</w:t>
            </w:r>
            <w:r w:rsidRPr="00531F4E">
              <w:rPr>
                <w:rFonts w:ascii="Arial" w:eastAsia="Times New Roman" w:hAnsi="Arial" w:cs="Times New Roman"/>
                <w:color w:val="2E74B5" w:themeColor="accent5" w:themeShade="BF"/>
              </w:rPr>
              <w:t xml:space="preserve">ing the </w:t>
            </w:r>
            <w:r w:rsidR="009C0345" w:rsidRPr="00531F4E">
              <w:rPr>
                <w:rFonts w:ascii="Arial" w:eastAsia="Times New Roman" w:hAnsi="Arial" w:cs="Times New Roman"/>
                <w:color w:val="2E74B5" w:themeColor="accent5" w:themeShade="BF"/>
              </w:rPr>
              <w:t>aspirations of the future workforce to progress to higher education</w:t>
            </w:r>
          </w:p>
          <w:p w14:paraId="67EEFE8A" w14:textId="77777777" w:rsidR="009C0345" w:rsidRPr="00531F4E" w:rsidRDefault="009C0345" w:rsidP="00C6014B">
            <w:pPr>
              <w:pStyle w:val="DeptBullets"/>
              <w:numPr>
                <w:ilvl w:val="0"/>
                <w:numId w:val="8"/>
              </w:numPr>
              <w:spacing w:after="0"/>
              <w:rPr>
                <w:b/>
                <w:bCs/>
                <w:color w:val="2E74B5" w:themeColor="accent5" w:themeShade="BF"/>
                <w:sz w:val="22"/>
                <w:szCs w:val="22"/>
              </w:rPr>
            </w:pPr>
            <w:r w:rsidRPr="00531F4E">
              <w:rPr>
                <w:color w:val="2E74B5" w:themeColor="accent5" w:themeShade="BF"/>
                <w:sz w:val="22"/>
                <w:szCs w:val="22"/>
              </w:rPr>
              <w:t xml:space="preserve">Improving educational attainment in our schools, which enables progression and achievement of higher skills </w:t>
            </w:r>
          </w:p>
          <w:p w14:paraId="56A7DE74" w14:textId="5A108ED0" w:rsidR="009C0345" w:rsidRPr="00531F4E" w:rsidRDefault="00101FBB" w:rsidP="006B5A66">
            <w:pPr>
              <w:pStyle w:val="DeptBullets"/>
              <w:spacing w:after="0"/>
              <w:ind w:left="714" w:hanging="357"/>
              <w:rPr>
                <w:color w:val="2E74B5" w:themeColor="accent5" w:themeShade="BF"/>
                <w:sz w:val="22"/>
                <w:szCs w:val="22"/>
              </w:rPr>
            </w:pPr>
            <w:r w:rsidRPr="00531F4E">
              <w:rPr>
                <w:color w:val="2E74B5" w:themeColor="accent5" w:themeShade="BF"/>
                <w:sz w:val="22"/>
                <w:szCs w:val="22"/>
              </w:rPr>
              <w:t xml:space="preserve">Supporting partnerships between HE </w:t>
            </w:r>
            <w:r w:rsidR="009C0345" w:rsidRPr="00531F4E">
              <w:rPr>
                <w:color w:val="2E74B5" w:themeColor="accent5" w:themeShade="BF"/>
                <w:sz w:val="22"/>
                <w:szCs w:val="22"/>
              </w:rPr>
              <w:t xml:space="preserve">institutions </w:t>
            </w:r>
            <w:r w:rsidRPr="00531F4E">
              <w:rPr>
                <w:color w:val="2E74B5" w:themeColor="accent5" w:themeShade="BF"/>
                <w:sz w:val="22"/>
                <w:szCs w:val="22"/>
              </w:rPr>
              <w:t xml:space="preserve">and employers to deliver flexible learning pathways </w:t>
            </w:r>
            <w:r w:rsidR="009C0345" w:rsidRPr="00531F4E">
              <w:rPr>
                <w:color w:val="2E74B5" w:themeColor="accent5" w:themeShade="BF"/>
                <w:sz w:val="22"/>
                <w:szCs w:val="22"/>
              </w:rPr>
              <w:t xml:space="preserve">to </w:t>
            </w:r>
            <w:r w:rsidRPr="00531F4E">
              <w:rPr>
                <w:color w:val="2E74B5" w:themeColor="accent5" w:themeShade="BF"/>
                <w:sz w:val="22"/>
                <w:szCs w:val="22"/>
              </w:rPr>
              <w:t>support skills demand</w:t>
            </w:r>
          </w:p>
          <w:p w14:paraId="10F01A54" w14:textId="16B88EEC" w:rsidR="009C0345" w:rsidRPr="00531F4E" w:rsidRDefault="009C0345" w:rsidP="006B5A66">
            <w:pPr>
              <w:pStyle w:val="DeptBullets"/>
              <w:spacing w:after="0"/>
              <w:ind w:left="714" w:hanging="357"/>
              <w:rPr>
                <w:color w:val="2E74B5" w:themeColor="accent5" w:themeShade="BF"/>
                <w:sz w:val="22"/>
                <w:szCs w:val="22"/>
              </w:rPr>
            </w:pPr>
            <w:r w:rsidRPr="00531F4E">
              <w:rPr>
                <w:color w:val="2E74B5" w:themeColor="accent5" w:themeShade="BF"/>
                <w:sz w:val="22"/>
                <w:szCs w:val="22"/>
              </w:rPr>
              <w:t>Support</w:t>
            </w:r>
            <w:r w:rsidR="00101FBB" w:rsidRPr="00531F4E">
              <w:rPr>
                <w:color w:val="2E74B5" w:themeColor="accent5" w:themeShade="BF"/>
                <w:sz w:val="22"/>
                <w:szCs w:val="22"/>
              </w:rPr>
              <w:t>ing</w:t>
            </w:r>
            <w:r w:rsidRPr="00531F4E">
              <w:rPr>
                <w:color w:val="2E74B5" w:themeColor="accent5" w:themeShade="BF"/>
                <w:sz w:val="22"/>
                <w:szCs w:val="22"/>
              </w:rPr>
              <w:t xml:space="preserve"> HE institutions to invest into research &amp; development and to maximise the potential of new innovative ways of working e.g. digital and AI</w:t>
            </w:r>
          </w:p>
          <w:p w14:paraId="662EB612" w14:textId="77777777" w:rsidR="009C0345" w:rsidRPr="002D7D2D" w:rsidRDefault="009C0345" w:rsidP="006B5A66">
            <w:pPr>
              <w:pStyle w:val="DeptBullets"/>
              <w:numPr>
                <w:ilvl w:val="0"/>
                <w:numId w:val="0"/>
              </w:numPr>
              <w:spacing w:after="0"/>
              <w:ind w:left="357"/>
              <w:rPr>
                <w:rFonts w:cs="Arial"/>
                <w:color w:val="2E74B5" w:themeColor="accent5" w:themeShade="BF"/>
              </w:rPr>
            </w:pPr>
          </w:p>
        </w:tc>
      </w:tr>
      <w:tr w:rsidR="009C0345" w:rsidRPr="002D7D2D" w14:paraId="1C16F7A2" w14:textId="77777777" w:rsidTr="006B5A66">
        <w:tc>
          <w:tcPr>
            <w:tcW w:w="9016" w:type="dxa"/>
          </w:tcPr>
          <w:p w14:paraId="43D13C21" w14:textId="77777777" w:rsidR="009C0345" w:rsidRPr="004341AE" w:rsidRDefault="009C0345" w:rsidP="006B5A66">
            <w:pPr>
              <w:pStyle w:val="DeptBullets"/>
              <w:numPr>
                <w:ilvl w:val="0"/>
                <w:numId w:val="0"/>
              </w:numPr>
              <w:spacing w:before="100" w:beforeAutospacing="1" w:after="120"/>
              <w:rPr>
                <w:b/>
                <w:bCs/>
                <w:color w:val="2E74B5" w:themeColor="accent5" w:themeShade="BF"/>
                <w:sz w:val="22"/>
                <w:szCs w:val="22"/>
              </w:rPr>
            </w:pPr>
            <w:r w:rsidRPr="004341AE">
              <w:rPr>
                <w:b/>
                <w:bCs/>
                <w:color w:val="2E74B5" w:themeColor="accent5" w:themeShade="BF"/>
                <w:sz w:val="22"/>
                <w:szCs w:val="22"/>
              </w:rPr>
              <w:t>What are we already doing?</w:t>
            </w:r>
          </w:p>
          <w:p w14:paraId="4CFC85B2" w14:textId="66C8E160" w:rsidR="009C0345" w:rsidRPr="004341AE" w:rsidRDefault="009C0345" w:rsidP="00C6014B">
            <w:pPr>
              <w:pStyle w:val="DeptBullets"/>
              <w:numPr>
                <w:ilvl w:val="0"/>
                <w:numId w:val="8"/>
              </w:numPr>
              <w:spacing w:before="100" w:beforeAutospacing="1" w:after="0"/>
              <w:ind w:left="714" w:hanging="357"/>
              <w:rPr>
                <w:color w:val="2E74B5" w:themeColor="accent5" w:themeShade="BF"/>
                <w:sz w:val="22"/>
                <w:szCs w:val="22"/>
              </w:rPr>
            </w:pPr>
            <w:r w:rsidRPr="004341AE">
              <w:rPr>
                <w:color w:val="2E74B5" w:themeColor="accent5" w:themeShade="BF"/>
                <w:sz w:val="22"/>
                <w:szCs w:val="22"/>
              </w:rPr>
              <w:t>Supporting the development of the Staffordshire University’s £760k skills equipment fund projects</w:t>
            </w:r>
            <w:r w:rsidR="00AC028D" w:rsidRPr="004341AE">
              <w:rPr>
                <w:color w:val="2E74B5" w:themeColor="accent5" w:themeShade="BF"/>
                <w:sz w:val="22"/>
                <w:szCs w:val="22"/>
              </w:rPr>
              <w:t xml:space="preserve"> through a capital grant</w:t>
            </w:r>
            <w:r w:rsidRPr="004341AE">
              <w:rPr>
                <w:color w:val="2E74B5" w:themeColor="accent5" w:themeShade="BF"/>
                <w:sz w:val="22"/>
                <w:szCs w:val="22"/>
              </w:rPr>
              <w:t xml:space="preserve"> (751 growth in Apprenticeships)  </w:t>
            </w:r>
          </w:p>
          <w:p w14:paraId="0EA1D0FD" w14:textId="1C66B176" w:rsidR="009C0345" w:rsidRPr="004341AE" w:rsidRDefault="009C0345" w:rsidP="00C6014B">
            <w:pPr>
              <w:pStyle w:val="DeptBullets"/>
              <w:numPr>
                <w:ilvl w:val="0"/>
                <w:numId w:val="8"/>
              </w:numPr>
              <w:spacing w:before="100" w:beforeAutospacing="1" w:after="0"/>
              <w:ind w:left="714" w:hanging="357"/>
              <w:rPr>
                <w:color w:val="2E74B5" w:themeColor="accent5" w:themeShade="BF"/>
                <w:sz w:val="22"/>
                <w:szCs w:val="22"/>
              </w:rPr>
            </w:pPr>
            <w:r w:rsidRPr="004341AE">
              <w:rPr>
                <w:color w:val="2E74B5" w:themeColor="accent5" w:themeShade="BF"/>
                <w:sz w:val="22"/>
                <w:szCs w:val="22"/>
              </w:rPr>
              <w:t xml:space="preserve">Supporting Keele University through ERDF funding to deliver its </w:t>
            </w:r>
            <w:r w:rsidR="00101FBB" w:rsidRPr="004341AE">
              <w:rPr>
                <w:color w:val="2E74B5" w:themeColor="accent5" w:themeShade="BF"/>
                <w:sz w:val="22"/>
                <w:szCs w:val="22"/>
              </w:rPr>
              <w:t xml:space="preserve">skills </w:t>
            </w:r>
            <w:r w:rsidRPr="004341AE">
              <w:rPr>
                <w:color w:val="2E74B5" w:themeColor="accent5" w:themeShade="BF"/>
                <w:sz w:val="22"/>
                <w:szCs w:val="22"/>
              </w:rPr>
              <w:t>projects detailed in the “new Keele deal”</w:t>
            </w:r>
          </w:p>
          <w:p w14:paraId="70DB2CC9" w14:textId="2AB2AD9F" w:rsidR="009C0345" w:rsidRPr="004341AE" w:rsidRDefault="009C0345" w:rsidP="00C6014B">
            <w:pPr>
              <w:pStyle w:val="DeptBullets"/>
              <w:numPr>
                <w:ilvl w:val="0"/>
                <w:numId w:val="8"/>
              </w:numPr>
              <w:spacing w:before="100" w:beforeAutospacing="1" w:after="0"/>
              <w:ind w:left="714" w:hanging="357"/>
              <w:rPr>
                <w:color w:val="2E74B5" w:themeColor="accent5" w:themeShade="BF"/>
                <w:sz w:val="22"/>
                <w:szCs w:val="22"/>
              </w:rPr>
            </w:pPr>
            <w:r w:rsidRPr="004341AE">
              <w:rPr>
                <w:color w:val="2E74B5" w:themeColor="accent5" w:themeShade="BF"/>
                <w:sz w:val="22"/>
                <w:szCs w:val="22"/>
              </w:rPr>
              <w:t xml:space="preserve">Supporting Staffordshire University through ERDF funding to deliver its </w:t>
            </w:r>
            <w:r w:rsidR="00101FBB" w:rsidRPr="004341AE">
              <w:rPr>
                <w:color w:val="2E74B5" w:themeColor="accent5" w:themeShade="BF"/>
                <w:sz w:val="22"/>
                <w:szCs w:val="22"/>
              </w:rPr>
              <w:t xml:space="preserve">skills </w:t>
            </w:r>
            <w:r w:rsidRPr="004341AE">
              <w:rPr>
                <w:color w:val="2E74B5" w:themeColor="accent5" w:themeShade="BF"/>
                <w:sz w:val="22"/>
                <w:szCs w:val="22"/>
              </w:rPr>
              <w:t>projects detailed in “The Staffordshire deal”</w:t>
            </w:r>
          </w:p>
          <w:p w14:paraId="235201AC"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505E5A19" w14:textId="77777777" w:rsidTr="006B5A66">
        <w:tc>
          <w:tcPr>
            <w:tcW w:w="9016" w:type="dxa"/>
          </w:tcPr>
          <w:p w14:paraId="3826B4A7" w14:textId="77777777"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What do we want to do next? (Strategic Actions)</w:t>
            </w:r>
          </w:p>
          <w:p w14:paraId="3FED4A5A" w14:textId="77777777"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Options:</w:t>
            </w:r>
          </w:p>
          <w:p w14:paraId="0D4A36D0" w14:textId="77777777" w:rsidR="009C0345" w:rsidRPr="004341AE" w:rsidRDefault="009C0345" w:rsidP="006B5A66">
            <w:pPr>
              <w:spacing w:line="0" w:lineRule="atLeast"/>
              <w:rPr>
                <w:rFonts w:ascii="Arial" w:hAnsi="Arial" w:cs="Arial"/>
                <w:b/>
                <w:bCs/>
                <w:color w:val="2E74B5" w:themeColor="accent5" w:themeShade="BF"/>
              </w:rPr>
            </w:pPr>
          </w:p>
          <w:p w14:paraId="7325946A" w14:textId="77777777"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 xml:space="preserve">Do nothing </w:t>
            </w:r>
          </w:p>
          <w:p w14:paraId="03BB91F6" w14:textId="77777777" w:rsidR="009C0345" w:rsidRPr="004341AE" w:rsidRDefault="009C0345" w:rsidP="006B5A66">
            <w:pPr>
              <w:spacing w:line="0" w:lineRule="atLeast"/>
              <w:rPr>
                <w:rFonts w:ascii="Arial" w:hAnsi="Arial" w:cs="Arial"/>
                <w:b/>
                <w:bCs/>
                <w:color w:val="2E74B5" w:themeColor="accent5" w:themeShade="BF"/>
              </w:rPr>
            </w:pPr>
          </w:p>
          <w:p w14:paraId="4DDB29C3" w14:textId="77777777"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existing resources</w:t>
            </w:r>
          </w:p>
          <w:p w14:paraId="6BDDFBCC" w14:textId="7099394C" w:rsidR="009C0345" w:rsidRPr="004341AE" w:rsidRDefault="008A5B30" w:rsidP="006B5A66">
            <w:pPr>
              <w:pStyle w:val="DeptBullets"/>
              <w:spacing w:after="0"/>
              <w:ind w:left="714" w:hanging="357"/>
              <w:rPr>
                <w:color w:val="2E74B5" w:themeColor="accent5" w:themeShade="BF"/>
                <w:sz w:val="22"/>
                <w:szCs w:val="22"/>
              </w:rPr>
            </w:pPr>
            <w:r w:rsidRPr="004341AE">
              <w:rPr>
                <w:rFonts w:cs="Arial"/>
                <w:color w:val="2E74B5" w:themeColor="accent5" w:themeShade="BF"/>
                <w:sz w:val="22"/>
                <w:szCs w:val="22"/>
              </w:rPr>
              <w:t>Engage</w:t>
            </w:r>
            <w:r w:rsidR="009C0345" w:rsidRPr="004341AE">
              <w:rPr>
                <w:rFonts w:cs="Arial"/>
                <w:color w:val="2E74B5" w:themeColor="accent5" w:themeShade="BF"/>
                <w:sz w:val="22"/>
                <w:szCs w:val="22"/>
              </w:rPr>
              <w:t xml:space="preserve"> LEP employers to </w:t>
            </w:r>
            <w:r w:rsidR="009C0345" w:rsidRPr="004341AE">
              <w:rPr>
                <w:color w:val="2E74B5" w:themeColor="accent5" w:themeShade="BF"/>
                <w:sz w:val="22"/>
                <w:szCs w:val="22"/>
              </w:rPr>
              <w:t>collaborate with higher education providers to provide placements and internships to develop work ready skills and preparation for employment</w:t>
            </w:r>
          </w:p>
          <w:p w14:paraId="3E11B8C5" w14:textId="77777777" w:rsidR="009C0345" w:rsidRPr="004341AE" w:rsidRDefault="009C0345" w:rsidP="006B5A66">
            <w:pPr>
              <w:spacing w:line="0" w:lineRule="atLeast"/>
              <w:rPr>
                <w:rFonts w:ascii="Arial" w:hAnsi="Arial" w:cs="Arial"/>
                <w:b/>
                <w:bCs/>
                <w:color w:val="2E74B5" w:themeColor="accent5" w:themeShade="BF"/>
              </w:rPr>
            </w:pPr>
          </w:p>
          <w:p w14:paraId="47AF3E18" w14:textId="77777777" w:rsidR="0016013F" w:rsidRDefault="0016013F" w:rsidP="006B5A66">
            <w:pPr>
              <w:spacing w:line="0" w:lineRule="atLeast"/>
              <w:rPr>
                <w:rFonts w:ascii="Arial" w:hAnsi="Arial" w:cs="Arial"/>
                <w:b/>
                <w:bCs/>
                <w:color w:val="2E74B5" w:themeColor="accent5" w:themeShade="BF"/>
              </w:rPr>
            </w:pPr>
          </w:p>
          <w:p w14:paraId="48EA3A8D" w14:textId="6DF76A20"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lastRenderedPageBreak/>
              <w:t>With limited additional resources</w:t>
            </w:r>
          </w:p>
          <w:p w14:paraId="51C1E27F" w14:textId="67CBCF8B" w:rsidR="008A5B30" w:rsidRPr="004341AE" w:rsidRDefault="008A5B30" w:rsidP="008A5B30">
            <w:pPr>
              <w:pStyle w:val="DeptBullets"/>
              <w:spacing w:after="0"/>
              <w:ind w:left="714" w:hanging="357"/>
              <w:rPr>
                <w:color w:val="2E74B5" w:themeColor="accent5" w:themeShade="BF"/>
                <w:sz w:val="22"/>
                <w:szCs w:val="22"/>
              </w:rPr>
            </w:pPr>
            <w:r w:rsidRPr="004341AE">
              <w:rPr>
                <w:rFonts w:cs="Arial"/>
                <w:color w:val="2E74B5" w:themeColor="accent5" w:themeShade="BF"/>
                <w:sz w:val="22"/>
                <w:szCs w:val="22"/>
              </w:rPr>
              <w:t xml:space="preserve">Engage with LEP employers to </w:t>
            </w:r>
            <w:r w:rsidRPr="004341AE">
              <w:rPr>
                <w:color w:val="2E74B5" w:themeColor="accent5" w:themeShade="BF"/>
                <w:sz w:val="22"/>
                <w:szCs w:val="22"/>
              </w:rPr>
              <w:t>collaborate with higher education providers to co-design courses including higher apprenticeships</w:t>
            </w:r>
          </w:p>
          <w:p w14:paraId="5CD51D05" w14:textId="2F2A5449" w:rsidR="009C0345" w:rsidRPr="004341AE" w:rsidRDefault="008A5B30" w:rsidP="00C6014B">
            <w:pPr>
              <w:pStyle w:val="DeptBullets"/>
              <w:numPr>
                <w:ilvl w:val="0"/>
                <w:numId w:val="8"/>
              </w:numPr>
              <w:spacing w:after="0"/>
              <w:rPr>
                <w:color w:val="2E74B5" w:themeColor="accent5" w:themeShade="BF"/>
                <w:sz w:val="22"/>
                <w:szCs w:val="22"/>
              </w:rPr>
            </w:pPr>
            <w:r w:rsidRPr="004341AE">
              <w:rPr>
                <w:color w:val="2E74B5" w:themeColor="accent5" w:themeShade="BF"/>
                <w:sz w:val="22"/>
                <w:szCs w:val="22"/>
              </w:rPr>
              <w:t>Engage with HE institutions and LEP employers to p</w:t>
            </w:r>
            <w:r w:rsidR="009C0345" w:rsidRPr="004341AE">
              <w:rPr>
                <w:color w:val="2E74B5" w:themeColor="accent5" w:themeShade="BF"/>
                <w:sz w:val="22"/>
                <w:szCs w:val="22"/>
              </w:rPr>
              <w:t>romote higher education progression route</w:t>
            </w:r>
            <w:r w:rsidRPr="004341AE">
              <w:rPr>
                <w:color w:val="2E74B5" w:themeColor="accent5" w:themeShade="BF"/>
                <w:sz w:val="22"/>
                <w:szCs w:val="22"/>
              </w:rPr>
              <w:t>s</w:t>
            </w:r>
            <w:r w:rsidR="009C0345" w:rsidRPr="004341AE">
              <w:rPr>
                <w:color w:val="2E74B5" w:themeColor="accent5" w:themeShade="BF"/>
                <w:sz w:val="22"/>
                <w:szCs w:val="22"/>
              </w:rPr>
              <w:t xml:space="preserve"> through </w:t>
            </w:r>
            <w:r w:rsidRPr="004341AE">
              <w:rPr>
                <w:color w:val="2E74B5" w:themeColor="accent5" w:themeShade="BF"/>
                <w:sz w:val="22"/>
                <w:szCs w:val="22"/>
              </w:rPr>
              <w:t xml:space="preserve">the delivery of </w:t>
            </w:r>
            <w:r w:rsidR="009C0345" w:rsidRPr="004341AE">
              <w:rPr>
                <w:color w:val="2E74B5" w:themeColor="accent5" w:themeShade="BF"/>
                <w:sz w:val="22"/>
                <w:szCs w:val="22"/>
              </w:rPr>
              <w:t xml:space="preserve">raising aspiration events  </w:t>
            </w:r>
          </w:p>
          <w:p w14:paraId="76C734EF" w14:textId="77777777" w:rsidR="009C0345" w:rsidRPr="004341AE" w:rsidRDefault="009C0345" w:rsidP="006B5A66">
            <w:pPr>
              <w:spacing w:line="0" w:lineRule="atLeast"/>
              <w:rPr>
                <w:rFonts w:ascii="Arial" w:hAnsi="Arial" w:cs="Arial"/>
                <w:b/>
                <w:bCs/>
                <w:color w:val="2E74B5" w:themeColor="accent5" w:themeShade="BF"/>
              </w:rPr>
            </w:pPr>
          </w:p>
          <w:p w14:paraId="5346B926" w14:textId="0C636BBB"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full additional resources</w:t>
            </w:r>
            <w:r w:rsidR="00507EEC" w:rsidRPr="004341AE">
              <w:rPr>
                <w:rFonts w:ascii="Arial" w:hAnsi="Arial" w:cs="Arial"/>
                <w:b/>
                <w:bCs/>
                <w:color w:val="2E74B5" w:themeColor="accent5" w:themeShade="BF"/>
              </w:rPr>
              <w:t>/change to govt. policy</w:t>
            </w:r>
          </w:p>
          <w:p w14:paraId="72A2948C" w14:textId="77777777" w:rsidR="009C0345" w:rsidRPr="004341AE" w:rsidRDefault="009C0345" w:rsidP="006B5A66">
            <w:pPr>
              <w:pStyle w:val="DeptBullets"/>
              <w:spacing w:after="0"/>
              <w:ind w:left="714" w:hanging="357"/>
              <w:rPr>
                <w:color w:val="2E74B5" w:themeColor="accent5" w:themeShade="BF"/>
                <w:sz w:val="22"/>
                <w:szCs w:val="22"/>
              </w:rPr>
            </w:pPr>
            <w:r w:rsidRPr="004341AE">
              <w:rPr>
                <w:color w:val="2E74B5" w:themeColor="accent5" w:themeShade="BF"/>
                <w:sz w:val="22"/>
                <w:szCs w:val="22"/>
              </w:rPr>
              <w:t>Work with Government to secure greater control over funding and increased capital investment to develop and maintain local HE infrastructure</w:t>
            </w:r>
          </w:p>
          <w:p w14:paraId="5B39B840" w14:textId="45C6B1DF" w:rsidR="00F36ECF" w:rsidRPr="000600D8" w:rsidRDefault="00F36ECF" w:rsidP="00F36ECF">
            <w:pPr>
              <w:pStyle w:val="DeptBullets"/>
              <w:numPr>
                <w:ilvl w:val="0"/>
                <w:numId w:val="0"/>
              </w:numPr>
              <w:spacing w:after="0"/>
              <w:ind w:left="714"/>
              <w:rPr>
                <w:color w:val="FF0000"/>
                <w:sz w:val="22"/>
                <w:szCs w:val="22"/>
              </w:rPr>
            </w:pPr>
          </w:p>
        </w:tc>
      </w:tr>
      <w:tr w:rsidR="009C0345" w:rsidRPr="002D7D2D" w14:paraId="53A09AD6" w14:textId="77777777" w:rsidTr="006B5A66">
        <w:tc>
          <w:tcPr>
            <w:tcW w:w="9016" w:type="dxa"/>
          </w:tcPr>
          <w:p w14:paraId="4EB34BAB"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How will we evaluate success? (Strategic Indicators)</w:t>
            </w:r>
          </w:p>
          <w:p w14:paraId="4F6AD01D"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4FBEBF14" w14:textId="77777777" w:rsidR="009C0345" w:rsidRPr="002D7D2D" w:rsidRDefault="009C0345" w:rsidP="00EA6DE6">
            <w:pPr>
              <w:pStyle w:val="ListParagraph"/>
              <w:numPr>
                <w:ilvl w:val="0"/>
                <w:numId w:val="11"/>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young people (KS5) progressing to higher education destinations</w:t>
            </w:r>
          </w:p>
          <w:p w14:paraId="63B5343C" w14:textId="77777777" w:rsidR="009C0345" w:rsidRPr="002D7D2D" w:rsidRDefault="009C0345" w:rsidP="00EA6DE6">
            <w:pPr>
              <w:pStyle w:val="ListParagraph"/>
              <w:numPr>
                <w:ilvl w:val="0"/>
                <w:numId w:val="11"/>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adults with Level 4+ qualifications</w:t>
            </w:r>
          </w:p>
          <w:p w14:paraId="39A1D70F" w14:textId="77777777" w:rsidR="009C0345" w:rsidRPr="002D7D2D" w:rsidRDefault="009C0345" w:rsidP="00EA6DE6">
            <w:pPr>
              <w:pStyle w:val="ListParagraph"/>
              <w:numPr>
                <w:ilvl w:val="0"/>
                <w:numId w:val="11"/>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employment of leavers from Higher Education</w:t>
            </w:r>
          </w:p>
          <w:p w14:paraId="10C43E8E" w14:textId="77777777" w:rsidR="009C0345" w:rsidRPr="002D7D2D" w:rsidRDefault="009C0345" w:rsidP="006B5A66">
            <w:pPr>
              <w:spacing w:line="0" w:lineRule="atLeast"/>
              <w:rPr>
                <w:rFonts w:ascii="Arial" w:hAnsi="Arial" w:cs="Arial"/>
                <w:b/>
                <w:bCs/>
                <w:color w:val="2E74B5" w:themeColor="accent5" w:themeShade="BF"/>
              </w:rPr>
            </w:pPr>
          </w:p>
        </w:tc>
      </w:tr>
    </w:tbl>
    <w:p w14:paraId="5DB6D3ED" w14:textId="77777777" w:rsidR="006B5D82" w:rsidRDefault="006B5D82" w:rsidP="006B5D82">
      <w:pPr>
        <w:spacing w:line="0" w:lineRule="atLeast"/>
        <w:rPr>
          <w:rFonts w:ascii="Arial" w:hAnsi="Arial" w:cs="Arial"/>
          <w:b/>
          <w:bCs/>
          <w:color w:val="2E74B5" w:themeColor="accent5" w:themeShade="BF"/>
          <w:sz w:val="24"/>
          <w:szCs w:val="24"/>
        </w:rPr>
      </w:pPr>
    </w:p>
    <w:tbl>
      <w:tblPr>
        <w:tblStyle w:val="TableGrid"/>
        <w:tblpPr w:leftFromText="180" w:rightFromText="180" w:vertAnchor="text" w:horzAnchor="margin" w:tblpY="-14"/>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405"/>
        <w:gridCol w:w="1077"/>
        <w:gridCol w:w="1760"/>
        <w:gridCol w:w="1677"/>
        <w:gridCol w:w="1724"/>
        <w:gridCol w:w="1337"/>
      </w:tblGrid>
      <w:tr w:rsidR="002426DA" w:rsidRPr="002426DA" w14:paraId="495E00E5" w14:textId="77777777" w:rsidTr="0044060C">
        <w:tc>
          <w:tcPr>
            <w:tcW w:w="1414" w:type="dxa"/>
          </w:tcPr>
          <w:p w14:paraId="129DF3DD"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Action</w:t>
            </w:r>
          </w:p>
        </w:tc>
        <w:tc>
          <w:tcPr>
            <w:tcW w:w="1084" w:type="dxa"/>
          </w:tcPr>
          <w:p w14:paraId="50A1207A"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SAP Lead</w:t>
            </w:r>
          </w:p>
        </w:tc>
        <w:tc>
          <w:tcPr>
            <w:tcW w:w="1773" w:type="dxa"/>
          </w:tcPr>
          <w:p w14:paraId="5067D531"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External Partners Involved</w:t>
            </w:r>
          </w:p>
        </w:tc>
        <w:tc>
          <w:tcPr>
            <w:tcW w:w="1684" w:type="dxa"/>
          </w:tcPr>
          <w:p w14:paraId="3A6A8FB8"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Timescale</w:t>
            </w:r>
          </w:p>
        </w:tc>
        <w:tc>
          <w:tcPr>
            <w:tcW w:w="1724" w:type="dxa"/>
          </w:tcPr>
          <w:p w14:paraId="2518544C"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Status (Complete/In Progress/Not Yet Complete)</w:t>
            </w:r>
          </w:p>
        </w:tc>
        <w:tc>
          <w:tcPr>
            <w:tcW w:w="1337" w:type="dxa"/>
          </w:tcPr>
          <w:p w14:paraId="3166A1E8"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Success measures</w:t>
            </w:r>
          </w:p>
        </w:tc>
      </w:tr>
      <w:tr w:rsidR="002426DA" w:rsidRPr="002426DA" w14:paraId="6958A7B5" w14:textId="77777777" w:rsidTr="0044060C">
        <w:tc>
          <w:tcPr>
            <w:tcW w:w="1414" w:type="dxa"/>
          </w:tcPr>
          <w:p w14:paraId="2E8B7902" w14:textId="77777777" w:rsidR="002426DA" w:rsidRPr="002426DA" w:rsidRDefault="002426DA" w:rsidP="0044060C">
            <w:pPr>
              <w:pStyle w:val="DeptBullets"/>
              <w:numPr>
                <w:ilvl w:val="0"/>
                <w:numId w:val="0"/>
              </w:numPr>
              <w:rPr>
                <w:b/>
                <w:bCs/>
                <w:color w:val="2E74B5" w:themeColor="accent5" w:themeShade="BF"/>
              </w:rPr>
            </w:pPr>
          </w:p>
        </w:tc>
        <w:tc>
          <w:tcPr>
            <w:tcW w:w="1084" w:type="dxa"/>
          </w:tcPr>
          <w:p w14:paraId="37AE1B31" w14:textId="77777777" w:rsidR="002426DA" w:rsidRPr="002426DA" w:rsidRDefault="002426DA" w:rsidP="0044060C">
            <w:pPr>
              <w:pStyle w:val="DeptBullets"/>
              <w:numPr>
                <w:ilvl w:val="0"/>
                <w:numId w:val="0"/>
              </w:numPr>
              <w:rPr>
                <w:b/>
                <w:bCs/>
                <w:color w:val="2E74B5" w:themeColor="accent5" w:themeShade="BF"/>
              </w:rPr>
            </w:pPr>
          </w:p>
        </w:tc>
        <w:tc>
          <w:tcPr>
            <w:tcW w:w="1773" w:type="dxa"/>
          </w:tcPr>
          <w:p w14:paraId="2D55FBFF" w14:textId="77777777" w:rsidR="002426DA" w:rsidRPr="002426DA" w:rsidRDefault="002426DA" w:rsidP="0044060C">
            <w:pPr>
              <w:pStyle w:val="DeptBullets"/>
              <w:numPr>
                <w:ilvl w:val="0"/>
                <w:numId w:val="0"/>
              </w:numPr>
              <w:rPr>
                <w:b/>
                <w:bCs/>
                <w:color w:val="2E74B5" w:themeColor="accent5" w:themeShade="BF"/>
              </w:rPr>
            </w:pPr>
          </w:p>
        </w:tc>
        <w:tc>
          <w:tcPr>
            <w:tcW w:w="1684" w:type="dxa"/>
          </w:tcPr>
          <w:p w14:paraId="56B12D44" w14:textId="77777777" w:rsidR="002426DA" w:rsidRPr="002426DA" w:rsidRDefault="002426DA" w:rsidP="0044060C">
            <w:pPr>
              <w:pStyle w:val="DeptBullets"/>
              <w:numPr>
                <w:ilvl w:val="0"/>
                <w:numId w:val="0"/>
              </w:numPr>
              <w:rPr>
                <w:b/>
                <w:bCs/>
                <w:color w:val="2E74B5" w:themeColor="accent5" w:themeShade="BF"/>
              </w:rPr>
            </w:pPr>
          </w:p>
        </w:tc>
        <w:tc>
          <w:tcPr>
            <w:tcW w:w="1724" w:type="dxa"/>
          </w:tcPr>
          <w:p w14:paraId="66227C6B" w14:textId="77777777" w:rsidR="002426DA" w:rsidRPr="002426DA" w:rsidRDefault="002426DA" w:rsidP="0044060C">
            <w:pPr>
              <w:pStyle w:val="DeptBullets"/>
              <w:numPr>
                <w:ilvl w:val="0"/>
                <w:numId w:val="0"/>
              </w:numPr>
              <w:rPr>
                <w:b/>
                <w:bCs/>
                <w:color w:val="2E74B5" w:themeColor="accent5" w:themeShade="BF"/>
              </w:rPr>
            </w:pPr>
          </w:p>
        </w:tc>
        <w:tc>
          <w:tcPr>
            <w:tcW w:w="1337" w:type="dxa"/>
          </w:tcPr>
          <w:p w14:paraId="540BF23B" w14:textId="77777777" w:rsidR="002426DA" w:rsidRPr="002426DA" w:rsidRDefault="002426DA" w:rsidP="0044060C">
            <w:pPr>
              <w:pStyle w:val="DeptBullets"/>
              <w:numPr>
                <w:ilvl w:val="0"/>
                <w:numId w:val="0"/>
              </w:numPr>
              <w:rPr>
                <w:b/>
                <w:bCs/>
                <w:color w:val="2E74B5" w:themeColor="accent5" w:themeShade="BF"/>
              </w:rPr>
            </w:pPr>
          </w:p>
        </w:tc>
      </w:tr>
    </w:tbl>
    <w:p w14:paraId="49ED1485" w14:textId="0926C8A3" w:rsidR="006B5D82" w:rsidRDefault="006B5D82" w:rsidP="006B5D82">
      <w:pPr>
        <w:spacing w:line="0" w:lineRule="atLeast"/>
        <w:rPr>
          <w:rFonts w:ascii="Arial" w:hAnsi="Arial" w:cs="Arial"/>
          <w:b/>
          <w:bCs/>
          <w:color w:val="2E74B5" w:themeColor="accent5" w:themeShade="BF"/>
          <w:sz w:val="24"/>
          <w:szCs w:val="24"/>
        </w:rPr>
      </w:pPr>
    </w:p>
    <w:p w14:paraId="2FEBCEB0" w14:textId="0464F5A1" w:rsidR="002426DA" w:rsidRDefault="002426DA" w:rsidP="006B5D82">
      <w:pPr>
        <w:spacing w:line="0" w:lineRule="atLeast"/>
        <w:rPr>
          <w:rFonts w:ascii="Arial" w:hAnsi="Arial" w:cs="Arial"/>
          <w:b/>
          <w:bCs/>
          <w:color w:val="2E74B5" w:themeColor="accent5" w:themeShade="BF"/>
          <w:sz w:val="24"/>
          <w:szCs w:val="24"/>
        </w:rPr>
      </w:pPr>
    </w:p>
    <w:p w14:paraId="302FE41A" w14:textId="384E7F47" w:rsidR="002426DA" w:rsidRDefault="002426DA" w:rsidP="006B5D82">
      <w:pPr>
        <w:spacing w:line="0" w:lineRule="atLeast"/>
        <w:rPr>
          <w:rFonts w:ascii="Arial" w:hAnsi="Arial" w:cs="Arial"/>
          <w:b/>
          <w:bCs/>
          <w:color w:val="2E74B5" w:themeColor="accent5" w:themeShade="BF"/>
          <w:sz w:val="24"/>
          <w:szCs w:val="24"/>
        </w:rPr>
      </w:pPr>
    </w:p>
    <w:p w14:paraId="3675ABB9" w14:textId="5B49A562" w:rsidR="002426DA" w:rsidRDefault="002426DA" w:rsidP="006B5D82">
      <w:pPr>
        <w:spacing w:line="0" w:lineRule="atLeast"/>
        <w:rPr>
          <w:rFonts w:ascii="Arial" w:hAnsi="Arial" w:cs="Arial"/>
          <w:b/>
          <w:bCs/>
          <w:color w:val="2E74B5" w:themeColor="accent5" w:themeShade="BF"/>
          <w:sz w:val="24"/>
          <w:szCs w:val="24"/>
        </w:rPr>
      </w:pPr>
    </w:p>
    <w:p w14:paraId="335A7DE3" w14:textId="319C4CC6" w:rsidR="002426DA" w:rsidRDefault="002426DA" w:rsidP="006B5D82">
      <w:pPr>
        <w:spacing w:line="0" w:lineRule="atLeast"/>
        <w:rPr>
          <w:rFonts w:ascii="Arial" w:hAnsi="Arial" w:cs="Arial"/>
          <w:b/>
          <w:bCs/>
          <w:color w:val="2E74B5" w:themeColor="accent5" w:themeShade="BF"/>
          <w:sz w:val="24"/>
          <w:szCs w:val="24"/>
        </w:rPr>
      </w:pPr>
    </w:p>
    <w:p w14:paraId="543A2391" w14:textId="55735122" w:rsidR="002426DA" w:rsidRDefault="002426DA" w:rsidP="006B5D82">
      <w:pPr>
        <w:spacing w:line="0" w:lineRule="atLeast"/>
        <w:rPr>
          <w:rFonts w:ascii="Arial" w:hAnsi="Arial" w:cs="Arial"/>
          <w:b/>
          <w:bCs/>
          <w:color w:val="2E74B5" w:themeColor="accent5" w:themeShade="BF"/>
          <w:sz w:val="24"/>
          <w:szCs w:val="24"/>
        </w:rPr>
      </w:pPr>
    </w:p>
    <w:p w14:paraId="43FC6EED" w14:textId="46385150" w:rsidR="002426DA" w:rsidRDefault="002426DA" w:rsidP="006B5D82">
      <w:pPr>
        <w:spacing w:line="0" w:lineRule="atLeast"/>
        <w:rPr>
          <w:rFonts w:ascii="Arial" w:hAnsi="Arial" w:cs="Arial"/>
          <w:b/>
          <w:bCs/>
          <w:color w:val="2E74B5" w:themeColor="accent5" w:themeShade="BF"/>
          <w:sz w:val="24"/>
          <w:szCs w:val="24"/>
        </w:rPr>
      </w:pPr>
    </w:p>
    <w:p w14:paraId="79945462" w14:textId="4A762A23" w:rsidR="002426DA" w:rsidRDefault="002426DA" w:rsidP="006B5D82">
      <w:pPr>
        <w:spacing w:line="0" w:lineRule="atLeast"/>
        <w:rPr>
          <w:rFonts w:ascii="Arial" w:hAnsi="Arial" w:cs="Arial"/>
          <w:b/>
          <w:bCs/>
          <w:color w:val="2E74B5" w:themeColor="accent5" w:themeShade="BF"/>
          <w:sz w:val="24"/>
          <w:szCs w:val="24"/>
        </w:rPr>
      </w:pPr>
    </w:p>
    <w:p w14:paraId="323B6858" w14:textId="2C1EB377" w:rsidR="002426DA" w:rsidRDefault="002426DA" w:rsidP="006B5D82">
      <w:pPr>
        <w:spacing w:line="0" w:lineRule="atLeast"/>
        <w:rPr>
          <w:rFonts w:ascii="Arial" w:hAnsi="Arial" w:cs="Arial"/>
          <w:b/>
          <w:bCs/>
          <w:color w:val="2E74B5" w:themeColor="accent5" w:themeShade="BF"/>
          <w:sz w:val="24"/>
          <w:szCs w:val="24"/>
        </w:rPr>
      </w:pPr>
    </w:p>
    <w:p w14:paraId="30D79840" w14:textId="59F895AE" w:rsidR="002426DA" w:rsidRDefault="002426DA" w:rsidP="006B5D82">
      <w:pPr>
        <w:spacing w:line="0" w:lineRule="atLeast"/>
        <w:rPr>
          <w:rFonts w:ascii="Arial" w:hAnsi="Arial" w:cs="Arial"/>
          <w:b/>
          <w:bCs/>
          <w:color w:val="2E74B5" w:themeColor="accent5" w:themeShade="BF"/>
          <w:sz w:val="24"/>
          <w:szCs w:val="24"/>
        </w:rPr>
      </w:pPr>
    </w:p>
    <w:p w14:paraId="30932A86" w14:textId="18D32941" w:rsidR="002426DA" w:rsidRDefault="002426DA" w:rsidP="006B5D82">
      <w:pPr>
        <w:spacing w:line="0" w:lineRule="atLeast"/>
        <w:rPr>
          <w:rFonts w:ascii="Arial" w:hAnsi="Arial" w:cs="Arial"/>
          <w:b/>
          <w:bCs/>
          <w:color w:val="2E74B5" w:themeColor="accent5" w:themeShade="BF"/>
          <w:sz w:val="24"/>
          <w:szCs w:val="24"/>
        </w:rPr>
      </w:pPr>
    </w:p>
    <w:p w14:paraId="77E25C88" w14:textId="4204B6E8" w:rsidR="002426DA" w:rsidRDefault="002426DA" w:rsidP="006B5D82">
      <w:pPr>
        <w:spacing w:line="0" w:lineRule="atLeast"/>
        <w:rPr>
          <w:rFonts w:ascii="Arial" w:hAnsi="Arial" w:cs="Arial"/>
          <w:b/>
          <w:bCs/>
          <w:color w:val="2E74B5" w:themeColor="accent5" w:themeShade="BF"/>
          <w:sz w:val="24"/>
          <w:szCs w:val="24"/>
        </w:rPr>
      </w:pPr>
    </w:p>
    <w:p w14:paraId="49E9B287" w14:textId="2572D37D" w:rsidR="002426DA" w:rsidRDefault="002426DA" w:rsidP="006B5D82">
      <w:pPr>
        <w:spacing w:line="0" w:lineRule="atLeast"/>
        <w:rPr>
          <w:rFonts w:ascii="Arial" w:hAnsi="Arial" w:cs="Arial"/>
          <w:b/>
          <w:bCs/>
          <w:color w:val="2E74B5" w:themeColor="accent5" w:themeShade="BF"/>
          <w:sz w:val="24"/>
          <w:szCs w:val="24"/>
        </w:rPr>
      </w:pPr>
    </w:p>
    <w:p w14:paraId="41283236" w14:textId="3E1B0640" w:rsidR="002426DA" w:rsidRDefault="002426DA" w:rsidP="006B5D82">
      <w:pPr>
        <w:spacing w:line="0" w:lineRule="atLeast"/>
        <w:rPr>
          <w:rFonts w:ascii="Arial" w:hAnsi="Arial" w:cs="Arial"/>
          <w:b/>
          <w:bCs/>
          <w:color w:val="2E74B5" w:themeColor="accent5" w:themeShade="BF"/>
          <w:sz w:val="24"/>
          <w:szCs w:val="24"/>
        </w:rPr>
      </w:pPr>
    </w:p>
    <w:p w14:paraId="58B00F19" w14:textId="75400D6B" w:rsidR="00EE5B89" w:rsidRDefault="00EE5B89" w:rsidP="006B5D82">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9C0345" w:rsidRPr="002D7D2D" w14:paraId="6768743F" w14:textId="77777777" w:rsidTr="006B5A66">
        <w:tc>
          <w:tcPr>
            <w:tcW w:w="9016" w:type="dxa"/>
            <w:shd w:val="clear" w:color="auto" w:fill="1F4E79" w:themeFill="accent5" w:themeFillShade="80"/>
          </w:tcPr>
          <w:p w14:paraId="403C94B1" w14:textId="56902866" w:rsidR="009C0345" w:rsidRPr="002D7D2D" w:rsidRDefault="009C0345" w:rsidP="006B5A66">
            <w:pPr>
              <w:spacing w:line="0" w:lineRule="atLeast"/>
              <w:rPr>
                <w:rFonts w:ascii="Arial" w:hAnsi="Arial" w:cs="Arial"/>
                <w:b/>
                <w:bCs/>
                <w:color w:val="FFFFFF" w:themeColor="background1"/>
              </w:rPr>
            </w:pPr>
            <w:r w:rsidRPr="002D7D2D">
              <w:rPr>
                <w:rFonts w:ascii="Arial" w:hAnsi="Arial" w:cs="Arial"/>
                <w:b/>
                <w:bCs/>
                <w:color w:val="FFFFFF" w:themeColor="background1"/>
              </w:rPr>
              <w:lastRenderedPageBreak/>
              <w:t>SP</w:t>
            </w:r>
            <w:r w:rsidR="00BB4565">
              <w:rPr>
                <w:rFonts w:ascii="Arial" w:hAnsi="Arial" w:cs="Arial"/>
                <w:b/>
                <w:bCs/>
                <w:color w:val="FFFFFF" w:themeColor="background1"/>
              </w:rPr>
              <w:t>5</w:t>
            </w:r>
            <w:r w:rsidRPr="002D7D2D">
              <w:rPr>
                <w:rFonts w:ascii="Arial" w:hAnsi="Arial" w:cs="Arial"/>
                <w:b/>
                <w:bCs/>
                <w:color w:val="FFFFFF" w:themeColor="background1"/>
              </w:rPr>
              <w:t xml:space="preserve">: </w:t>
            </w:r>
            <w:r w:rsidR="00BB4565" w:rsidRPr="00BB4565">
              <w:rPr>
                <w:rFonts w:ascii="Arial" w:hAnsi="Arial" w:cs="Arial"/>
                <w:b/>
                <w:bCs/>
                <w:color w:val="FFFFFF" w:themeColor="background1"/>
                <w:sz w:val="24"/>
                <w:szCs w:val="24"/>
              </w:rPr>
              <w:t>Empowering and enabling adults to engage in lifelong learning and reskill and raise their skill levels, to enable career progression and increased productivity in priority sectors</w:t>
            </w:r>
          </w:p>
          <w:p w14:paraId="6F21312D"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1FF683E1" w14:textId="77777777" w:rsidTr="006B5A66">
        <w:tc>
          <w:tcPr>
            <w:tcW w:w="9016" w:type="dxa"/>
          </w:tcPr>
          <w:p w14:paraId="2D407A1E"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1D999396" w14:textId="77777777" w:rsidR="009C0345" w:rsidRDefault="009C0345" w:rsidP="00EA6DE6">
            <w:pPr>
              <w:pStyle w:val="ListParagraph"/>
              <w:numPr>
                <w:ilvl w:val="0"/>
                <w:numId w:val="28"/>
              </w:numPr>
              <w:spacing w:line="0" w:lineRule="atLeast"/>
              <w:rPr>
                <w:rFonts w:ascii="Arial" w:hAnsi="Arial" w:cs="Arial"/>
                <w:color w:val="2E74B5" w:themeColor="accent5" w:themeShade="BF"/>
              </w:rPr>
            </w:pPr>
            <w:r>
              <w:rPr>
                <w:rFonts w:ascii="Arial" w:hAnsi="Arial" w:cs="Arial"/>
                <w:color w:val="2E74B5" w:themeColor="accent5" w:themeShade="BF"/>
              </w:rPr>
              <w:t>Although we have seen improvement in adults obtaining formal skills there still remain too many with no formal qualifications or employability skills and being out of work</w:t>
            </w:r>
          </w:p>
          <w:p w14:paraId="27BFAE4C" w14:textId="77777777" w:rsidR="009C0345" w:rsidRDefault="009C0345" w:rsidP="00EA6DE6">
            <w:pPr>
              <w:pStyle w:val="ListParagraph"/>
              <w:numPr>
                <w:ilvl w:val="0"/>
                <w:numId w:val="28"/>
              </w:numPr>
              <w:spacing w:line="0" w:lineRule="atLeast"/>
              <w:rPr>
                <w:rFonts w:ascii="Arial" w:hAnsi="Arial" w:cs="Arial"/>
                <w:color w:val="2E74B5" w:themeColor="accent5" w:themeShade="BF"/>
              </w:rPr>
            </w:pPr>
            <w:r>
              <w:rPr>
                <w:rFonts w:ascii="Arial" w:hAnsi="Arial" w:cs="Arial"/>
                <w:color w:val="2E74B5" w:themeColor="accent5" w:themeShade="BF"/>
              </w:rPr>
              <w:t>We need to upskill those with no or low skill levels enabling participation in the workforce and a better quality of life</w:t>
            </w:r>
          </w:p>
          <w:p w14:paraId="7F8E540D" w14:textId="77777777" w:rsidR="009C0345" w:rsidRDefault="009C0345" w:rsidP="00EA6DE6">
            <w:pPr>
              <w:pStyle w:val="ListParagraph"/>
              <w:numPr>
                <w:ilvl w:val="0"/>
                <w:numId w:val="28"/>
              </w:numPr>
              <w:spacing w:line="0" w:lineRule="atLeast"/>
              <w:rPr>
                <w:rFonts w:ascii="Arial" w:hAnsi="Arial" w:cs="Arial"/>
                <w:color w:val="2E74B5" w:themeColor="accent5" w:themeShade="BF"/>
              </w:rPr>
            </w:pPr>
            <w:r>
              <w:rPr>
                <w:rFonts w:ascii="Arial" w:hAnsi="Arial" w:cs="Arial"/>
                <w:color w:val="2E74B5" w:themeColor="accent5" w:themeShade="BF"/>
              </w:rPr>
              <w:t>At the same time retraining at all ages and raising the skill levels of existing workers will be key to addressing growing demand for higher skills, offsetting the risks of automation and increasing productivity in priority sectors</w:t>
            </w:r>
          </w:p>
          <w:p w14:paraId="123B6AA4" w14:textId="77777777" w:rsidR="009C0345" w:rsidRDefault="009C0345" w:rsidP="006B5A66">
            <w:pPr>
              <w:pStyle w:val="ListParagraph"/>
              <w:spacing w:line="0" w:lineRule="atLeast"/>
              <w:ind w:left="0"/>
              <w:rPr>
                <w:rFonts w:ascii="Arial" w:hAnsi="Arial" w:cs="Arial"/>
                <w:color w:val="2E74B5" w:themeColor="accent5" w:themeShade="BF"/>
              </w:rPr>
            </w:pPr>
          </w:p>
          <w:p w14:paraId="0C76C90F" w14:textId="77777777" w:rsidR="009C0345" w:rsidRPr="00140B93"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440BEFC2" w14:textId="3BD1EEB8" w:rsidR="009C0345" w:rsidRPr="002D7D2D" w:rsidRDefault="006C4E13" w:rsidP="00EA6DE6">
            <w:pPr>
              <w:pStyle w:val="ListParagraph"/>
              <w:numPr>
                <w:ilvl w:val="0"/>
                <w:numId w:val="15"/>
              </w:numPr>
              <w:spacing w:line="0" w:lineRule="atLeast"/>
              <w:rPr>
                <w:rFonts w:ascii="Arial" w:hAnsi="Arial" w:cs="Arial"/>
                <w:color w:val="2E74B5" w:themeColor="accent5" w:themeShade="BF"/>
              </w:rPr>
            </w:pPr>
            <w:r>
              <w:rPr>
                <w:rFonts w:ascii="Arial" w:hAnsi="Arial" w:cs="Arial"/>
                <w:color w:val="2E74B5" w:themeColor="accent5" w:themeShade="BF"/>
              </w:rPr>
              <w:t xml:space="preserve">More than </w:t>
            </w:r>
            <w:r w:rsidR="009C0345" w:rsidRPr="002D7D2D">
              <w:rPr>
                <w:rFonts w:ascii="Arial" w:hAnsi="Arial" w:cs="Arial"/>
                <w:color w:val="2E74B5" w:themeColor="accent5" w:themeShade="BF"/>
              </w:rPr>
              <w:t xml:space="preserve">53,000 adults </w:t>
            </w:r>
            <w:r>
              <w:rPr>
                <w:rFonts w:ascii="Arial" w:hAnsi="Arial" w:cs="Arial"/>
                <w:color w:val="2E74B5" w:themeColor="accent5" w:themeShade="BF"/>
              </w:rPr>
              <w:t xml:space="preserve">remain </w:t>
            </w:r>
            <w:r w:rsidR="009C0345" w:rsidRPr="002D7D2D">
              <w:rPr>
                <w:rFonts w:ascii="Arial" w:hAnsi="Arial" w:cs="Arial"/>
                <w:color w:val="2E74B5" w:themeColor="accent5" w:themeShade="BF"/>
              </w:rPr>
              <w:t xml:space="preserve">with </w:t>
            </w:r>
            <w:r w:rsidR="009C0345" w:rsidRPr="00DA6FBA">
              <w:rPr>
                <w:rFonts w:ascii="Arial" w:hAnsi="Arial" w:cs="Arial"/>
                <w:b/>
                <w:bCs/>
                <w:color w:val="2E74B5" w:themeColor="accent5" w:themeShade="BF"/>
              </w:rPr>
              <w:t>no formal qualifications</w:t>
            </w:r>
          </w:p>
          <w:p w14:paraId="18F9BEDE" w14:textId="77777777" w:rsidR="009C0345" w:rsidRPr="00DA6FBA" w:rsidRDefault="009C0345" w:rsidP="00EA6DE6">
            <w:pPr>
              <w:pStyle w:val="ListParagraph"/>
              <w:numPr>
                <w:ilvl w:val="0"/>
                <w:numId w:val="15"/>
              </w:numPr>
              <w:spacing w:line="0" w:lineRule="atLeast"/>
              <w:rPr>
                <w:rFonts w:ascii="Arial" w:hAnsi="Arial" w:cs="Arial"/>
                <w:b/>
                <w:bCs/>
                <w:color w:val="2E74B5" w:themeColor="accent5" w:themeShade="BF"/>
              </w:rPr>
            </w:pPr>
            <w:r w:rsidRPr="002D7D2D">
              <w:rPr>
                <w:rFonts w:ascii="Arial" w:hAnsi="Arial" w:cs="Arial"/>
                <w:color w:val="2E74B5" w:themeColor="accent5" w:themeShade="BF"/>
              </w:rPr>
              <w:t xml:space="preserve">Approximately 47,900 adults who are </w:t>
            </w:r>
            <w:r w:rsidRPr="00DA6FBA">
              <w:rPr>
                <w:rFonts w:ascii="Arial" w:hAnsi="Arial" w:cs="Arial"/>
                <w:b/>
                <w:bCs/>
                <w:color w:val="2E74B5" w:themeColor="accent5" w:themeShade="BF"/>
              </w:rPr>
              <w:t xml:space="preserve">unemployed or economically inactive and want to work </w:t>
            </w:r>
          </w:p>
          <w:p w14:paraId="401C18E0" w14:textId="77777777" w:rsidR="009C0345" w:rsidRPr="006238E0" w:rsidRDefault="009C0345" w:rsidP="00EA6DE6">
            <w:pPr>
              <w:pStyle w:val="ListParagraph"/>
              <w:numPr>
                <w:ilvl w:val="0"/>
                <w:numId w:val="15"/>
              </w:numPr>
              <w:spacing w:line="0" w:lineRule="atLeast"/>
              <w:rPr>
                <w:rFonts w:ascii="Arial" w:hAnsi="Arial" w:cs="Arial"/>
                <w:b/>
                <w:bCs/>
                <w:color w:val="2E74B5" w:themeColor="accent5" w:themeShade="BF"/>
              </w:rPr>
            </w:pPr>
            <w:r w:rsidRPr="002D7D2D">
              <w:rPr>
                <w:rFonts w:ascii="Arial" w:hAnsi="Arial" w:cs="Arial"/>
                <w:color w:val="2E74B5" w:themeColor="accent5" w:themeShade="BF"/>
              </w:rPr>
              <w:t xml:space="preserve">Greater </w:t>
            </w:r>
            <w:r w:rsidRPr="00DA6FBA">
              <w:rPr>
                <w:rFonts w:ascii="Arial" w:hAnsi="Arial" w:cs="Arial"/>
                <w:b/>
                <w:bCs/>
                <w:color w:val="2E74B5" w:themeColor="accent5" w:themeShade="BF"/>
              </w:rPr>
              <w:t>adult participation</w:t>
            </w:r>
            <w:r w:rsidRPr="002D7D2D">
              <w:rPr>
                <w:rFonts w:ascii="Arial" w:hAnsi="Arial" w:cs="Arial"/>
                <w:color w:val="2E74B5" w:themeColor="accent5" w:themeShade="BF"/>
              </w:rPr>
              <w:t xml:space="preserve"> in education and learning can lead to a more inclusive and productive economy </w:t>
            </w:r>
          </w:p>
          <w:p w14:paraId="10F31521" w14:textId="77777777" w:rsidR="009C0345" w:rsidRPr="006238E0" w:rsidRDefault="009C0345" w:rsidP="00EA6DE6">
            <w:pPr>
              <w:pStyle w:val="ListParagraph"/>
              <w:numPr>
                <w:ilvl w:val="0"/>
                <w:numId w:val="15"/>
              </w:numPr>
              <w:spacing w:line="0" w:lineRule="atLeast"/>
              <w:rPr>
                <w:rFonts w:ascii="Arial" w:hAnsi="Arial" w:cs="Arial"/>
                <w:color w:val="2E74B5" w:themeColor="accent5" w:themeShade="BF"/>
              </w:rPr>
            </w:pPr>
            <w:r w:rsidRPr="006238E0">
              <w:rPr>
                <w:rFonts w:ascii="Arial" w:hAnsi="Arial" w:cs="Arial"/>
                <w:color w:val="2E74B5" w:themeColor="accent5" w:themeShade="BF"/>
              </w:rPr>
              <w:t xml:space="preserve">Rapidly </w:t>
            </w:r>
            <w:r w:rsidRPr="00DA6FBA">
              <w:rPr>
                <w:rFonts w:ascii="Arial" w:hAnsi="Arial" w:cs="Arial"/>
                <w:b/>
                <w:bCs/>
                <w:color w:val="2E74B5" w:themeColor="accent5" w:themeShade="BF"/>
              </w:rPr>
              <w:t>changing world of work requiring new and evolving skills</w:t>
            </w:r>
            <w:r w:rsidRPr="006238E0">
              <w:rPr>
                <w:rFonts w:ascii="Arial" w:hAnsi="Arial" w:cs="Arial"/>
                <w:color w:val="2E74B5" w:themeColor="accent5" w:themeShade="BF"/>
              </w:rPr>
              <w:t xml:space="preserve"> e.g. digital literacy</w:t>
            </w:r>
          </w:p>
          <w:p w14:paraId="587E5EF7" w14:textId="77777777" w:rsidR="009C0345" w:rsidRPr="006238E0" w:rsidRDefault="009C0345" w:rsidP="00EA6DE6">
            <w:pPr>
              <w:pStyle w:val="ListParagraph"/>
              <w:numPr>
                <w:ilvl w:val="0"/>
                <w:numId w:val="15"/>
              </w:numPr>
              <w:spacing w:line="0" w:lineRule="atLeast"/>
              <w:rPr>
                <w:rFonts w:ascii="Arial" w:hAnsi="Arial" w:cs="Arial"/>
                <w:color w:val="2E74B5" w:themeColor="accent5" w:themeShade="BF"/>
              </w:rPr>
            </w:pPr>
            <w:r w:rsidRPr="00DA6FBA">
              <w:rPr>
                <w:rFonts w:ascii="Arial" w:hAnsi="Arial" w:cs="Arial"/>
                <w:b/>
                <w:bCs/>
                <w:color w:val="2E74B5" w:themeColor="accent5" w:themeShade="BF"/>
              </w:rPr>
              <w:t>Adult skills levels</w:t>
            </w:r>
            <w:r w:rsidRPr="006238E0">
              <w:rPr>
                <w:rFonts w:ascii="Arial" w:hAnsi="Arial" w:cs="Arial"/>
                <w:color w:val="2E74B5" w:themeColor="accent5" w:themeShade="BF"/>
              </w:rPr>
              <w:t xml:space="preserve"> are below average at Levels 3 &amp; 4+</w:t>
            </w:r>
          </w:p>
          <w:p w14:paraId="030E0A9E" w14:textId="77777777" w:rsidR="009C0345" w:rsidRPr="006238E0" w:rsidRDefault="009C0345" w:rsidP="00EA6DE6">
            <w:pPr>
              <w:pStyle w:val="ListParagraph"/>
              <w:numPr>
                <w:ilvl w:val="0"/>
                <w:numId w:val="15"/>
              </w:numPr>
              <w:spacing w:line="0" w:lineRule="atLeast"/>
              <w:rPr>
                <w:rFonts w:ascii="Arial" w:hAnsi="Arial" w:cs="Arial"/>
                <w:color w:val="2E74B5" w:themeColor="accent5" w:themeShade="BF"/>
              </w:rPr>
            </w:pPr>
            <w:r w:rsidRPr="006238E0">
              <w:rPr>
                <w:rFonts w:ascii="Arial" w:hAnsi="Arial" w:cs="Arial"/>
                <w:color w:val="2E74B5" w:themeColor="accent5" w:themeShade="BF"/>
              </w:rPr>
              <w:t xml:space="preserve">Businesses are reporting </w:t>
            </w:r>
            <w:r w:rsidRPr="00DA6FBA">
              <w:rPr>
                <w:rFonts w:ascii="Arial" w:hAnsi="Arial" w:cs="Arial"/>
                <w:b/>
                <w:bCs/>
                <w:color w:val="2E74B5" w:themeColor="accent5" w:themeShade="BF"/>
              </w:rPr>
              <w:t>skills supply issues</w:t>
            </w:r>
            <w:r w:rsidRPr="006238E0">
              <w:rPr>
                <w:rFonts w:ascii="Arial" w:hAnsi="Arial" w:cs="Arial"/>
                <w:color w:val="2E74B5" w:themeColor="accent5" w:themeShade="BF"/>
              </w:rPr>
              <w:t xml:space="preserve"> which is hindering growth i.e. hard-to-fill vacancies and skills gaps in existing workforce</w:t>
            </w:r>
          </w:p>
          <w:p w14:paraId="4CB9FD8E" w14:textId="77777777" w:rsidR="009C0345" w:rsidRPr="006238E0" w:rsidRDefault="009C0345" w:rsidP="00EA6DE6">
            <w:pPr>
              <w:pStyle w:val="ListParagraph"/>
              <w:numPr>
                <w:ilvl w:val="0"/>
                <w:numId w:val="15"/>
              </w:numPr>
              <w:spacing w:line="0" w:lineRule="atLeast"/>
              <w:rPr>
                <w:rFonts w:ascii="Arial" w:hAnsi="Arial" w:cs="Arial"/>
                <w:color w:val="2E74B5" w:themeColor="accent5" w:themeShade="BF"/>
              </w:rPr>
            </w:pPr>
            <w:r w:rsidRPr="00DA6FBA">
              <w:rPr>
                <w:rFonts w:ascii="Arial" w:hAnsi="Arial" w:cs="Arial"/>
                <w:b/>
                <w:bCs/>
                <w:color w:val="2E74B5" w:themeColor="accent5" w:themeShade="BF"/>
              </w:rPr>
              <w:t>Barriers to employee training</w:t>
            </w:r>
            <w:r w:rsidRPr="006238E0">
              <w:rPr>
                <w:rFonts w:ascii="Arial" w:hAnsi="Arial" w:cs="Arial"/>
                <w:color w:val="2E74B5" w:themeColor="accent5" w:themeShade="BF"/>
              </w:rPr>
              <w:t xml:space="preserve"> exist in many businesses such as a lack of funding or staff time</w:t>
            </w:r>
          </w:p>
          <w:p w14:paraId="1641063C" w14:textId="0C66EAB0" w:rsidR="009C0345" w:rsidRDefault="009C0345" w:rsidP="00EA6DE6">
            <w:pPr>
              <w:pStyle w:val="ListParagraph"/>
              <w:numPr>
                <w:ilvl w:val="0"/>
                <w:numId w:val="15"/>
              </w:numPr>
              <w:spacing w:line="0" w:lineRule="atLeast"/>
              <w:rPr>
                <w:rFonts w:ascii="Arial" w:hAnsi="Arial" w:cs="Arial"/>
                <w:color w:val="2E74B5" w:themeColor="accent5" w:themeShade="BF"/>
              </w:rPr>
            </w:pPr>
            <w:r w:rsidRPr="00DA6FBA">
              <w:rPr>
                <w:rFonts w:ascii="Arial" w:hAnsi="Arial" w:cs="Arial"/>
                <w:b/>
                <w:bCs/>
                <w:color w:val="2E74B5" w:themeColor="accent5" w:themeShade="BF"/>
              </w:rPr>
              <w:t>Ageing society/workforce</w:t>
            </w:r>
            <w:r w:rsidRPr="006238E0">
              <w:rPr>
                <w:rFonts w:ascii="Arial" w:hAnsi="Arial" w:cs="Arial"/>
                <w:color w:val="2E74B5" w:themeColor="accent5" w:themeShade="BF"/>
              </w:rPr>
              <w:t xml:space="preserve"> with longer careers and changing roles/skills requirements i.e. Industrial Strategy Grand Challenge – ageing society/workforce</w:t>
            </w:r>
          </w:p>
          <w:p w14:paraId="6346224D" w14:textId="130F5EEA" w:rsidR="00D82A9D" w:rsidRPr="006238E0" w:rsidRDefault="00D82A9D" w:rsidP="00EA6DE6">
            <w:pPr>
              <w:pStyle w:val="ListParagraph"/>
              <w:numPr>
                <w:ilvl w:val="0"/>
                <w:numId w:val="15"/>
              </w:numPr>
              <w:spacing w:line="0" w:lineRule="atLeast"/>
              <w:rPr>
                <w:rFonts w:ascii="Arial" w:hAnsi="Arial" w:cs="Arial"/>
                <w:color w:val="2E74B5" w:themeColor="accent5" w:themeShade="BF"/>
              </w:rPr>
            </w:pPr>
            <w:r>
              <w:rPr>
                <w:rFonts w:ascii="Arial" w:hAnsi="Arial" w:cs="Arial"/>
                <w:b/>
                <w:bCs/>
                <w:color w:val="2E74B5" w:themeColor="accent5" w:themeShade="BF"/>
              </w:rPr>
              <w:t xml:space="preserve">Adult </w:t>
            </w:r>
            <w:r w:rsidR="00393E09">
              <w:rPr>
                <w:rFonts w:ascii="Arial" w:hAnsi="Arial" w:cs="Arial"/>
                <w:b/>
                <w:bCs/>
                <w:color w:val="2E74B5" w:themeColor="accent5" w:themeShade="BF"/>
              </w:rPr>
              <w:t>c</w:t>
            </w:r>
            <w:r w:rsidRPr="00C37A8B">
              <w:rPr>
                <w:rFonts w:ascii="Arial" w:hAnsi="Arial" w:cs="Arial"/>
                <w:b/>
                <w:bCs/>
                <w:color w:val="2E74B5" w:themeColor="accent5" w:themeShade="BF"/>
              </w:rPr>
              <w:t xml:space="preserve">ross-cutting themes report found on the SSLEP website </w:t>
            </w:r>
            <w:hyperlink r:id="rId19" w:history="1">
              <w:r w:rsidRPr="00C37A8B">
                <w:rPr>
                  <w:rStyle w:val="Hyperlink"/>
                  <w:rFonts w:ascii="Arial" w:hAnsi="Arial" w:cs="Arial"/>
                  <w:b/>
                  <w:bCs/>
                </w:rPr>
                <w:t>here</w:t>
              </w:r>
            </w:hyperlink>
            <w:r>
              <w:rPr>
                <w:rFonts w:ascii="Arial" w:hAnsi="Arial" w:cs="Arial"/>
                <w:color w:val="2E74B5" w:themeColor="accent5" w:themeShade="BF"/>
              </w:rPr>
              <w:t xml:space="preserve"> provides detailed analysis and evidence of the specific skills issues for adults </w:t>
            </w:r>
          </w:p>
          <w:p w14:paraId="5798E783" w14:textId="77777777" w:rsidR="009C0345" w:rsidRPr="002D7D2D" w:rsidRDefault="009C0345" w:rsidP="006B5A66">
            <w:pPr>
              <w:pStyle w:val="ListParagraph"/>
              <w:spacing w:line="0" w:lineRule="atLeast"/>
              <w:rPr>
                <w:rFonts w:ascii="Arial" w:hAnsi="Arial" w:cs="Arial"/>
                <w:b/>
                <w:bCs/>
                <w:color w:val="2E74B5" w:themeColor="accent5" w:themeShade="BF"/>
              </w:rPr>
            </w:pPr>
          </w:p>
        </w:tc>
      </w:tr>
      <w:tr w:rsidR="009C0345" w:rsidRPr="002D7D2D" w14:paraId="4348C627" w14:textId="77777777" w:rsidTr="006B5A66">
        <w:tc>
          <w:tcPr>
            <w:tcW w:w="9016" w:type="dxa"/>
          </w:tcPr>
          <w:p w14:paraId="4F2E08CF" w14:textId="4C47C4A0"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What do we want to achieve? (Strategic Objectives)</w:t>
            </w:r>
          </w:p>
          <w:p w14:paraId="784F19F2" w14:textId="47EB1E3D" w:rsidR="007602DF" w:rsidRPr="007602DF" w:rsidRDefault="007602DF" w:rsidP="007602DF">
            <w:pPr>
              <w:pStyle w:val="ListParagraph"/>
              <w:numPr>
                <w:ilvl w:val="0"/>
                <w:numId w:val="38"/>
              </w:numPr>
              <w:spacing w:line="0" w:lineRule="atLeast"/>
              <w:rPr>
                <w:rFonts w:ascii="Arial" w:hAnsi="Arial" w:cs="Arial"/>
                <w:color w:val="002060"/>
              </w:rPr>
            </w:pPr>
            <w:r w:rsidRPr="007602DF">
              <w:rPr>
                <w:rFonts w:ascii="Arial" w:hAnsi="Arial" w:cs="Arial"/>
                <w:color w:val="002060"/>
              </w:rPr>
              <w:t>Support unemployed people to gain employment following COVID-19 pandemic focusing on those groups hardest hit and supporting those closer to the labour market</w:t>
            </w:r>
          </w:p>
          <w:p w14:paraId="3414BE46" w14:textId="77777777" w:rsidR="009C0345" w:rsidRDefault="009C0345" w:rsidP="00C6014B">
            <w:pPr>
              <w:pStyle w:val="ListParagraph"/>
              <w:numPr>
                <w:ilvl w:val="0"/>
                <w:numId w:val="1"/>
              </w:numPr>
              <w:rPr>
                <w:rFonts w:ascii="Arial" w:hAnsi="Arial" w:cs="Arial"/>
                <w:color w:val="00B050"/>
              </w:rPr>
            </w:pPr>
            <w:r w:rsidRPr="00A0596B">
              <w:rPr>
                <w:rFonts w:ascii="Arial" w:hAnsi="Arial" w:cs="Arial"/>
                <w:color w:val="00B050"/>
              </w:rPr>
              <w:t xml:space="preserve">Support local residents to progress and retrain </w:t>
            </w:r>
            <w:r w:rsidRPr="004341AE">
              <w:rPr>
                <w:rFonts w:ascii="Arial" w:hAnsi="Arial" w:cs="Arial"/>
                <w:color w:val="2E74B5" w:themeColor="accent5" w:themeShade="BF"/>
              </w:rPr>
              <w:t xml:space="preserve">and raise skills levels </w:t>
            </w:r>
            <w:r w:rsidRPr="00A0596B">
              <w:rPr>
                <w:rFonts w:ascii="Arial" w:hAnsi="Arial" w:cs="Arial"/>
                <w:color w:val="00B050"/>
              </w:rPr>
              <w:t>at all ages, enabling higher wages and increasing participation</w:t>
            </w:r>
          </w:p>
          <w:p w14:paraId="1AD44B70" w14:textId="05524394" w:rsidR="009C0345" w:rsidRPr="00A0596B" w:rsidRDefault="009C0345" w:rsidP="00C6014B">
            <w:pPr>
              <w:pStyle w:val="ListParagraph"/>
              <w:numPr>
                <w:ilvl w:val="0"/>
                <w:numId w:val="1"/>
              </w:numPr>
              <w:rPr>
                <w:rFonts w:ascii="Arial" w:hAnsi="Arial" w:cs="Arial"/>
                <w:color w:val="00B050"/>
              </w:rPr>
            </w:pPr>
            <w:r>
              <w:rPr>
                <w:rFonts w:ascii="Arial" w:hAnsi="Arial" w:cs="Arial"/>
                <w:color w:val="00B050"/>
              </w:rPr>
              <w:t>Attract and retain highly skilled people in local businesses</w:t>
            </w:r>
          </w:p>
          <w:p w14:paraId="5D5ED084" w14:textId="7AF64164" w:rsidR="009C0345" w:rsidRPr="004341AE" w:rsidRDefault="009C0345" w:rsidP="00C6014B">
            <w:pPr>
              <w:pStyle w:val="ListParagraph"/>
              <w:numPr>
                <w:ilvl w:val="0"/>
                <w:numId w:val="1"/>
              </w:numPr>
              <w:spacing w:line="0" w:lineRule="atLeast"/>
              <w:rPr>
                <w:rFonts w:ascii="Arial" w:hAnsi="Arial" w:cs="Arial"/>
                <w:color w:val="2E74B5" w:themeColor="accent5" w:themeShade="BF"/>
              </w:rPr>
            </w:pPr>
            <w:r w:rsidRPr="004341AE">
              <w:rPr>
                <w:rFonts w:ascii="Arial" w:hAnsi="Arial" w:cs="Arial"/>
                <w:color w:val="2E74B5" w:themeColor="accent5" w:themeShade="BF"/>
              </w:rPr>
              <w:t>Develop the local areas significant and important adult and community learning offer</w:t>
            </w:r>
          </w:p>
          <w:p w14:paraId="19724713" w14:textId="00212C56" w:rsidR="009C0345" w:rsidRPr="004341AE" w:rsidRDefault="009C0345" w:rsidP="00C6014B">
            <w:pPr>
              <w:pStyle w:val="ListParagraph"/>
              <w:numPr>
                <w:ilvl w:val="0"/>
                <w:numId w:val="8"/>
              </w:numPr>
              <w:rPr>
                <w:rFonts w:ascii="Arial" w:eastAsia="Times New Roman" w:hAnsi="Arial" w:cs="Times New Roman"/>
                <w:color w:val="2E74B5" w:themeColor="accent5" w:themeShade="BF"/>
              </w:rPr>
            </w:pPr>
            <w:r w:rsidRPr="004341AE">
              <w:rPr>
                <w:rFonts w:ascii="Arial" w:hAnsi="Arial" w:cs="Arial"/>
                <w:color w:val="2E74B5" w:themeColor="accent5" w:themeShade="BF"/>
              </w:rPr>
              <w:t>Ensur</w:t>
            </w:r>
            <w:r w:rsidR="006C4E13">
              <w:rPr>
                <w:rFonts w:ascii="Arial" w:hAnsi="Arial" w:cs="Arial"/>
                <w:color w:val="2E74B5" w:themeColor="accent5" w:themeShade="BF"/>
              </w:rPr>
              <w:t>e</w:t>
            </w:r>
            <w:r w:rsidRPr="004341AE">
              <w:rPr>
                <w:rFonts w:ascii="Arial" w:hAnsi="Arial" w:cs="Arial"/>
                <w:color w:val="2E74B5" w:themeColor="accent5" w:themeShade="BF"/>
              </w:rPr>
              <w:t xml:space="preserve"> that all have at least basic employability skills to secure a job i.e. numeracy, literacy and digital</w:t>
            </w:r>
            <w:r w:rsidRPr="004341AE">
              <w:rPr>
                <w:rFonts w:ascii="Arial" w:eastAsia="Times New Roman" w:hAnsi="Arial" w:cs="Times New Roman"/>
                <w:color w:val="2E74B5" w:themeColor="accent5" w:themeShade="BF"/>
              </w:rPr>
              <w:t xml:space="preserve"> </w:t>
            </w:r>
          </w:p>
          <w:p w14:paraId="501D65B0" w14:textId="37C149FB" w:rsidR="009C0345" w:rsidRPr="004341AE" w:rsidRDefault="009C0345" w:rsidP="00C6014B">
            <w:pPr>
              <w:pStyle w:val="ListParagraph"/>
              <w:numPr>
                <w:ilvl w:val="0"/>
                <w:numId w:val="8"/>
              </w:numPr>
              <w:rPr>
                <w:rFonts w:ascii="Arial" w:eastAsia="Times New Roman" w:hAnsi="Arial" w:cs="Times New Roman"/>
                <w:color w:val="2E74B5" w:themeColor="accent5" w:themeShade="BF"/>
              </w:rPr>
            </w:pPr>
            <w:r w:rsidRPr="004341AE">
              <w:rPr>
                <w:rFonts w:ascii="Arial" w:eastAsia="Times New Roman" w:hAnsi="Arial" w:cs="Times New Roman"/>
                <w:color w:val="2E74B5" w:themeColor="accent5" w:themeShade="BF"/>
              </w:rPr>
              <w:t>Ensur</w:t>
            </w:r>
            <w:r w:rsidR="006C4E13">
              <w:rPr>
                <w:rFonts w:ascii="Arial" w:eastAsia="Times New Roman" w:hAnsi="Arial" w:cs="Times New Roman"/>
                <w:color w:val="2E74B5" w:themeColor="accent5" w:themeShade="BF"/>
              </w:rPr>
              <w:t>e</w:t>
            </w:r>
            <w:r w:rsidRPr="004341AE">
              <w:rPr>
                <w:rFonts w:ascii="Arial" w:eastAsia="Times New Roman" w:hAnsi="Arial" w:cs="Times New Roman"/>
                <w:color w:val="2E74B5" w:themeColor="accent5" w:themeShade="BF"/>
              </w:rPr>
              <w:t xml:space="preserve"> that all adults understand and can experience local opportunities</w:t>
            </w:r>
          </w:p>
          <w:p w14:paraId="12D2FD36" w14:textId="77777777" w:rsidR="009C0345" w:rsidRPr="00AB69EE" w:rsidRDefault="009C0345" w:rsidP="006B5A66">
            <w:pPr>
              <w:spacing w:line="0" w:lineRule="atLeast"/>
              <w:ind w:left="360"/>
              <w:rPr>
                <w:rFonts w:ascii="Arial" w:hAnsi="Arial" w:cs="Arial"/>
                <w:color w:val="2E74B5" w:themeColor="accent5" w:themeShade="BF"/>
              </w:rPr>
            </w:pPr>
          </w:p>
        </w:tc>
      </w:tr>
      <w:tr w:rsidR="009C0345" w:rsidRPr="002D7D2D" w14:paraId="5F88760B" w14:textId="77777777" w:rsidTr="006B5A66">
        <w:tc>
          <w:tcPr>
            <w:tcW w:w="9016" w:type="dxa"/>
          </w:tcPr>
          <w:p w14:paraId="59E68F39" w14:textId="77777777" w:rsidR="009C0345" w:rsidRPr="00752260" w:rsidRDefault="009C0345" w:rsidP="006B5A66">
            <w:pPr>
              <w:pStyle w:val="DeptBullets"/>
              <w:numPr>
                <w:ilvl w:val="0"/>
                <w:numId w:val="0"/>
              </w:numPr>
              <w:spacing w:before="100" w:beforeAutospacing="1" w:after="0"/>
              <w:rPr>
                <w:b/>
                <w:bCs/>
                <w:color w:val="2E74B5" w:themeColor="accent5" w:themeShade="BF"/>
                <w:sz w:val="22"/>
                <w:szCs w:val="22"/>
              </w:rPr>
            </w:pPr>
            <w:r w:rsidRPr="00752260">
              <w:rPr>
                <w:b/>
                <w:bCs/>
                <w:color w:val="2E74B5" w:themeColor="accent5" w:themeShade="BF"/>
                <w:sz w:val="22"/>
                <w:szCs w:val="22"/>
              </w:rPr>
              <w:t>What are we already doing?</w:t>
            </w:r>
          </w:p>
          <w:p w14:paraId="7D115B5D" w14:textId="77777777" w:rsidR="009C0345" w:rsidRPr="00752260" w:rsidRDefault="009C0345" w:rsidP="00C6014B">
            <w:pPr>
              <w:pStyle w:val="NormalWeb"/>
              <w:numPr>
                <w:ilvl w:val="0"/>
                <w:numId w:val="1"/>
              </w:numPr>
              <w:spacing w:before="0" w:beforeAutospacing="0" w:after="0" w:afterAutospacing="0"/>
              <w:rPr>
                <w:rFonts w:ascii="Arial" w:hAnsi="Arial" w:cs="Arial"/>
                <w:b/>
                <w:bCs/>
                <w:color w:val="2E74B5" w:themeColor="accent5" w:themeShade="BF"/>
              </w:rPr>
            </w:pPr>
            <w:r w:rsidRPr="00752260">
              <w:rPr>
                <w:rFonts w:ascii="Arial" w:hAnsi="Arial" w:cs="Arial"/>
                <w:color w:val="2E74B5" w:themeColor="accent5" w:themeShade="BF"/>
                <w:sz w:val="22"/>
                <w:szCs w:val="22"/>
              </w:rPr>
              <w:t xml:space="preserve">Strategic commissioner </w:t>
            </w:r>
            <w:r w:rsidRPr="00752260">
              <w:rPr>
                <w:rFonts w:ascii="Arial" w:eastAsia="+mn-ea" w:hAnsi="Arial" w:cs="Arial"/>
                <w:color w:val="2E74B5" w:themeColor="accent5" w:themeShade="BF"/>
                <w:kern w:val="24"/>
                <w:sz w:val="22"/>
                <w:szCs w:val="22"/>
              </w:rPr>
              <w:t xml:space="preserve">for £58m ESF funded skills programmes to increase labour market participation, social inclusion and mobility and improve employer engagement in skills </w:t>
            </w:r>
            <w:r w:rsidRPr="00752260">
              <w:rPr>
                <w:rFonts w:ascii="Arial" w:hAnsi="Arial" w:cs="Arial"/>
                <w:color w:val="2E74B5" w:themeColor="accent5" w:themeShade="BF"/>
                <w:kern w:val="24"/>
                <w:sz w:val="22"/>
                <w:szCs w:val="22"/>
              </w:rPr>
              <w:t xml:space="preserve">(to date supported </w:t>
            </w:r>
            <w:r w:rsidRPr="00752260">
              <w:rPr>
                <w:rFonts w:ascii="Arial" w:eastAsia="MS PGothic" w:hAnsi="Arial" w:cs="Arial"/>
                <w:color w:val="2E74B5" w:themeColor="accent5" w:themeShade="BF"/>
                <w:kern w:val="24"/>
                <w:sz w:val="22"/>
                <w:szCs w:val="22"/>
              </w:rPr>
              <w:t>22,482 residents, over 9000 positive progressions)</w:t>
            </w:r>
          </w:p>
          <w:p w14:paraId="1DEB00F0" w14:textId="1C2A4A20" w:rsidR="009C0345" w:rsidRPr="00752260" w:rsidRDefault="009C0345" w:rsidP="00C6014B">
            <w:pPr>
              <w:pStyle w:val="NormalWeb"/>
              <w:numPr>
                <w:ilvl w:val="0"/>
                <w:numId w:val="1"/>
              </w:numPr>
              <w:spacing w:before="0" w:beforeAutospacing="0" w:after="0" w:afterAutospacing="0"/>
              <w:rPr>
                <w:rFonts w:ascii="Arial" w:hAnsi="Arial" w:cs="Arial"/>
                <w:color w:val="2E74B5" w:themeColor="accent5" w:themeShade="BF"/>
                <w:sz w:val="22"/>
                <w:szCs w:val="22"/>
              </w:rPr>
            </w:pPr>
            <w:r w:rsidRPr="00752260">
              <w:rPr>
                <w:rFonts w:ascii="Arial" w:eastAsia="MS PGothic" w:hAnsi="Arial" w:cs="Arial"/>
                <w:color w:val="2E74B5" w:themeColor="accent5" w:themeShade="BF"/>
                <w:kern w:val="24"/>
                <w:sz w:val="22"/>
                <w:szCs w:val="22"/>
              </w:rPr>
              <w:lastRenderedPageBreak/>
              <w:t>Co-</w:t>
            </w:r>
            <w:r w:rsidR="005C56DC" w:rsidRPr="00752260">
              <w:rPr>
                <w:rFonts w:ascii="Arial" w:eastAsia="MS PGothic" w:hAnsi="Arial" w:cs="Arial"/>
                <w:color w:val="2E74B5" w:themeColor="accent5" w:themeShade="BF"/>
                <w:kern w:val="24"/>
                <w:sz w:val="22"/>
                <w:szCs w:val="22"/>
              </w:rPr>
              <w:t>c</w:t>
            </w:r>
            <w:r w:rsidRPr="00752260">
              <w:rPr>
                <w:rFonts w:ascii="Arial" w:eastAsia="MS PGothic" w:hAnsi="Arial" w:cs="Arial"/>
                <w:color w:val="2E74B5" w:themeColor="accent5" w:themeShade="BF"/>
                <w:kern w:val="24"/>
                <w:sz w:val="22"/>
                <w:szCs w:val="22"/>
              </w:rPr>
              <w:t xml:space="preserve">ommissioned the </w:t>
            </w:r>
            <w:r w:rsidR="00E941C3">
              <w:rPr>
                <w:rFonts w:ascii="Arial" w:eastAsia="MS PGothic" w:hAnsi="Arial" w:cs="Arial"/>
                <w:color w:val="2E74B5" w:themeColor="accent5" w:themeShade="BF"/>
                <w:kern w:val="24"/>
                <w:sz w:val="22"/>
                <w:szCs w:val="22"/>
              </w:rPr>
              <w:t>National Careers Service (</w:t>
            </w:r>
            <w:r w:rsidRPr="00752260">
              <w:rPr>
                <w:rFonts w:ascii="Arial" w:eastAsia="MS PGothic" w:hAnsi="Arial" w:cs="Arial"/>
                <w:color w:val="2E74B5" w:themeColor="accent5" w:themeShade="BF"/>
                <w:kern w:val="24"/>
                <w:sz w:val="22"/>
                <w:szCs w:val="22"/>
              </w:rPr>
              <w:t>NCS</w:t>
            </w:r>
            <w:r w:rsidR="00E941C3">
              <w:rPr>
                <w:rFonts w:ascii="Arial" w:eastAsia="MS PGothic" w:hAnsi="Arial" w:cs="Arial"/>
                <w:color w:val="2E74B5" w:themeColor="accent5" w:themeShade="BF"/>
                <w:kern w:val="24"/>
                <w:sz w:val="22"/>
                <w:szCs w:val="22"/>
              </w:rPr>
              <w:t>)</w:t>
            </w:r>
            <w:r w:rsidRPr="00752260">
              <w:rPr>
                <w:rFonts w:ascii="Arial" w:eastAsia="MS PGothic" w:hAnsi="Arial" w:cs="Arial"/>
                <w:color w:val="2E74B5" w:themeColor="accent5" w:themeShade="BF"/>
                <w:kern w:val="24"/>
                <w:sz w:val="22"/>
                <w:szCs w:val="22"/>
              </w:rPr>
              <w:t xml:space="preserve"> to ensure strategic fit with priority groups and local levels of need</w:t>
            </w:r>
            <w:r w:rsidRPr="00752260">
              <w:rPr>
                <w:rFonts w:ascii="Arial" w:hAnsi="Arial" w:cs="Arial"/>
                <w:color w:val="2E74B5" w:themeColor="accent5" w:themeShade="BF"/>
                <w:kern w:val="24"/>
                <w:sz w:val="22"/>
                <w:szCs w:val="22"/>
              </w:rPr>
              <w:t xml:space="preserve"> (</w:t>
            </w:r>
            <w:r w:rsidRPr="00752260">
              <w:rPr>
                <w:rFonts w:ascii="Arial" w:eastAsia="MS PGothic" w:hAnsi="Arial" w:cs="Arial"/>
                <w:color w:val="2E74B5" w:themeColor="accent5" w:themeShade="BF"/>
                <w:kern w:val="24"/>
                <w:sz w:val="22"/>
                <w:szCs w:val="22"/>
              </w:rPr>
              <w:t>Provides CEIAG support to 9,000 adult residents annually backed by digital and online support)</w:t>
            </w:r>
          </w:p>
          <w:p w14:paraId="5B8FBE4B" w14:textId="77777777" w:rsidR="009C0345" w:rsidRPr="00752260" w:rsidRDefault="009C0345" w:rsidP="00C6014B">
            <w:pPr>
              <w:pStyle w:val="NormalWeb"/>
              <w:numPr>
                <w:ilvl w:val="0"/>
                <w:numId w:val="1"/>
              </w:numPr>
              <w:spacing w:before="0" w:beforeAutospacing="0" w:after="0" w:afterAutospacing="0"/>
              <w:ind w:left="714" w:hanging="357"/>
              <w:rPr>
                <w:rFonts w:ascii="Arial" w:hAnsi="Arial" w:cs="Arial"/>
                <w:color w:val="2E74B5" w:themeColor="accent5" w:themeShade="BF"/>
                <w:sz w:val="22"/>
                <w:szCs w:val="22"/>
              </w:rPr>
            </w:pPr>
            <w:r w:rsidRPr="00752260">
              <w:rPr>
                <w:rFonts w:ascii="Arial" w:hAnsi="Arial" w:cs="Arial"/>
                <w:color w:val="2E74B5" w:themeColor="accent5" w:themeShade="BF"/>
                <w:sz w:val="22"/>
                <w:szCs w:val="22"/>
              </w:rPr>
              <w:t xml:space="preserve">Strategic commissioner for the £3.1m ESF funded skills hub that delivers </w:t>
            </w:r>
            <w:r w:rsidRPr="00752260">
              <w:rPr>
                <w:rFonts w:ascii="Arial" w:eastAsia="+mn-ea" w:hAnsi="Arial" w:cs="Arial"/>
                <w:color w:val="2E74B5" w:themeColor="accent5" w:themeShade="BF"/>
                <w:kern w:val="24"/>
                <w:sz w:val="22"/>
                <w:szCs w:val="22"/>
              </w:rPr>
              <w:t>skills support brokerage for employers for training and workforce development</w:t>
            </w:r>
          </w:p>
          <w:p w14:paraId="4D876DB4" w14:textId="1018A000" w:rsidR="009C0345" w:rsidRPr="00752260" w:rsidRDefault="009C0345" w:rsidP="00C6014B">
            <w:pPr>
              <w:pStyle w:val="NormalWeb"/>
              <w:numPr>
                <w:ilvl w:val="0"/>
                <w:numId w:val="1"/>
              </w:numPr>
              <w:spacing w:before="0" w:beforeAutospacing="0" w:after="0" w:afterAutospacing="0"/>
              <w:ind w:left="714" w:hanging="357"/>
              <w:rPr>
                <w:rFonts w:ascii="Arial" w:hAnsi="Arial" w:cs="Arial"/>
                <w:color w:val="2E74B5" w:themeColor="accent5" w:themeShade="BF"/>
                <w:sz w:val="22"/>
                <w:szCs w:val="22"/>
              </w:rPr>
            </w:pPr>
            <w:r w:rsidRPr="00752260">
              <w:rPr>
                <w:rFonts w:ascii="Arial" w:eastAsia="+mn-ea" w:hAnsi="Arial" w:cs="Arial"/>
                <w:color w:val="2E74B5" w:themeColor="accent5" w:themeShade="BF"/>
                <w:kern w:val="24"/>
                <w:sz w:val="22"/>
                <w:szCs w:val="22"/>
              </w:rPr>
              <w:t xml:space="preserve">Support the delivery of a vibrant adult and community offer </w:t>
            </w:r>
            <w:r w:rsidR="006B5A66" w:rsidRPr="00752260">
              <w:rPr>
                <w:rFonts w:ascii="Arial" w:eastAsia="+mn-ea" w:hAnsi="Arial" w:cs="Arial"/>
                <w:color w:val="2E74B5" w:themeColor="accent5" w:themeShade="BF"/>
                <w:kern w:val="24"/>
                <w:sz w:val="22"/>
                <w:szCs w:val="22"/>
              </w:rPr>
              <w:t xml:space="preserve">to engage adults into further education and employment </w:t>
            </w:r>
          </w:p>
        </w:tc>
      </w:tr>
      <w:tr w:rsidR="009C0345" w:rsidRPr="002D7D2D" w14:paraId="438F649D" w14:textId="77777777" w:rsidTr="006B5A66">
        <w:tc>
          <w:tcPr>
            <w:tcW w:w="9016" w:type="dxa"/>
          </w:tcPr>
          <w:p w14:paraId="1125742B" w14:textId="77777777" w:rsidR="009C0345" w:rsidRPr="00752260"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lastRenderedPageBreak/>
              <w:t>What do we want to do next? (Strategic Actions)</w:t>
            </w:r>
          </w:p>
          <w:p w14:paraId="64E645DF" w14:textId="77777777" w:rsidR="009C0345" w:rsidRPr="00752260"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t>Options:</w:t>
            </w:r>
          </w:p>
          <w:p w14:paraId="71137B50" w14:textId="77777777" w:rsidR="009C0345" w:rsidRPr="00752260" w:rsidRDefault="009C0345" w:rsidP="006B5A66">
            <w:pPr>
              <w:spacing w:line="0" w:lineRule="atLeast"/>
              <w:rPr>
                <w:rFonts w:ascii="Arial" w:hAnsi="Arial" w:cs="Arial"/>
                <w:b/>
                <w:bCs/>
                <w:color w:val="2E74B5" w:themeColor="accent5" w:themeShade="BF"/>
              </w:rPr>
            </w:pPr>
          </w:p>
          <w:p w14:paraId="136E9D35" w14:textId="77777777" w:rsidR="009C0345" w:rsidRPr="00752260"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t xml:space="preserve">Do nothing </w:t>
            </w:r>
          </w:p>
          <w:p w14:paraId="1591B886" w14:textId="77777777" w:rsidR="009C0345" w:rsidRPr="00752260" w:rsidRDefault="009C0345" w:rsidP="006B5A66">
            <w:pPr>
              <w:spacing w:line="0" w:lineRule="atLeast"/>
              <w:rPr>
                <w:rFonts w:ascii="Arial" w:hAnsi="Arial" w:cs="Arial"/>
                <w:b/>
                <w:bCs/>
                <w:color w:val="2E74B5" w:themeColor="accent5" w:themeShade="BF"/>
              </w:rPr>
            </w:pPr>
          </w:p>
          <w:p w14:paraId="12609DFC" w14:textId="77777777" w:rsidR="009C0345" w:rsidRPr="00752260"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t>With existing resources</w:t>
            </w:r>
          </w:p>
          <w:p w14:paraId="33F914ED" w14:textId="66E3DA38" w:rsidR="00163887" w:rsidRPr="002714B6" w:rsidRDefault="009C0345" w:rsidP="002714B6">
            <w:pPr>
              <w:pStyle w:val="ListParagraph"/>
              <w:numPr>
                <w:ilvl w:val="0"/>
                <w:numId w:val="16"/>
              </w:numPr>
              <w:spacing w:line="0" w:lineRule="atLeast"/>
              <w:rPr>
                <w:rFonts w:ascii="Arial" w:hAnsi="Arial" w:cs="Arial"/>
                <w:b/>
                <w:color w:val="2E74B5" w:themeColor="accent5" w:themeShade="BF"/>
                <w:u w:val="single"/>
              </w:rPr>
            </w:pPr>
            <w:r w:rsidRPr="00752260">
              <w:rPr>
                <w:rFonts w:ascii="Arial" w:hAnsi="Arial" w:cs="Arial"/>
                <w:color w:val="2E74B5" w:themeColor="accent5" w:themeShade="BF"/>
              </w:rPr>
              <w:t xml:space="preserve">Establish an Adult Learning Partnerships bringing together local and regional government, universities and colleges, community and educational groups, and local employers to deliver the Adult Education &amp; Lifelong Learning Strategy </w:t>
            </w:r>
          </w:p>
          <w:p w14:paraId="4E3794AC" w14:textId="77777777" w:rsidR="002714B6" w:rsidRDefault="002714B6" w:rsidP="002714B6">
            <w:pPr>
              <w:pStyle w:val="ListParagraph"/>
              <w:spacing w:line="0" w:lineRule="atLeast"/>
              <w:rPr>
                <w:rFonts w:ascii="Arial" w:hAnsi="Arial" w:cs="Arial"/>
                <w:b/>
                <w:color w:val="2E74B5" w:themeColor="accent5" w:themeShade="BF"/>
                <w:u w:val="single"/>
              </w:rPr>
            </w:pPr>
          </w:p>
          <w:p w14:paraId="30828681" w14:textId="38CD1AEB" w:rsidR="009C0345"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t>With limited additional resources</w:t>
            </w:r>
          </w:p>
          <w:p w14:paraId="2F8E7460" w14:textId="071359E6" w:rsidR="002A1E89" w:rsidRPr="002A1E89" w:rsidRDefault="002A1E89" w:rsidP="002A1E89">
            <w:pPr>
              <w:pStyle w:val="ListParagraph"/>
              <w:numPr>
                <w:ilvl w:val="0"/>
                <w:numId w:val="39"/>
              </w:numPr>
              <w:spacing w:line="0" w:lineRule="atLeast"/>
              <w:rPr>
                <w:rFonts w:ascii="Arial" w:hAnsi="Arial" w:cs="Arial"/>
                <w:b/>
                <w:bCs/>
                <w:color w:val="002060"/>
              </w:rPr>
            </w:pPr>
            <w:r w:rsidRPr="002A1E89">
              <w:rPr>
                <w:rFonts w:ascii="Arial" w:hAnsi="Arial" w:cs="Arial"/>
                <w:color w:val="002060"/>
                <w:lang w:eastAsia="en-GB"/>
              </w:rPr>
              <w:t>rapid retraining to help redeploy people in sectors recruiting in care, IT, food and transport is a priority and matching these people to opportunities will be a key mitigation through Redundancy &amp; Recruitment Triage service that has been established</w:t>
            </w:r>
          </w:p>
          <w:p w14:paraId="260805C0" w14:textId="77777777" w:rsidR="009C0345" w:rsidRPr="00752260" w:rsidRDefault="009C0345" w:rsidP="006B5A66">
            <w:pPr>
              <w:spacing w:line="0" w:lineRule="atLeast"/>
              <w:rPr>
                <w:rFonts w:ascii="Arial" w:hAnsi="Arial" w:cs="Arial"/>
                <w:b/>
                <w:bCs/>
                <w:color w:val="2E74B5" w:themeColor="accent5" w:themeShade="BF"/>
              </w:rPr>
            </w:pPr>
          </w:p>
          <w:p w14:paraId="1CD167AD" w14:textId="3E59931D" w:rsidR="009C0345" w:rsidRPr="00752260"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t>With full additional resources/</w:t>
            </w:r>
            <w:r w:rsidR="00507EEC" w:rsidRPr="00752260">
              <w:rPr>
                <w:rFonts w:ascii="Arial" w:hAnsi="Arial" w:cs="Arial"/>
                <w:b/>
                <w:bCs/>
                <w:color w:val="2E74B5" w:themeColor="accent5" w:themeShade="BF"/>
              </w:rPr>
              <w:t xml:space="preserve">change to </w:t>
            </w:r>
            <w:r w:rsidRPr="00752260">
              <w:rPr>
                <w:rFonts w:ascii="Arial" w:hAnsi="Arial" w:cs="Arial"/>
                <w:b/>
                <w:bCs/>
                <w:color w:val="2E74B5" w:themeColor="accent5" w:themeShade="BF"/>
              </w:rPr>
              <w:t>govt</w:t>
            </w:r>
            <w:r w:rsidR="00507EEC" w:rsidRPr="00752260">
              <w:rPr>
                <w:rFonts w:ascii="Arial" w:hAnsi="Arial" w:cs="Arial"/>
                <w:b/>
                <w:bCs/>
                <w:color w:val="2E74B5" w:themeColor="accent5" w:themeShade="BF"/>
              </w:rPr>
              <w:t>.</w:t>
            </w:r>
            <w:r w:rsidRPr="00752260">
              <w:rPr>
                <w:rFonts w:ascii="Arial" w:hAnsi="Arial" w:cs="Arial"/>
                <w:b/>
                <w:bCs/>
                <w:color w:val="2E74B5" w:themeColor="accent5" w:themeShade="BF"/>
              </w:rPr>
              <w:t xml:space="preserve"> policy</w:t>
            </w:r>
          </w:p>
          <w:p w14:paraId="288311EB" w14:textId="77777777" w:rsidR="009C0345" w:rsidRPr="00752260" w:rsidRDefault="009C0345" w:rsidP="00EA6DE6">
            <w:pPr>
              <w:pStyle w:val="ListParagraph"/>
              <w:numPr>
                <w:ilvl w:val="0"/>
                <w:numId w:val="16"/>
              </w:numPr>
              <w:spacing w:line="0" w:lineRule="atLeast"/>
              <w:rPr>
                <w:rFonts w:ascii="Arial" w:hAnsi="Arial" w:cs="Arial"/>
                <w:color w:val="2E74B5" w:themeColor="accent5" w:themeShade="BF"/>
              </w:rPr>
            </w:pPr>
            <w:r w:rsidRPr="00752260">
              <w:rPr>
                <w:rFonts w:ascii="Arial" w:hAnsi="Arial" w:cs="Arial"/>
                <w:color w:val="2E74B5" w:themeColor="accent5" w:themeShade="BF"/>
              </w:rPr>
              <w:t>Co-commission with the ESFA an extension to current ESF skills programmes - Skills Support for the Unemployed - working with communities to improve social inclusion and employability, with a focus on areas of multiple deprivation and those who are hardest to reach</w:t>
            </w:r>
          </w:p>
          <w:p w14:paraId="47533572" w14:textId="77777777" w:rsidR="009C0345" w:rsidRPr="00752260" w:rsidRDefault="009C0345" w:rsidP="00EA6DE6">
            <w:pPr>
              <w:pStyle w:val="ListParagraph"/>
              <w:numPr>
                <w:ilvl w:val="0"/>
                <w:numId w:val="16"/>
              </w:numPr>
              <w:rPr>
                <w:rFonts w:ascii="Arial" w:hAnsi="Arial" w:cs="Arial"/>
                <w:color w:val="2E74B5" w:themeColor="accent5" w:themeShade="BF"/>
              </w:rPr>
            </w:pPr>
            <w:r w:rsidRPr="00752260">
              <w:rPr>
                <w:rFonts w:ascii="Arial" w:hAnsi="Arial" w:cs="Arial"/>
                <w:color w:val="2E74B5" w:themeColor="accent5" w:themeShade="BF"/>
              </w:rPr>
              <w:t>Extend and broaden the scope of the Skills Hub to act as a full wrap around service for employers with a focus to support businesses that are not already engaged in skills development</w:t>
            </w:r>
          </w:p>
          <w:p w14:paraId="5E361E6B" w14:textId="3A3A7646" w:rsidR="009C0345" w:rsidRPr="00752260" w:rsidRDefault="009C0345" w:rsidP="00EA6DE6">
            <w:pPr>
              <w:pStyle w:val="ListParagraph"/>
              <w:numPr>
                <w:ilvl w:val="0"/>
                <w:numId w:val="16"/>
              </w:numPr>
              <w:spacing w:line="0" w:lineRule="atLeast"/>
              <w:rPr>
                <w:rFonts w:ascii="Arial" w:hAnsi="Arial" w:cs="Arial"/>
                <w:color w:val="2E74B5" w:themeColor="accent5" w:themeShade="BF"/>
              </w:rPr>
            </w:pPr>
            <w:r w:rsidRPr="00752260">
              <w:rPr>
                <w:rFonts w:ascii="Arial" w:hAnsi="Arial" w:cs="Arial"/>
                <w:color w:val="2E74B5" w:themeColor="accent5" w:themeShade="BF"/>
              </w:rPr>
              <w:t xml:space="preserve">Secure a Work </w:t>
            </w:r>
            <w:r w:rsidR="004E7078" w:rsidRPr="00752260">
              <w:rPr>
                <w:rFonts w:ascii="Arial" w:hAnsi="Arial" w:cs="Arial"/>
                <w:color w:val="2E74B5" w:themeColor="accent5" w:themeShade="BF"/>
              </w:rPr>
              <w:t>L</w:t>
            </w:r>
            <w:r w:rsidRPr="00752260">
              <w:rPr>
                <w:rFonts w:ascii="Arial" w:hAnsi="Arial" w:cs="Arial"/>
                <w:color w:val="2E74B5" w:themeColor="accent5" w:themeShade="BF"/>
              </w:rPr>
              <w:t>ocal place-based model to design local relevant and flexible learning offer for all post 16 learning</w:t>
            </w:r>
          </w:p>
          <w:p w14:paraId="5D39DE10" w14:textId="3CD691E2" w:rsidR="009C0345" w:rsidRDefault="009C0345" w:rsidP="00EA6DE6">
            <w:pPr>
              <w:pStyle w:val="ListParagraph"/>
              <w:numPr>
                <w:ilvl w:val="0"/>
                <w:numId w:val="16"/>
              </w:numPr>
              <w:spacing w:line="0" w:lineRule="atLeast"/>
              <w:rPr>
                <w:rFonts w:ascii="Arial" w:hAnsi="Arial" w:cs="Arial"/>
                <w:color w:val="2E74B5" w:themeColor="accent5" w:themeShade="BF"/>
              </w:rPr>
            </w:pPr>
            <w:r w:rsidRPr="00752260">
              <w:rPr>
                <w:rFonts w:ascii="Arial" w:hAnsi="Arial" w:cs="Arial"/>
                <w:color w:val="2E74B5" w:themeColor="accent5" w:themeShade="BF"/>
              </w:rPr>
              <w:t>Inform the development of the National Retraining Scheme such as through the SSLEP Career Learning Pilot to shape the outcome of the NRT - focus on returners to work after childcare breaks, self-employed people needing to upskill, employees in micro/small business wanting to upskill</w:t>
            </w:r>
          </w:p>
          <w:p w14:paraId="0EA76A44" w14:textId="08149C7A" w:rsidR="00A80616" w:rsidRDefault="00A80616" w:rsidP="00EA6DE6">
            <w:pPr>
              <w:pStyle w:val="ListParagraph"/>
              <w:numPr>
                <w:ilvl w:val="0"/>
                <w:numId w:val="16"/>
              </w:numPr>
              <w:spacing w:line="0" w:lineRule="atLeast"/>
              <w:rPr>
                <w:rFonts w:ascii="Arial" w:hAnsi="Arial" w:cs="Arial"/>
                <w:color w:val="002060"/>
              </w:rPr>
            </w:pPr>
            <w:r w:rsidRPr="00A80616">
              <w:rPr>
                <w:rFonts w:ascii="Arial" w:hAnsi="Arial" w:cs="Arial"/>
                <w:color w:val="002060"/>
              </w:rPr>
              <w:t>Revise Advanced Learner loans to enable free courses for adults</w:t>
            </w:r>
          </w:p>
          <w:p w14:paraId="19C3A40D" w14:textId="1AA6F6E8" w:rsidR="002A1E89" w:rsidRPr="002A1E89" w:rsidRDefault="002A1E89" w:rsidP="00EA6DE6">
            <w:pPr>
              <w:pStyle w:val="ListParagraph"/>
              <w:numPr>
                <w:ilvl w:val="0"/>
                <w:numId w:val="16"/>
              </w:numPr>
              <w:spacing w:line="0" w:lineRule="atLeast"/>
              <w:rPr>
                <w:rFonts w:ascii="Arial" w:hAnsi="Arial" w:cs="Arial"/>
                <w:color w:val="002060"/>
              </w:rPr>
            </w:pPr>
            <w:r>
              <w:rPr>
                <w:rFonts w:ascii="Arial" w:hAnsi="Arial" w:cs="Arial"/>
                <w:color w:val="002060"/>
                <w:lang w:eastAsia="en-GB"/>
              </w:rPr>
              <w:t xml:space="preserve">Secure </w:t>
            </w:r>
            <w:r w:rsidRPr="002A1E89">
              <w:rPr>
                <w:rFonts w:ascii="Arial" w:hAnsi="Arial" w:cs="Arial"/>
                <w:color w:val="002060"/>
                <w:lang w:eastAsia="en-GB"/>
              </w:rPr>
              <w:t>flexibilities in funding to support lower skilled people into work in economic important sectors. E.g. in construction CSCS cards, transport HGV drivers, forklift truck drivers</w:t>
            </w:r>
          </w:p>
          <w:p w14:paraId="1008FAEF" w14:textId="77777777" w:rsidR="009C0345" w:rsidRPr="00752260" w:rsidRDefault="009C0345" w:rsidP="006B5A66">
            <w:pPr>
              <w:spacing w:line="0" w:lineRule="atLeast"/>
              <w:rPr>
                <w:rFonts w:ascii="Arial" w:hAnsi="Arial" w:cs="Arial"/>
                <w:color w:val="2E74B5" w:themeColor="accent5" w:themeShade="BF"/>
              </w:rPr>
            </w:pPr>
          </w:p>
        </w:tc>
      </w:tr>
      <w:tr w:rsidR="009C0345" w:rsidRPr="002D7D2D" w14:paraId="4DF99955" w14:textId="77777777" w:rsidTr="006B5A66">
        <w:tc>
          <w:tcPr>
            <w:tcW w:w="9016" w:type="dxa"/>
          </w:tcPr>
          <w:p w14:paraId="6F13A0F1"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How will we evaluate success? (Strategic Indicators)</w:t>
            </w:r>
          </w:p>
          <w:p w14:paraId="5F122972"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56CCE9D5" w14:textId="77777777" w:rsidR="009C0345" w:rsidRPr="002D7D2D" w:rsidRDefault="009C0345" w:rsidP="00C6014B">
            <w:pPr>
              <w:pStyle w:val="ListParagraph"/>
              <w:numPr>
                <w:ilvl w:val="0"/>
                <w:numId w:val="1"/>
              </w:numPr>
              <w:spacing w:line="0" w:lineRule="atLeast"/>
              <w:rPr>
                <w:rFonts w:ascii="Arial" w:hAnsi="Arial" w:cs="Arial"/>
                <w:color w:val="2E74B5" w:themeColor="accent5" w:themeShade="BF"/>
              </w:rPr>
            </w:pPr>
            <w:r w:rsidRPr="002D7D2D">
              <w:rPr>
                <w:rFonts w:ascii="Arial" w:hAnsi="Arial" w:cs="Arial"/>
                <w:color w:val="2E74B5" w:themeColor="accent5" w:themeShade="BF"/>
              </w:rPr>
              <w:t>Reduce proportion of people with no qualifications</w:t>
            </w:r>
          </w:p>
          <w:p w14:paraId="0E336E0B" w14:textId="77777777" w:rsidR="009C0345" w:rsidRPr="003F2E78" w:rsidRDefault="009C0345" w:rsidP="00C6014B">
            <w:pPr>
              <w:pStyle w:val="ListParagraph"/>
              <w:numPr>
                <w:ilvl w:val="0"/>
                <w:numId w:val="1"/>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people with Level 2+ qualification</w:t>
            </w:r>
          </w:p>
          <w:p w14:paraId="6611516B" w14:textId="77777777" w:rsidR="009C0345" w:rsidRPr="002D7D2D" w:rsidRDefault="009C0345" w:rsidP="00C6014B">
            <w:pPr>
              <w:pStyle w:val="ListParagraph"/>
              <w:numPr>
                <w:ilvl w:val="0"/>
                <w:numId w:val="1"/>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people with Level 3+ qualifications</w:t>
            </w:r>
          </w:p>
          <w:p w14:paraId="416D6344" w14:textId="77777777" w:rsidR="009C0345" w:rsidRPr="002D7D2D" w:rsidRDefault="009C0345" w:rsidP="00C6014B">
            <w:pPr>
              <w:pStyle w:val="ListParagraph"/>
              <w:numPr>
                <w:ilvl w:val="0"/>
                <w:numId w:val="1"/>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people with Level 4+ qualifications</w:t>
            </w:r>
          </w:p>
          <w:p w14:paraId="1C86090A" w14:textId="77777777" w:rsidR="009C0345" w:rsidRPr="002D7D2D" w:rsidRDefault="009C0345" w:rsidP="00C6014B">
            <w:pPr>
              <w:pStyle w:val="ListParagraph"/>
              <w:numPr>
                <w:ilvl w:val="0"/>
                <w:numId w:val="1"/>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proportion of staff trained by employers</w:t>
            </w:r>
          </w:p>
          <w:p w14:paraId="5D15763C" w14:textId="77777777" w:rsidR="009C0345" w:rsidRPr="002D7D2D" w:rsidRDefault="009C0345" w:rsidP="00C6014B">
            <w:pPr>
              <w:pStyle w:val="ListParagraph"/>
              <w:numPr>
                <w:ilvl w:val="0"/>
                <w:numId w:val="1"/>
              </w:numPr>
              <w:spacing w:line="0" w:lineRule="atLeast"/>
              <w:rPr>
                <w:rFonts w:ascii="Arial" w:hAnsi="Arial" w:cs="Arial"/>
                <w:color w:val="2E74B5" w:themeColor="accent5" w:themeShade="BF"/>
              </w:rPr>
            </w:pPr>
            <w:r w:rsidRPr="002D7D2D">
              <w:rPr>
                <w:rFonts w:ascii="Arial" w:hAnsi="Arial" w:cs="Arial"/>
                <w:color w:val="2E74B5" w:themeColor="accent5" w:themeShade="BF"/>
              </w:rPr>
              <w:t>Reduce the number of people who are unemployed or inactive but wish to work</w:t>
            </w:r>
          </w:p>
          <w:p w14:paraId="1B65BF14" w14:textId="77777777" w:rsidR="009C0345" w:rsidRPr="002D7D2D" w:rsidRDefault="009C0345" w:rsidP="00C6014B">
            <w:pPr>
              <w:pStyle w:val="ListParagraph"/>
              <w:numPr>
                <w:ilvl w:val="0"/>
                <w:numId w:val="1"/>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employment rate of older workers</w:t>
            </w:r>
          </w:p>
          <w:p w14:paraId="29602F98" w14:textId="77777777" w:rsidR="009C0345" w:rsidRPr="003F2E78" w:rsidRDefault="009C0345" w:rsidP="00C6014B">
            <w:pPr>
              <w:pStyle w:val="ListParagraph"/>
              <w:numPr>
                <w:ilvl w:val="0"/>
                <w:numId w:val="1"/>
              </w:numPr>
              <w:spacing w:line="0" w:lineRule="atLeast"/>
              <w:rPr>
                <w:rFonts w:ascii="Arial" w:hAnsi="Arial" w:cs="Arial"/>
                <w:color w:val="2E74B5" w:themeColor="accent5" w:themeShade="BF"/>
              </w:rPr>
            </w:pPr>
            <w:r w:rsidRPr="002D7D2D">
              <w:rPr>
                <w:rFonts w:ascii="Arial" w:hAnsi="Arial" w:cs="Arial"/>
                <w:color w:val="2E74B5" w:themeColor="accent5" w:themeShade="BF"/>
              </w:rPr>
              <w:t>Reduce the number of employers with Hard to Fill Vacancies</w:t>
            </w:r>
          </w:p>
          <w:p w14:paraId="6A0E9F13" w14:textId="77777777" w:rsidR="009C0345" w:rsidRPr="002D7D2D" w:rsidRDefault="009C0345" w:rsidP="006B5A66">
            <w:pPr>
              <w:pStyle w:val="ListParagraph"/>
              <w:spacing w:line="0" w:lineRule="atLeast"/>
              <w:rPr>
                <w:rFonts w:ascii="Arial" w:hAnsi="Arial" w:cs="Arial"/>
                <w:b/>
                <w:bCs/>
                <w:color w:val="2E74B5" w:themeColor="accent5" w:themeShade="BF"/>
              </w:rPr>
            </w:pPr>
          </w:p>
        </w:tc>
      </w:tr>
    </w:tbl>
    <w:p w14:paraId="7CA5C127" w14:textId="77777777" w:rsidR="006B5D82" w:rsidRDefault="006B5D82" w:rsidP="006B5D82">
      <w:pPr>
        <w:spacing w:line="0" w:lineRule="atLeast"/>
        <w:rPr>
          <w:rFonts w:ascii="Arial" w:hAnsi="Arial" w:cs="Arial"/>
          <w:b/>
          <w:bCs/>
          <w:color w:val="2E74B5" w:themeColor="accent5" w:themeShade="BF"/>
          <w:sz w:val="24"/>
          <w:szCs w:val="24"/>
        </w:rPr>
      </w:pPr>
    </w:p>
    <w:tbl>
      <w:tblPr>
        <w:tblStyle w:val="TableGrid"/>
        <w:tblpPr w:leftFromText="180" w:rightFromText="180" w:vertAnchor="text" w:horzAnchor="margin" w:tblpY="-14"/>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405"/>
        <w:gridCol w:w="1077"/>
        <w:gridCol w:w="1760"/>
        <w:gridCol w:w="1677"/>
        <w:gridCol w:w="1724"/>
        <w:gridCol w:w="1337"/>
      </w:tblGrid>
      <w:tr w:rsidR="002426DA" w:rsidRPr="002426DA" w14:paraId="44F6C8ED" w14:textId="77777777" w:rsidTr="0044060C">
        <w:tc>
          <w:tcPr>
            <w:tcW w:w="1414" w:type="dxa"/>
          </w:tcPr>
          <w:p w14:paraId="4F002498"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Action</w:t>
            </w:r>
          </w:p>
        </w:tc>
        <w:tc>
          <w:tcPr>
            <w:tcW w:w="1084" w:type="dxa"/>
          </w:tcPr>
          <w:p w14:paraId="5388C52B"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SAP Lead</w:t>
            </w:r>
          </w:p>
        </w:tc>
        <w:tc>
          <w:tcPr>
            <w:tcW w:w="1773" w:type="dxa"/>
          </w:tcPr>
          <w:p w14:paraId="4100D651"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External Partners Involved</w:t>
            </w:r>
          </w:p>
        </w:tc>
        <w:tc>
          <w:tcPr>
            <w:tcW w:w="1684" w:type="dxa"/>
          </w:tcPr>
          <w:p w14:paraId="582AB725"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Timescale</w:t>
            </w:r>
          </w:p>
        </w:tc>
        <w:tc>
          <w:tcPr>
            <w:tcW w:w="1724" w:type="dxa"/>
          </w:tcPr>
          <w:p w14:paraId="79C0D87C"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Status (Complete/In Progress/Not Yet Complete)</w:t>
            </w:r>
          </w:p>
        </w:tc>
        <w:tc>
          <w:tcPr>
            <w:tcW w:w="1337" w:type="dxa"/>
          </w:tcPr>
          <w:p w14:paraId="763E0946"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Success measures</w:t>
            </w:r>
          </w:p>
        </w:tc>
      </w:tr>
      <w:tr w:rsidR="002426DA" w:rsidRPr="002426DA" w14:paraId="3F7DE646" w14:textId="77777777" w:rsidTr="0044060C">
        <w:tc>
          <w:tcPr>
            <w:tcW w:w="1414" w:type="dxa"/>
          </w:tcPr>
          <w:p w14:paraId="3B6B5E28" w14:textId="77777777" w:rsidR="002426DA" w:rsidRPr="002426DA" w:rsidRDefault="002426DA" w:rsidP="0044060C">
            <w:pPr>
              <w:pStyle w:val="DeptBullets"/>
              <w:numPr>
                <w:ilvl w:val="0"/>
                <w:numId w:val="0"/>
              </w:numPr>
              <w:rPr>
                <w:b/>
                <w:bCs/>
                <w:color w:val="2E74B5" w:themeColor="accent5" w:themeShade="BF"/>
              </w:rPr>
            </w:pPr>
          </w:p>
        </w:tc>
        <w:tc>
          <w:tcPr>
            <w:tcW w:w="1084" w:type="dxa"/>
          </w:tcPr>
          <w:p w14:paraId="2107E87E" w14:textId="77777777" w:rsidR="002426DA" w:rsidRPr="002426DA" w:rsidRDefault="002426DA" w:rsidP="0044060C">
            <w:pPr>
              <w:pStyle w:val="DeptBullets"/>
              <w:numPr>
                <w:ilvl w:val="0"/>
                <w:numId w:val="0"/>
              </w:numPr>
              <w:rPr>
                <w:b/>
                <w:bCs/>
                <w:color w:val="2E74B5" w:themeColor="accent5" w:themeShade="BF"/>
              </w:rPr>
            </w:pPr>
          </w:p>
        </w:tc>
        <w:tc>
          <w:tcPr>
            <w:tcW w:w="1773" w:type="dxa"/>
          </w:tcPr>
          <w:p w14:paraId="476EF9F2" w14:textId="77777777" w:rsidR="002426DA" w:rsidRPr="002426DA" w:rsidRDefault="002426DA" w:rsidP="0044060C">
            <w:pPr>
              <w:pStyle w:val="DeptBullets"/>
              <w:numPr>
                <w:ilvl w:val="0"/>
                <w:numId w:val="0"/>
              </w:numPr>
              <w:rPr>
                <w:b/>
                <w:bCs/>
                <w:color w:val="2E74B5" w:themeColor="accent5" w:themeShade="BF"/>
              </w:rPr>
            </w:pPr>
          </w:p>
        </w:tc>
        <w:tc>
          <w:tcPr>
            <w:tcW w:w="1684" w:type="dxa"/>
          </w:tcPr>
          <w:p w14:paraId="0777A065" w14:textId="77777777" w:rsidR="002426DA" w:rsidRPr="002426DA" w:rsidRDefault="002426DA" w:rsidP="0044060C">
            <w:pPr>
              <w:pStyle w:val="DeptBullets"/>
              <w:numPr>
                <w:ilvl w:val="0"/>
                <w:numId w:val="0"/>
              </w:numPr>
              <w:rPr>
                <w:b/>
                <w:bCs/>
                <w:color w:val="2E74B5" w:themeColor="accent5" w:themeShade="BF"/>
              </w:rPr>
            </w:pPr>
          </w:p>
        </w:tc>
        <w:tc>
          <w:tcPr>
            <w:tcW w:w="1724" w:type="dxa"/>
          </w:tcPr>
          <w:p w14:paraId="1350F040" w14:textId="77777777" w:rsidR="002426DA" w:rsidRPr="002426DA" w:rsidRDefault="002426DA" w:rsidP="0044060C">
            <w:pPr>
              <w:pStyle w:val="DeptBullets"/>
              <w:numPr>
                <w:ilvl w:val="0"/>
                <w:numId w:val="0"/>
              </w:numPr>
              <w:rPr>
                <w:b/>
                <w:bCs/>
                <w:color w:val="2E74B5" w:themeColor="accent5" w:themeShade="BF"/>
              </w:rPr>
            </w:pPr>
          </w:p>
        </w:tc>
        <w:tc>
          <w:tcPr>
            <w:tcW w:w="1337" w:type="dxa"/>
          </w:tcPr>
          <w:p w14:paraId="231D8B83" w14:textId="77777777" w:rsidR="002426DA" w:rsidRPr="002426DA" w:rsidRDefault="002426DA" w:rsidP="0044060C">
            <w:pPr>
              <w:pStyle w:val="DeptBullets"/>
              <w:numPr>
                <w:ilvl w:val="0"/>
                <w:numId w:val="0"/>
              </w:numPr>
              <w:rPr>
                <w:b/>
                <w:bCs/>
                <w:color w:val="2E74B5" w:themeColor="accent5" w:themeShade="BF"/>
              </w:rPr>
            </w:pPr>
          </w:p>
        </w:tc>
      </w:tr>
    </w:tbl>
    <w:p w14:paraId="7DEFF046" w14:textId="77777777" w:rsidR="006B5D82" w:rsidRDefault="006B5D82" w:rsidP="006B5D82">
      <w:pPr>
        <w:spacing w:line="0" w:lineRule="atLeast"/>
        <w:rPr>
          <w:rFonts w:ascii="Arial" w:hAnsi="Arial" w:cs="Arial"/>
          <w:b/>
          <w:bCs/>
          <w:color w:val="2E74B5" w:themeColor="accent5" w:themeShade="BF"/>
          <w:sz w:val="24"/>
          <w:szCs w:val="24"/>
        </w:rPr>
      </w:pPr>
    </w:p>
    <w:p w14:paraId="78E1980D" w14:textId="070DA5EF" w:rsidR="006B5D82" w:rsidRDefault="006B5D82" w:rsidP="006B5D82">
      <w:pPr>
        <w:spacing w:line="0" w:lineRule="atLeast"/>
        <w:rPr>
          <w:rFonts w:ascii="Arial" w:hAnsi="Arial" w:cs="Arial"/>
          <w:b/>
          <w:bCs/>
          <w:color w:val="2E74B5" w:themeColor="accent5" w:themeShade="BF"/>
          <w:sz w:val="24"/>
          <w:szCs w:val="24"/>
        </w:rPr>
      </w:pPr>
    </w:p>
    <w:p w14:paraId="31A378D3" w14:textId="675EF690" w:rsidR="00393E09" w:rsidRDefault="00393E09" w:rsidP="006B5D82">
      <w:pPr>
        <w:spacing w:line="0" w:lineRule="atLeast"/>
        <w:rPr>
          <w:rFonts w:ascii="Arial" w:hAnsi="Arial" w:cs="Arial"/>
          <w:b/>
          <w:bCs/>
          <w:color w:val="2E74B5" w:themeColor="accent5" w:themeShade="BF"/>
          <w:sz w:val="24"/>
          <w:szCs w:val="24"/>
        </w:rPr>
      </w:pPr>
    </w:p>
    <w:p w14:paraId="4125F031" w14:textId="677C67A2" w:rsidR="00393E09" w:rsidRDefault="00393E09" w:rsidP="006B5D82">
      <w:pPr>
        <w:spacing w:line="0" w:lineRule="atLeast"/>
        <w:rPr>
          <w:rFonts w:ascii="Arial" w:hAnsi="Arial" w:cs="Arial"/>
          <w:b/>
          <w:bCs/>
          <w:color w:val="2E74B5" w:themeColor="accent5" w:themeShade="BF"/>
          <w:sz w:val="24"/>
          <w:szCs w:val="24"/>
        </w:rPr>
      </w:pPr>
    </w:p>
    <w:p w14:paraId="2AA097E8" w14:textId="6DF061E4" w:rsidR="00393E09" w:rsidRDefault="00393E09" w:rsidP="006B5D82">
      <w:pPr>
        <w:spacing w:line="0" w:lineRule="atLeast"/>
        <w:rPr>
          <w:rFonts w:ascii="Arial" w:hAnsi="Arial" w:cs="Arial"/>
          <w:b/>
          <w:bCs/>
          <w:color w:val="2E74B5" w:themeColor="accent5" w:themeShade="BF"/>
          <w:sz w:val="24"/>
          <w:szCs w:val="24"/>
        </w:rPr>
      </w:pPr>
    </w:p>
    <w:p w14:paraId="39E85406" w14:textId="20EC4F1C" w:rsidR="00393E09" w:rsidRDefault="00393E09" w:rsidP="006B5D82">
      <w:pPr>
        <w:spacing w:line="0" w:lineRule="atLeast"/>
        <w:rPr>
          <w:rFonts w:ascii="Arial" w:hAnsi="Arial" w:cs="Arial"/>
          <w:b/>
          <w:bCs/>
          <w:color w:val="2E74B5" w:themeColor="accent5" w:themeShade="BF"/>
          <w:sz w:val="24"/>
          <w:szCs w:val="24"/>
        </w:rPr>
      </w:pPr>
    </w:p>
    <w:p w14:paraId="24A3B25A" w14:textId="75A4A2E8" w:rsidR="00393E09" w:rsidRDefault="00393E09" w:rsidP="006B5D82">
      <w:pPr>
        <w:spacing w:line="0" w:lineRule="atLeast"/>
        <w:rPr>
          <w:rFonts w:ascii="Arial" w:hAnsi="Arial" w:cs="Arial"/>
          <w:b/>
          <w:bCs/>
          <w:color w:val="2E74B5" w:themeColor="accent5" w:themeShade="BF"/>
          <w:sz w:val="24"/>
          <w:szCs w:val="24"/>
        </w:rPr>
      </w:pPr>
    </w:p>
    <w:p w14:paraId="480AA42E" w14:textId="5B4942F7" w:rsidR="00163887" w:rsidRDefault="00163887" w:rsidP="006B5D82">
      <w:pPr>
        <w:spacing w:line="0" w:lineRule="atLeast"/>
        <w:rPr>
          <w:rFonts w:ascii="Arial" w:hAnsi="Arial" w:cs="Arial"/>
          <w:b/>
          <w:bCs/>
          <w:color w:val="2E74B5" w:themeColor="accent5" w:themeShade="BF"/>
          <w:sz w:val="24"/>
          <w:szCs w:val="24"/>
        </w:rPr>
      </w:pPr>
    </w:p>
    <w:p w14:paraId="249AD7CC" w14:textId="63556D52" w:rsidR="00163887" w:rsidRDefault="00163887" w:rsidP="006B5D82">
      <w:pPr>
        <w:spacing w:line="0" w:lineRule="atLeast"/>
        <w:rPr>
          <w:rFonts w:ascii="Arial" w:hAnsi="Arial" w:cs="Arial"/>
          <w:b/>
          <w:bCs/>
          <w:color w:val="2E74B5" w:themeColor="accent5" w:themeShade="BF"/>
          <w:sz w:val="24"/>
          <w:szCs w:val="24"/>
        </w:rPr>
      </w:pPr>
    </w:p>
    <w:p w14:paraId="5F4FD62D" w14:textId="14D87210" w:rsidR="00163887" w:rsidRDefault="00163887" w:rsidP="006B5D82">
      <w:pPr>
        <w:spacing w:line="0" w:lineRule="atLeast"/>
        <w:rPr>
          <w:rFonts w:ascii="Arial" w:hAnsi="Arial" w:cs="Arial"/>
          <w:b/>
          <w:bCs/>
          <w:color w:val="2E74B5" w:themeColor="accent5" w:themeShade="BF"/>
          <w:sz w:val="24"/>
          <w:szCs w:val="24"/>
        </w:rPr>
      </w:pPr>
    </w:p>
    <w:p w14:paraId="4E9C9100" w14:textId="677387E3" w:rsidR="00163887" w:rsidRDefault="00163887" w:rsidP="006B5D82">
      <w:pPr>
        <w:spacing w:line="0" w:lineRule="atLeast"/>
        <w:rPr>
          <w:rFonts w:ascii="Arial" w:hAnsi="Arial" w:cs="Arial"/>
          <w:b/>
          <w:bCs/>
          <w:color w:val="2E74B5" w:themeColor="accent5" w:themeShade="BF"/>
          <w:sz w:val="24"/>
          <w:szCs w:val="24"/>
        </w:rPr>
      </w:pPr>
    </w:p>
    <w:p w14:paraId="5630F5F7" w14:textId="2F58F127" w:rsidR="00163887" w:rsidRDefault="00163887" w:rsidP="006B5D82">
      <w:pPr>
        <w:spacing w:line="0" w:lineRule="atLeast"/>
        <w:rPr>
          <w:rFonts w:ascii="Arial" w:hAnsi="Arial" w:cs="Arial"/>
          <w:b/>
          <w:bCs/>
          <w:color w:val="2E74B5" w:themeColor="accent5" w:themeShade="BF"/>
          <w:sz w:val="24"/>
          <w:szCs w:val="24"/>
        </w:rPr>
      </w:pPr>
    </w:p>
    <w:p w14:paraId="022838A4" w14:textId="5C11AC64" w:rsidR="00163887" w:rsidRDefault="00163887" w:rsidP="006B5D82">
      <w:pPr>
        <w:spacing w:line="0" w:lineRule="atLeast"/>
        <w:rPr>
          <w:rFonts w:ascii="Arial" w:hAnsi="Arial" w:cs="Arial"/>
          <w:b/>
          <w:bCs/>
          <w:color w:val="2E74B5" w:themeColor="accent5" w:themeShade="BF"/>
          <w:sz w:val="24"/>
          <w:szCs w:val="24"/>
        </w:rPr>
      </w:pPr>
    </w:p>
    <w:p w14:paraId="2D0F56BE" w14:textId="407F7C68" w:rsidR="00163887" w:rsidRDefault="00163887" w:rsidP="006B5D82">
      <w:pPr>
        <w:spacing w:line="0" w:lineRule="atLeast"/>
        <w:rPr>
          <w:rFonts w:ascii="Arial" w:hAnsi="Arial" w:cs="Arial"/>
          <w:b/>
          <w:bCs/>
          <w:color w:val="2E74B5" w:themeColor="accent5" w:themeShade="BF"/>
          <w:sz w:val="24"/>
          <w:szCs w:val="24"/>
        </w:rPr>
      </w:pPr>
    </w:p>
    <w:p w14:paraId="75D48343" w14:textId="74BC873D" w:rsidR="00163887" w:rsidRDefault="00163887" w:rsidP="006B5D82">
      <w:pPr>
        <w:spacing w:line="0" w:lineRule="atLeast"/>
        <w:rPr>
          <w:rFonts w:ascii="Arial" w:hAnsi="Arial" w:cs="Arial"/>
          <w:b/>
          <w:bCs/>
          <w:color w:val="2E74B5" w:themeColor="accent5" w:themeShade="BF"/>
          <w:sz w:val="24"/>
          <w:szCs w:val="24"/>
        </w:rPr>
      </w:pPr>
    </w:p>
    <w:p w14:paraId="7F9D308F" w14:textId="4C5CD276" w:rsidR="00163887" w:rsidRDefault="00163887" w:rsidP="006B5D82">
      <w:pPr>
        <w:spacing w:line="0" w:lineRule="atLeast"/>
        <w:rPr>
          <w:rFonts w:ascii="Arial" w:hAnsi="Arial" w:cs="Arial"/>
          <w:b/>
          <w:bCs/>
          <w:color w:val="2E74B5" w:themeColor="accent5" w:themeShade="BF"/>
          <w:sz w:val="24"/>
          <w:szCs w:val="24"/>
        </w:rPr>
      </w:pPr>
    </w:p>
    <w:p w14:paraId="2002E418" w14:textId="29F51D6C" w:rsidR="00163887" w:rsidRDefault="00163887" w:rsidP="006B5D82">
      <w:pPr>
        <w:spacing w:line="0" w:lineRule="atLeast"/>
        <w:rPr>
          <w:rFonts w:ascii="Arial" w:hAnsi="Arial" w:cs="Arial"/>
          <w:b/>
          <w:bCs/>
          <w:color w:val="2E74B5" w:themeColor="accent5" w:themeShade="BF"/>
          <w:sz w:val="24"/>
          <w:szCs w:val="24"/>
        </w:rPr>
      </w:pPr>
    </w:p>
    <w:p w14:paraId="3B76949F" w14:textId="4F30702D" w:rsidR="00163887" w:rsidRDefault="00163887" w:rsidP="006B5D82">
      <w:pPr>
        <w:spacing w:line="0" w:lineRule="atLeast"/>
        <w:rPr>
          <w:rFonts w:ascii="Arial" w:hAnsi="Arial" w:cs="Arial"/>
          <w:b/>
          <w:bCs/>
          <w:color w:val="2E74B5" w:themeColor="accent5" w:themeShade="BF"/>
          <w:sz w:val="24"/>
          <w:szCs w:val="24"/>
        </w:rPr>
      </w:pPr>
    </w:p>
    <w:p w14:paraId="104C5514" w14:textId="5B6894DD" w:rsidR="00163887" w:rsidRDefault="00163887" w:rsidP="006B5D82">
      <w:pPr>
        <w:spacing w:line="0" w:lineRule="atLeast"/>
        <w:rPr>
          <w:rFonts w:ascii="Arial" w:hAnsi="Arial" w:cs="Arial"/>
          <w:b/>
          <w:bCs/>
          <w:color w:val="2E74B5" w:themeColor="accent5" w:themeShade="BF"/>
          <w:sz w:val="24"/>
          <w:szCs w:val="24"/>
        </w:rPr>
      </w:pPr>
    </w:p>
    <w:p w14:paraId="5623CFC1" w14:textId="36E6076A" w:rsidR="00163887" w:rsidRDefault="00163887" w:rsidP="006B5D82">
      <w:pPr>
        <w:spacing w:line="0" w:lineRule="atLeast"/>
        <w:rPr>
          <w:rFonts w:ascii="Arial" w:hAnsi="Arial" w:cs="Arial"/>
          <w:b/>
          <w:bCs/>
          <w:color w:val="2E74B5" w:themeColor="accent5" w:themeShade="BF"/>
          <w:sz w:val="24"/>
          <w:szCs w:val="24"/>
        </w:rPr>
      </w:pPr>
    </w:p>
    <w:p w14:paraId="31B7415B" w14:textId="5E52FD59" w:rsidR="00163887" w:rsidRDefault="00163887" w:rsidP="006B5D82">
      <w:pPr>
        <w:spacing w:line="0" w:lineRule="atLeast"/>
        <w:rPr>
          <w:rFonts w:ascii="Arial" w:hAnsi="Arial" w:cs="Arial"/>
          <w:b/>
          <w:bCs/>
          <w:color w:val="2E74B5" w:themeColor="accent5" w:themeShade="BF"/>
          <w:sz w:val="24"/>
          <w:szCs w:val="24"/>
        </w:rPr>
      </w:pPr>
    </w:p>
    <w:p w14:paraId="30CE2F80" w14:textId="7101181D" w:rsidR="00163887" w:rsidRDefault="00163887" w:rsidP="006B5D82">
      <w:pPr>
        <w:spacing w:line="0" w:lineRule="atLeast"/>
        <w:rPr>
          <w:rFonts w:ascii="Arial" w:hAnsi="Arial" w:cs="Arial"/>
          <w:b/>
          <w:bCs/>
          <w:color w:val="2E74B5" w:themeColor="accent5" w:themeShade="BF"/>
          <w:sz w:val="24"/>
          <w:szCs w:val="24"/>
        </w:rPr>
      </w:pPr>
    </w:p>
    <w:p w14:paraId="52070FD6" w14:textId="73F775F5" w:rsidR="00163887" w:rsidRDefault="00163887" w:rsidP="006B5D82">
      <w:pPr>
        <w:spacing w:line="0" w:lineRule="atLeast"/>
        <w:rPr>
          <w:rFonts w:ascii="Arial" w:hAnsi="Arial" w:cs="Arial"/>
          <w:b/>
          <w:bCs/>
          <w:color w:val="2E74B5" w:themeColor="accent5" w:themeShade="BF"/>
          <w:sz w:val="24"/>
          <w:szCs w:val="24"/>
        </w:rPr>
      </w:pPr>
    </w:p>
    <w:p w14:paraId="30ECDE06" w14:textId="77777777" w:rsidR="00C3221F" w:rsidRDefault="00C3221F" w:rsidP="006B5D82">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tblBorders>
        <w:tblLook w:val="04A0" w:firstRow="1" w:lastRow="0" w:firstColumn="1" w:lastColumn="0" w:noHBand="0" w:noVBand="1"/>
      </w:tblPr>
      <w:tblGrid>
        <w:gridCol w:w="8980"/>
      </w:tblGrid>
      <w:tr w:rsidR="009C0345" w:rsidRPr="002D7D2D" w14:paraId="326816F2" w14:textId="77777777" w:rsidTr="006B5A66">
        <w:tc>
          <w:tcPr>
            <w:tcW w:w="9016" w:type="dxa"/>
            <w:shd w:val="clear" w:color="auto" w:fill="1F4E79" w:themeFill="accent5" w:themeFillShade="80"/>
          </w:tcPr>
          <w:p w14:paraId="7C6E16D5" w14:textId="0C788131" w:rsidR="0074740F" w:rsidRPr="002D7D2D" w:rsidRDefault="0074740F" w:rsidP="006B5A66">
            <w:pPr>
              <w:spacing w:line="0" w:lineRule="atLeast"/>
              <w:rPr>
                <w:rFonts w:ascii="Arial" w:hAnsi="Arial" w:cs="Arial"/>
                <w:b/>
                <w:bCs/>
                <w:color w:val="FFFFFF" w:themeColor="background1"/>
              </w:rPr>
            </w:pPr>
            <w:r w:rsidRPr="0074740F">
              <w:rPr>
                <w:rFonts w:ascii="Arial" w:hAnsi="Arial" w:cs="Arial"/>
                <w:b/>
                <w:bCs/>
                <w:color w:val="FFFFFF" w:themeColor="background1"/>
              </w:rPr>
              <w:lastRenderedPageBreak/>
              <w:t>SP</w:t>
            </w:r>
            <w:r w:rsidR="00BB4565">
              <w:rPr>
                <w:rFonts w:ascii="Arial" w:hAnsi="Arial" w:cs="Arial"/>
                <w:b/>
                <w:bCs/>
                <w:color w:val="FFFFFF" w:themeColor="background1"/>
              </w:rPr>
              <w:t>6</w:t>
            </w:r>
            <w:r w:rsidRPr="0074740F">
              <w:rPr>
                <w:rFonts w:ascii="Arial" w:hAnsi="Arial" w:cs="Arial"/>
                <w:b/>
                <w:bCs/>
                <w:color w:val="FFFFFF" w:themeColor="background1"/>
              </w:rPr>
              <w:t xml:space="preserve">: </w:t>
            </w:r>
            <w:r w:rsidR="00BB4565" w:rsidRPr="00BB4565">
              <w:rPr>
                <w:rFonts w:ascii="Arial" w:hAnsi="Arial" w:cs="Arial"/>
                <w:b/>
                <w:bCs/>
                <w:color w:val="FFFFFF" w:themeColor="background1"/>
                <w:sz w:val="24"/>
                <w:szCs w:val="24"/>
              </w:rPr>
              <w:t>Supporting greater diversity and inclusivity in the workforce and enable disadvantaged young people and adults engage in learning and skills programmes, progress to employment and improve their health &amp; wellbeing</w:t>
            </w:r>
          </w:p>
          <w:p w14:paraId="2EBD6212"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32B40D1F" w14:textId="77777777" w:rsidTr="006B5A66">
        <w:tc>
          <w:tcPr>
            <w:tcW w:w="9016" w:type="dxa"/>
          </w:tcPr>
          <w:p w14:paraId="5E45038D"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70A3B3A8" w14:textId="1093114D" w:rsidR="00896DA0" w:rsidRDefault="00896DA0" w:rsidP="00A728EB">
            <w:pPr>
              <w:pStyle w:val="ListParagraph"/>
              <w:numPr>
                <w:ilvl w:val="0"/>
                <w:numId w:val="17"/>
              </w:numPr>
              <w:rPr>
                <w:rFonts w:ascii="Arial" w:hAnsi="Arial" w:cs="Arial"/>
                <w:color w:val="2E74B5" w:themeColor="accent5" w:themeShade="BF"/>
              </w:rPr>
            </w:pPr>
            <w:r w:rsidRPr="00896DA0">
              <w:rPr>
                <w:rFonts w:ascii="Arial" w:hAnsi="Arial" w:cs="Arial"/>
                <w:color w:val="2E74B5" w:themeColor="accent5" w:themeShade="BF"/>
              </w:rPr>
              <w:t>With many historically male-dominated industries that are now changing fast</w:t>
            </w:r>
            <w:r w:rsidR="006D0510">
              <w:rPr>
                <w:rFonts w:ascii="Arial" w:hAnsi="Arial" w:cs="Arial"/>
                <w:color w:val="2E74B5" w:themeColor="accent5" w:themeShade="BF"/>
              </w:rPr>
              <w:t>, such as manufacturing and construction</w:t>
            </w:r>
            <w:r w:rsidRPr="00896DA0">
              <w:rPr>
                <w:rFonts w:ascii="Arial" w:hAnsi="Arial" w:cs="Arial"/>
                <w:color w:val="2E74B5" w:themeColor="accent5" w:themeShade="BF"/>
              </w:rPr>
              <w:t>, we have a significant opportunity to tackle the gender pay gap</w:t>
            </w:r>
            <w:r w:rsidR="009473E0">
              <w:rPr>
                <w:rFonts w:ascii="Arial" w:hAnsi="Arial" w:cs="Arial"/>
                <w:color w:val="2E74B5" w:themeColor="accent5" w:themeShade="BF"/>
              </w:rPr>
              <w:t>, address the skills gap</w:t>
            </w:r>
            <w:r w:rsidRPr="00896DA0">
              <w:rPr>
                <w:rFonts w:ascii="Arial" w:hAnsi="Arial" w:cs="Arial"/>
                <w:color w:val="2E74B5" w:themeColor="accent5" w:themeShade="BF"/>
              </w:rPr>
              <w:t xml:space="preserve"> and ensure our businesses are benefiting from the widest potential labour market</w:t>
            </w:r>
          </w:p>
          <w:p w14:paraId="2A468C51" w14:textId="2C9F6E79" w:rsidR="00155062" w:rsidRDefault="00155062" w:rsidP="00A728EB">
            <w:pPr>
              <w:pStyle w:val="ListParagraph"/>
              <w:numPr>
                <w:ilvl w:val="0"/>
                <w:numId w:val="17"/>
              </w:numPr>
              <w:rPr>
                <w:rFonts w:ascii="Arial" w:hAnsi="Arial" w:cs="Arial"/>
                <w:color w:val="2E74B5" w:themeColor="accent5" w:themeShade="BF"/>
              </w:rPr>
            </w:pPr>
            <w:r w:rsidRPr="00155062">
              <w:rPr>
                <w:rFonts w:ascii="Arial" w:hAnsi="Arial" w:cs="Arial"/>
                <w:color w:val="2E74B5" w:themeColor="accent5" w:themeShade="BF"/>
              </w:rPr>
              <w:t>Employers need to attract and retain older workers</w:t>
            </w:r>
            <w:r>
              <w:rPr>
                <w:rFonts w:ascii="Arial" w:hAnsi="Arial" w:cs="Arial"/>
                <w:color w:val="2E74B5" w:themeColor="accent5" w:themeShade="BF"/>
              </w:rPr>
              <w:t xml:space="preserve"> to prevent the </w:t>
            </w:r>
            <w:r w:rsidRPr="00155062">
              <w:rPr>
                <w:rFonts w:ascii="Arial" w:hAnsi="Arial" w:cs="Arial"/>
                <w:color w:val="2E74B5" w:themeColor="accent5" w:themeShade="BF"/>
              </w:rPr>
              <w:t>loss of important knowledge, skills and experience</w:t>
            </w:r>
            <w:r>
              <w:rPr>
                <w:rFonts w:ascii="Arial" w:hAnsi="Arial" w:cs="Arial"/>
                <w:color w:val="2E74B5" w:themeColor="accent5" w:themeShade="BF"/>
              </w:rPr>
              <w:t xml:space="preserve"> and </w:t>
            </w:r>
            <w:r w:rsidR="0097066F">
              <w:rPr>
                <w:rFonts w:ascii="Arial" w:hAnsi="Arial" w:cs="Arial"/>
                <w:color w:val="2E74B5" w:themeColor="accent5" w:themeShade="BF"/>
              </w:rPr>
              <w:t>not</w:t>
            </w:r>
            <w:r w:rsidR="0097066F">
              <w:t xml:space="preserve"> </w:t>
            </w:r>
            <w:r w:rsidR="0097066F" w:rsidRPr="0097066F">
              <w:rPr>
                <w:rFonts w:ascii="Arial" w:hAnsi="Arial" w:cs="Arial"/>
                <w:color w:val="2E74B5" w:themeColor="accent5" w:themeShade="BF"/>
              </w:rPr>
              <w:t>fall behind their competitors</w:t>
            </w:r>
          </w:p>
          <w:p w14:paraId="7B5DEC06" w14:textId="326E7468" w:rsidR="00AD37E8" w:rsidRDefault="00AD37E8" w:rsidP="00A728EB">
            <w:pPr>
              <w:pStyle w:val="ListParagraph"/>
              <w:numPr>
                <w:ilvl w:val="0"/>
                <w:numId w:val="17"/>
              </w:numPr>
              <w:rPr>
                <w:rFonts w:ascii="Arial" w:hAnsi="Arial" w:cs="Arial"/>
                <w:color w:val="2E74B5" w:themeColor="accent5" w:themeShade="BF"/>
              </w:rPr>
            </w:pPr>
            <w:r w:rsidRPr="00AD37E8">
              <w:rPr>
                <w:rFonts w:ascii="Arial" w:hAnsi="Arial" w:cs="Arial"/>
                <w:color w:val="2E74B5" w:themeColor="accent5" w:themeShade="BF"/>
              </w:rPr>
              <w:t>Older workers themselves can play an important part in workforce learning and development programmes by transferring their knowledge and skills to younger workers helping to ease replacement demand</w:t>
            </w:r>
          </w:p>
          <w:p w14:paraId="18A6168F" w14:textId="05823E7B" w:rsidR="009C0345" w:rsidRDefault="009C0345" w:rsidP="00A728EB">
            <w:pPr>
              <w:pStyle w:val="ListParagraph"/>
              <w:numPr>
                <w:ilvl w:val="0"/>
                <w:numId w:val="17"/>
              </w:numPr>
              <w:rPr>
                <w:rFonts w:ascii="Arial" w:hAnsi="Arial" w:cs="Arial"/>
                <w:color w:val="2E74B5" w:themeColor="accent5" w:themeShade="BF"/>
              </w:rPr>
            </w:pPr>
            <w:r>
              <w:rPr>
                <w:rFonts w:ascii="Arial" w:hAnsi="Arial" w:cs="Arial"/>
                <w:color w:val="2E74B5" w:themeColor="accent5" w:themeShade="BF"/>
              </w:rPr>
              <w:t>We have some severely deprived communities with health and wellbeing outcomes that are unacceptably low</w:t>
            </w:r>
          </w:p>
          <w:p w14:paraId="36BC39BA" w14:textId="77777777" w:rsidR="009C0345" w:rsidRPr="00664DB9" w:rsidRDefault="009C0345" w:rsidP="00A728EB">
            <w:pPr>
              <w:pStyle w:val="ListParagraph"/>
              <w:numPr>
                <w:ilvl w:val="0"/>
                <w:numId w:val="17"/>
              </w:numPr>
              <w:rPr>
                <w:rFonts w:ascii="Arial" w:hAnsi="Arial" w:cs="Arial"/>
                <w:color w:val="2E74B5" w:themeColor="accent5" w:themeShade="BF"/>
              </w:rPr>
            </w:pPr>
            <w:r>
              <w:rPr>
                <w:rFonts w:ascii="Arial" w:hAnsi="Arial" w:cs="Arial"/>
                <w:color w:val="2E74B5" w:themeColor="accent5" w:themeShade="BF"/>
              </w:rPr>
              <w:t>To t</w:t>
            </w:r>
            <w:r w:rsidRPr="005C104E">
              <w:rPr>
                <w:rFonts w:ascii="Arial" w:hAnsi="Arial" w:cs="Arial"/>
                <w:color w:val="2E74B5" w:themeColor="accent5" w:themeShade="BF"/>
              </w:rPr>
              <w:t xml:space="preserve">ackle persistent deprivation and joblessness, </w:t>
            </w:r>
            <w:r>
              <w:rPr>
                <w:rFonts w:ascii="Arial" w:hAnsi="Arial" w:cs="Arial"/>
                <w:color w:val="2E74B5" w:themeColor="accent5" w:themeShade="BF"/>
              </w:rPr>
              <w:t xml:space="preserve">we need to better link skills provision with </w:t>
            </w:r>
            <w:r w:rsidRPr="007B4798">
              <w:rPr>
                <w:rFonts w:ascii="Arial" w:hAnsi="Arial" w:cs="Arial"/>
                <w:color w:val="2E74B5" w:themeColor="accent5" w:themeShade="BF"/>
              </w:rPr>
              <w:t>specific business opportunities locally</w:t>
            </w:r>
            <w:r>
              <w:rPr>
                <w:rFonts w:ascii="Arial" w:hAnsi="Arial" w:cs="Arial"/>
                <w:color w:val="2E74B5" w:themeColor="accent5" w:themeShade="BF"/>
              </w:rPr>
              <w:t xml:space="preserve"> enabling people to live prosperously and achieve their ambitions</w:t>
            </w:r>
          </w:p>
          <w:p w14:paraId="6DFF5CE0" w14:textId="77777777" w:rsidR="009C0345" w:rsidRDefault="009C0345" w:rsidP="006B5A66">
            <w:pPr>
              <w:pStyle w:val="DeptBullets"/>
              <w:numPr>
                <w:ilvl w:val="0"/>
                <w:numId w:val="0"/>
              </w:numPr>
              <w:spacing w:after="0"/>
              <w:ind w:left="720"/>
              <w:rPr>
                <w:color w:val="2E74B5" w:themeColor="accent5" w:themeShade="BF"/>
                <w:sz w:val="22"/>
                <w:szCs w:val="22"/>
              </w:rPr>
            </w:pPr>
          </w:p>
          <w:p w14:paraId="789AE213" w14:textId="77777777" w:rsidR="009C0345" w:rsidRPr="00154279"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2DC04420" w14:textId="466AE699" w:rsidR="00C61041" w:rsidRDefault="00C61041" w:rsidP="00A728EB">
            <w:pPr>
              <w:pStyle w:val="DeptBullets"/>
              <w:numPr>
                <w:ilvl w:val="0"/>
                <w:numId w:val="17"/>
              </w:numPr>
              <w:spacing w:after="0"/>
              <w:rPr>
                <w:color w:val="2E74B5" w:themeColor="accent5" w:themeShade="BF"/>
                <w:sz w:val="22"/>
                <w:szCs w:val="22"/>
              </w:rPr>
            </w:pPr>
            <w:r w:rsidRPr="00C61041">
              <w:rPr>
                <w:color w:val="2E74B5" w:themeColor="accent5" w:themeShade="BF"/>
                <w:sz w:val="22"/>
                <w:szCs w:val="22"/>
              </w:rPr>
              <w:t xml:space="preserve">On average - </w:t>
            </w:r>
            <w:r w:rsidRPr="00C61041">
              <w:rPr>
                <w:b/>
                <w:bCs/>
                <w:color w:val="2E74B5" w:themeColor="accent5" w:themeShade="BF"/>
                <w:sz w:val="22"/>
                <w:szCs w:val="22"/>
              </w:rPr>
              <w:t>men working full time in Stoke &amp; Staffordshire earn 25.8% more than women</w:t>
            </w:r>
            <w:r w:rsidRPr="00C61041">
              <w:rPr>
                <w:color w:val="2E74B5" w:themeColor="accent5" w:themeShade="BF"/>
                <w:sz w:val="22"/>
                <w:szCs w:val="22"/>
              </w:rPr>
              <w:t xml:space="preserve"> (working full time) as of 2019</w:t>
            </w:r>
            <w:r w:rsidR="001F530F">
              <w:rPr>
                <w:color w:val="2E74B5" w:themeColor="accent5" w:themeShade="BF"/>
                <w:sz w:val="22"/>
                <w:szCs w:val="22"/>
              </w:rPr>
              <w:t>, e</w:t>
            </w:r>
            <w:r w:rsidRPr="00C61041">
              <w:rPr>
                <w:color w:val="2E74B5" w:themeColor="accent5" w:themeShade="BF"/>
                <w:sz w:val="22"/>
                <w:szCs w:val="22"/>
              </w:rPr>
              <w:t>quivalent gap for UK is 22.8%</w:t>
            </w:r>
            <w:r w:rsidR="00BC2AE7">
              <w:rPr>
                <w:color w:val="2E74B5" w:themeColor="accent5" w:themeShade="BF"/>
                <w:sz w:val="22"/>
                <w:szCs w:val="22"/>
              </w:rPr>
              <w:t xml:space="preserve"> and</w:t>
            </w:r>
            <w:r w:rsidRPr="00C61041">
              <w:rPr>
                <w:color w:val="2E74B5" w:themeColor="accent5" w:themeShade="BF"/>
                <w:sz w:val="22"/>
                <w:szCs w:val="22"/>
              </w:rPr>
              <w:t xml:space="preserve"> W</w:t>
            </w:r>
            <w:r w:rsidR="00BC2AE7">
              <w:rPr>
                <w:color w:val="2E74B5" w:themeColor="accent5" w:themeShade="BF"/>
                <w:sz w:val="22"/>
                <w:szCs w:val="22"/>
              </w:rPr>
              <w:t>est Midlands</w:t>
            </w:r>
            <w:r w:rsidRPr="00C61041">
              <w:rPr>
                <w:color w:val="2E74B5" w:themeColor="accent5" w:themeShade="BF"/>
                <w:sz w:val="22"/>
                <w:szCs w:val="22"/>
              </w:rPr>
              <w:t xml:space="preserve"> it is 24.9%</w:t>
            </w:r>
          </w:p>
          <w:p w14:paraId="7B12FEFB" w14:textId="00C9E4A9" w:rsidR="00155062" w:rsidRPr="00155062" w:rsidRDefault="00155062" w:rsidP="00A728EB">
            <w:pPr>
              <w:pStyle w:val="ListParagraph"/>
              <w:numPr>
                <w:ilvl w:val="0"/>
                <w:numId w:val="17"/>
              </w:numPr>
              <w:rPr>
                <w:rFonts w:ascii="Arial" w:hAnsi="Arial" w:cs="Arial"/>
                <w:color w:val="2E74B5" w:themeColor="accent5" w:themeShade="BF"/>
              </w:rPr>
            </w:pPr>
            <w:r w:rsidRPr="00155062">
              <w:rPr>
                <w:rFonts w:ascii="Arial" w:hAnsi="Arial" w:cs="Arial"/>
                <w:b/>
                <w:bCs/>
                <w:color w:val="2E74B5" w:themeColor="accent5" w:themeShade="BF"/>
              </w:rPr>
              <w:t>Employment rate of those aged 65 and over</w:t>
            </w:r>
            <w:r w:rsidRPr="00155062">
              <w:rPr>
                <w:rFonts w:ascii="Arial" w:hAnsi="Arial" w:cs="Arial"/>
                <w:color w:val="2E74B5" w:themeColor="accent5" w:themeShade="BF"/>
              </w:rPr>
              <w:t xml:space="preserve"> in Staffordshire has increased from 5.2% in 2004 to 12.3% in 2018, this is equivalent to 14,700 or nearly a 216% increase in the number of residents aged 65 and over in employment. Rate now above that seen in West Midlands (10.1%) and England (10.7%). In Stoke-on-Trent the rate has increased from 3.9% in 2004 to 8.3% in 2018, equivalent to 2,800 more over 65 workers. However, the gap to the rate in Staffordshire is widening and may be an area to focus on in the city to reduce the disparity</w:t>
            </w:r>
          </w:p>
          <w:p w14:paraId="68DFF7E6" w14:textId="1CE58F89" w:rsidR="009C0345" w:rsidRPr="002D7D2D" w:rsidRDefault="009C0345" w:rsidP="00A728EB">
            <w:pPr>
              <w:pStyle w:val="DeptBullets"/>
              <w:numPr>
                <w:ilvl w:val="0"/>
                <w:numId w:val="17"/>
              </w:numPr>
              <w:spacing w:after="0"/>
              <w:rPr>
                <w:color w:val="2E74B5" w:themeColor="accent5" w:themeShade="BF"/>
                <w:sz w:val="22"/>
                <w:szCs w:val="22"/>
              </w:rPr>
            </w:pPr>
            <w:r w:rsidRPr="00DA6FBA">
              <w:rPr>
                <w:b/>
                <w:bCs/>
                <w:color w:val="2E74B5" w:themeColor="accent5" w:themeShade="BF"/>
                <w:sz w:val="22"/>
                <w:szCs w:val="22"/>
              </w:rPr>
              <w:t>Educational attainment at school age</w:t>
            </w:r>
            <w:r w:rsidRPr="002D7D2D">
              <w:rPr>
                <w:color w:val="2E74B5" w:themeColor="accent5" w:themeShade="BF"/>
                <w:sz w:val="22"/>
                <w:szCs w:val="22"/>
              </w:rPr>
              <w:t>, especially for disadvantaged groups, is below average</w:t>
            </w:r>
          </w:p>
          <w:p w14:paraId="73361C47" w14:textId="77777777" w:rsidR="009C0345" w:rsidRPr="002D7D2D" w:rsidRDefault="009C0345" w:rsidP="00A728EB">
            <w:pPr>
              <w:pStyle w:val="DeptBullets"/>
              <w:numPr>
                <w:ilvl w:val="0"/>
                <w:numId w:val="17"/>
              </w:numPr>
              <w:spacing w:after="0"/>
              <w:rPr>
                <w:color w:val="2E74B5" w:themeColor="accent5" w:themeShade="BF"/>
                <w:sz w:val="22"/>
                <w:szCs w:val="22"/>
              </w:rPr>
            </w:pPr>
            <w:r w:rsidRPr="002D7D2D">
              <w:rPr>
                <w:color w:val="2E74B5" w:themeColor="accent5" w:themeShade="BF"/>
                <w:sz w:val="22"/>
                <w:szCs w:val="22"/>
              </w:rPr>
              <w:t xml:space="preserve">Nearly half (45.9%) of residents with a </w:t>
            </w:r>
            <w:r w:rsidRPr="00DA6FBA">
              <w:rPr>
                <w:b/>
                <w:bCs/>
                <w:color w:val="2E74B5" w:themeColor="accent5" w:themeShade="BF"/>
                <w:sz w:val="22"/>
                <w:szCs w:val="22"/>
              </w:rPr>
              <w:t>disability are economically inactive</w:t>
            </w:r>
            <w:r w:rsidRPr="002D7D2D">
              <w:rPr>
                <w:color w:val="2E74B5" w:themeColor="accent5" w:themeShade="BF"/>
                <w:sz w:val="22"/>
                <w:szCs w:val="22"/>
              </w:rPr>
              <w:t xml:space="preserve"> compared to 12.3% of those not disabled</w:t>
            </w:r>
          </w:p>
          <w:p w14:paraId="7DE7B4F1" w14:textId="77777777" w:rsidR="009C0345" w:rsidRPr="002D7D2D" w:rsidRDefault="009C0345" w:rsidP="00A728EB">
            <w:pPr>
              <w:pStyle w:val="DeptBullets"/>
              <w:numPr>
                <w:ilvl w:val="0"/>
                <w:numId w:val="17"/>
              </w:numPr>
              <w:spacing w:after="0"/>
              <w:rPr>
                <w:color w:val="2E74B5" w:themeColor="accent5" w:themeShade="BF"/>
                <w:sz w:val="22"/>
                <w:szCs w:val="22"/>
              </w:rPr>
            </w:pPr>
            <w:r w:rsidRPr="00DA6FBA">
              <w:rPr>
                <w:b/>
                <w:bCs/>
                <w:color w:val="2E74B5" w:themeColor="accent5" w:themeShade="BF"/>
                <w:sz w:val="22"/>
                <w:szCs w:val="22"/>
              </w:rPr>
              <w:t>Unemployment rate for those with disabilities</w:t>
            </w:r>
            <w:r w:rsidRPr="002D7D2D">
              <w:rPr>
                <w:color w:val="2E74B5" w:themeColor="accent5" w:themeShade="BF"/>
                <w:sz w:val="22"/>
                <w:szCs w:val="22"/>
              </w:rPr>
              <w:t xml:space="preserve"> is higher than average</w:t>
            </w:r>
          </w:p>
          <w:p w14:paraId="3D158A25" w14:textId="77777777" w:rsidR="009C0345" w:rsidRPr="002D7D2D" w:rsidRDefault="009C0345" w:rsidP="00A728EB">
            <w:pPr>
              <w:pStyle w:val="ListParagraph"/>
              <w:numPr>
                <w:ilvl w:val="0"/>
                <w:numId w:val="17"/>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Remain more than 53,000 adults with </w:t>
            </w:r>
            <w:r w:rsidRPr="00DA6FBA">
              <w:rPr>
                <w:rFonts w:ascii="Arial" w:hAnsi="Arial" w:cs="Arial"/>
                <w:b/>
                <w:bCs/>
                <w:color w:val="2E74B5" w:themeColor="accent5" w:themeShade="BF"/>
              </w:rPr>
              <w:t>no formal qualifications</w:t>
            </w:r>
          </w:p>
          <w:p w14:paraId="7E618C5F" w14:textId="1FF1D7EB" w:rsidR="009C0345" w:rsidRDefault="009C0345" w:rsidP="00A728EB">
            <w:pPr>
              <w:pStyle w:val="ListParagraph"/>
              <w:numPr>
                <w:ilvl w:val="0"/>
                <w:numId w:val="17"/>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Businesses report that many </w:t>
            </w:r>
            <w:r w:rsidRPr="00DA6FBA">
              <w:rPr>
                <w:rFonts w:ascii="Arial" w:hAnsi="Arial" w:cs="Arial"/>
                <w:b/>
                <w:bCs/>
                <w:color w:val="2E74B5" w:themeColor="accent5" w:themeShade="BF"/>
              </w:rPr>
              <w:t>job seekers lack basic numeracy, literacy and digital skills and ‘soft’ employability skills</w:t>
            </w:r>
            <w:r w:rsidRPr="002D7D2D">
              <w:rPr>
                <w:rFonts w:ascii="Arial" w:hAnsi="Arial" w:cs="Arial"/>
                <w:color w:val="2E74B5" w:themeColor="accent5" w:themeShade="BF"/>
              </w:rPr>
              <w:t xml:space="preserve"> such as communication, team working etc.</w:t>
            </w:r>
          </w:p>
          <w:p w14:paraId="1BF51BBA" w14:textId="371931A2" w:rsidR="00A728EB" w:rsidRPr="00A728EB" w:rsidRDefault="00A728EB" w:rsidP="00A728EB">
            <w:pPr>
              <w:pStyle w:val="ListParagraph"/>
              <w:numPr>
                <w:ilvl w:val="0"/>
                <w:numId w:val="17"/>
              </w:numPr>
              <w:spacing w:line="0" w:lineRule="atLeast"/>
              <w:rPr>
                <w:rFonts w:ascii="Arial" w:hAnsi="Arial" w:cs="Arial"/>
                <w:color w:val="2E74B5" w:themeColor="accent5" w:themeShade="BF"/>
              </w:rPr>
            </w:pPr>
            <w:r>
              <w:rPr>
                <w:rFonts w:ascii="Arial" w:hAnsi="Arial" w:cs="Arial"/>
                <w:b/>
                <w:bCs/>
                <w:color w:val="2E74B5" w:themeColor="accent5" w:themeShade="BF"/>
              </w:rPr>
              <w:t>S</w:t>
            </w:r>
            <w:r w:rsidRPr="00C37A8B">
              <w:rPr>
                <w:rFonts w:ascii="Arial" w:hAnsi="Arial" w:cs="Arial"/>
                <w:b/>
                <w:bCs/>
                <w:color w:val="2E74B5" w:themeColor="accent5" w:themeShade="BF"/>
              </w:rPr>
              <w:t xml:space="preserve">ector and cross-cutting themes reports found on the SSLEP website </w:t>
            </w:r>
            <w:hyperlink r:id="rId20" w:history="1">
              <w:r w:rsidRPr="00C37A8B">
                <w:rPr>
                  <w:rStyle w:val="Hyperlink"/>
                  <w:rFonts w:ascii="Arial" w:hAnsi="Arial" w:cs="Arial"/>
                  <w:b/>
                  <w:bCs/>
                </w:rPr>
                <w:t>here</w:t>
              </w:r>
            </w:hyperlink>
            <w:r>
              <w:rPr>
                <w:rFonts w:ascii="Arial" w:hAnsi="Arial" w:cs="Arial"/>
                <w:color w:val="2E74B5" w:themeColor="accent5" w:themeShade="BF"/>
              </w:rPr>
              <w:t xml:space="preserve"> provide detailed analysis and evidence of the specific skills issues for young people, adults and a number of our key sectors including manufacturing, construction and logistics</w:t>
            </w:r>
          </w:p>
          <w:p w14:paraId="7F531E08"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27D016F8" w14:textId="77777777" w:rsidTr="006B5A66">
        <w:tc>
          <w:tcPr>
            <w:tcW w:w="9016" w:type="dxa"/>
          </w:tcPr>
          <w:p w14:paraId="40682D9C"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What do we want to achieve? (Strategic Objectives)</w:t>
            </w:r>
          </w:p>
          <w:p w14:paraId="77AAA138" w14:textId="291AF440" w:rsidR="009C0345" w:rsidRDefault="009C0345" w:rsidP="00C6014B">
            <w:pPr>
              <w:pStyle w:val="ListParagraph"/>
              <w:numPr>
                <w:ilvl w:val="0"/>
                <w:numId w:val="6"/>
              </w:numPr>
              <w:rPr>
                <w:rFonts w:ascii="Arial" w:hAnsi="Arial" w:cs="Arial"/>
                <w:color w:val="00B050"/>
              </w:rPr>
            </w:pPr>
            <w:r w:rsidRPr="00AF4CC2">
              <w:rPr>
                <w:rFonts w:ascii="Arial" w:hAnsi="Arial" w:cs="Arial"/>
                <w:color w:val="00B050"/>
              </w:rPr>
              <w:t>Improving health outcomes, particularly in our most deprived communities</w:t>
            </w:r>
          </w:p>
          <w:p w14:paraId="0A19031C" w14:textId="30F4867A" w:rsidR="0044631D" w:rsidRPr="0044631D" w:rsidRDefault="0044631D" w:rsidP="00C6014B">
            <w:pPr>
              <w:pStyle w:val="ListParagraph"/>
              <w:numPr>
                <w:ilvl w:val="0"/>
                <w:numId w:val="6"/>
              </w:numPr>
              <w:rPr>
                <w:rFonts w:ascii="Arial" w:hAnsi="Arial" w:cs="Arial"/>
                <w:color w:val="0070C0"/>
              </w:rPr>
            </w:pPr>
            <w:r w:rsidRPr="0044631D">
              <w:rPr>
                <w:rFonts w:ascii="Arial" w:hAnsi="Arial" w:cs="Arial"/>
                <w:color w:val="0070C0"/>
              </w:rPr>
              <w:t>Ensuring greater diversity and inclusivity within the workforce of our employers</w:t>
            </w:r>
          </w:p>
          <w:p w14:paraId="2BBCC7CC" w14:textId="2CCD597E" w:rsidR="009C0345" w:rsidRPr="004341AE" w:rsidRDefault="009C0345" w:rsidP="00C6014B">
            <w:pPr>
              <w:pStyle w:val="DeptBullets"/>
              <w:numPr>
                <w:ilvl w:val="0"/>
                <w:numId w:val="6"/>
              </w:numPr>
              <w:spacing w:after="0"/>
              <w:rPr>
                <w:color w:val="2E74B5" w:themeColor="accent5" w:themeShade="BF"/>
                <w:sz w:val="22"/>
                <w:szCs w:val="22"/>
              </w:rPr>
            </w:pPr>
            <w:r w:rsidRPr="004341AE">
              <w:rPr>
                <w:color w:val="2E74B5" w:themeColor="accent5" w:themeShade="BF"/>
                <w:sz w:val="22"/>
                <w:szCs w:val="22"/>
              </w:rPr>
              <w:t xml:space="preserve">Ensuring disadvantaged young people </w:t>
            </w:r>
            <w:r w:rsidR="006B5A66" w:rsidRPr="004341AE">
              <w:rPr>
                <w:color w:val="2E74B5" w:themeColor="accent5" w:themeShade="BF"/>
                <w:sz w:val="22"/>
                <w:szCs w:val="22"/>
              </w:rPr>
              <w:t xml:space="preserve">and adults </w:t>
            </w:r>
            <w:r w:rsidRPr="004341AE">
              <w:rPr>
                <w:color w:val="2E74B5" w:themeColor="accent5" w:themeShade="BF"/>
                <w:sz w:val="22"/>
                <w:szCs w:val="22"/>
              </w:rPr>
              <w:t>are supported to achieve their potential</w:t>
            </w:r>
          </w:p>
          <w:p w14:paraId="0449AA24" w14:textId="77777777" w:rsidR="009C0345" w:rsidRPr="004341AE" w:rsidRDefault="009C0345" w:rsidP="00C6014B">
            <w:pPr>
              <w:pStyle w:val="DeptBullets"/>
              <w:numPr>
                <w:ilvl w:val="0"/>
                <w:numId w:val="6"/>
              </w:numPr>
              <w:spacing w:before="20" w:after="0"/>
              <w:rPr>
                <w:b/>
                <w:bCs/>
                <w:color w:val="2E74B5" w:themeColor="accent5" w:themeShade="BF"/>
                <w:sz w:val="22"/>
                <w:szCs w:val="22"/>
              </w:rPr>
            </w:pPr>
            <w:r w:rsidRPr="004341AE">
              <w:rPr>
                <w:color w:val="2E74B5" w:themeColor="accent5" w:themeShade="BF"/>
                <w:sz w:val="22"/>
                <w:szCs w:val="22"/>
              </w:rPr>
              <w:t>Preventing young people from becoming NEET</w:t>
            </w:r>
          </w:p>
          <w:p w14:paraId="1910D011" w14:textId="77777777" w:rsidR="009C0345" w:rsidRPr="004341AE" w:rsidRDefault="009C0345" w:rsidP="00C6014B">
            <w:pPr>
              <w:pStyle w:val="DeptBullets"/>
              <w:numPr>
                <w:ilvl w:val="0"/>
                <w:numId w:val="6"/>
              </w:numPr>
              <w:spacing w:after="0"/>
              <w:rPr>
                <w:color w:val="2E74B5" w:themeColor="accent5" w:themeShade="BF"/>
                <w:sz w:val="22"/>
                <w:szCs w:val="22"/>
              </w:rPr>
            </w:pPr>
            <w:r w:rsidRPr="004341AE">
              <w:rPr>
                <w:color w:val="2E74B5" w:themeColor="accent5" w:themeShade="BF"/>
                <w:sz w:val="22"/>
                <w:szCs w:val="22"/>
              </w:rPr>
              <w:t>Improving outcomes for young people with Special Education Needs</w:t>
            </w:r>
          </w:p>
          <w:p w14:paraId="7CDB13AB" w14:textId="5C8F8DC1" w:rsidR="009C0345" w:rsidRPr="004341AE" w:rsidRDefault="009C0345" w:rsidP="00C6014B">
            <w:pPr>
              <w:pStyle w:val="ListParagraph"/>
              <w:numPr>
                <w:ilvl w:val="0"/>
                <w:numId w:val="6"/>
              </w:numPr>
              <w:rPr>
                <w:rFonts w:ascii="Arial" w:hAnsi="Arial" w:cs="Arial"/>
                <w:color w:val="2E74B5" w:themeColor="accent5" w:themeShade="BF"/>
              </w:rPr>
            </w:pPr>
            <w:r w:rsidRPr="004341AE">
              <w:rPr>
                <w:rFonts w:ascii="Arial" w:hAnsi="Arial" w:cs="Arial"/>
                <w:color w:val="2E74B5" w:themeColor="accent5" w:themeShade="BF"/>
              </w:rPr>
              <w:lastRenderedPageBreak/>
              <w:t>Support</w:t>
            </w:r>
            <w:r w:rsidR="00342ACB" w:rsidRPr="004341AE">
              <w:rPr>
                <w:rFonts w:ascii="Arial" w:hAnsi="Arial" w:cs="Arial"/>
                <w:color w:val="2E74B5" w:themeColor="accent5" w:themeShade="BF"/>
              </w:rPr>
              <w:t>ing</w:t>
            </w:r>
            <w:r w:rsidRPr="004341AE">
              <w:rPr>
                <w:rFonts w:ascii="Arial" w:hAnsi="Arial" w:cs="Arial"/>
                <w:color w:val="2E74B5" w:themeColor="accent5" w:themeShade="BF"/>
              </w:rPr>
              <w:t xml:space="preserve"> everyone who can work to work by helping to address their barriers to employment</w:t>
            </w:r>
          </w:p>
          <w:p w14:paraId="7B8E93FC" w14:textId="77777777" w:rsidR="009C0345" w:rsidRPr="002D7D2D" w:rsidRDefault="009C0345" w:rsidP="006B5A66">
            <w:pPr>
              <w:spacing w:line="0" w:lineRule="atLeast"/>
              <w:rPr>
                <w:rFonts w:ascii="Arial" w:hAnsi="Arial" w:cs="Arial"/>
                <w:color w:val="2E74B5" w:themeColor="accent5" w:themeShade="BF"/>
              </w:rPr>
            </w:pPr>
          </w:p>
        </w:tc>
      </w:tr>
      <w:tr w:rsidR="009C0345" w:rsidRPr="002D7D2D" w14:paraId="3347DBB8" w14:textId="77777777" w:rsidTr="006B5A66">
        <w:tc>
          <w:tcPr>
            <w:tcW w:w="9016" w:type="dxa"/>
          </w:tcPr>
          <w:p w14:paraId="750DFBA3" w14:textId="5CEF09DE" w:rsidR="009C0345" w:rsidRPr="004341AE" w:rsidRDefault="009C0345" w:rsidP="006B5A66">
            <w:pPr>
              <w:pStyle w:val="DeptBullets"/>
              <w:numPr>
                <w:ilvl w:val="0"/>
                <w:numId w:val="0"/>
              </w:numPr>
              <w:spacing w:before="100" w:beforeAutospacing="1" w:after="0"/>
              <w:rPr>
                <w:b/>
                <w:bCs/>
                <w:color w:val="2E74B5" w:themeColor="accent5" w:themeShade="BF"/>
                <w:sz w:val="22"/>
                <w:szCs w:val="22"/>
              </w:rPr>
            </w:pPr>
            <w:r w:rsidRPr="004341AE">
              <w:rPr>
                <w:b/>
                <w:bCs/>
                <w:color w:val="2E74B5" w:themeColor="accent5" w:themeShade="BF"/>
                <w:sz w:val="22"/>
                <w:szCs w:val="22"/>
              </w:rPr>
              <w:lastRenderedPageBreak/>
              <w:t>What are we already doing?</w:t>
            </w:r>
          </w:p>
          <w:p w14:paraId="595A7458" w14:textId="21E04AD3" w:rsidR="006B5A66" w:rsidRPr="004341AE" w:rsidRDefault="006B5A66" w:rsidP="007602DF">
            <w:pPr>
              <w:pStyle w:val="ListParagraph"/>
              <w:numPr>
                <w:ilvl w:val="0"/>
                <w:numId w:val="35"/>
              </w:numPr>
              <w:autoSpaceDE w:val="0"/>
              <w:autoSpaceDN w:val="0"/>
              <w:adjustRightInd w:val="0"/>
              <w:spacing w:after="100"/>
              <w:rPr>
                <w:rFonts w:ascii="Arial" w:eastAsia="Cambria" w:hAnsi="Arial" w:cs="Arial"/>
                <w:color w:val="2E74B5" w:themeColor="accent5" w:themeShade="BF"/>
                <w:lang w:eastAsia="en-GB"/>
              </w:rPr>
            </w:pPr>
            <w:r w:rsidRPr="004341AE">
              <w:rPr>
                <w:rFonts w:ascii="Arial" w:hAnsi="Arial" w:cs="Arial"/>
                <w:color w:val="2E74B5" w:themeColor="accent5" w:themeShade="BF"/>
              </w:rPr>
              <w:t>Support</w:t>
            </w:r>
            <w:r w:rsidR="0027650D" w:rsidRPr="004341AE">
              <w:rPr>
                <w:rFonts w:ascii="Arial" w:hAnsi="Arial" w:cs="Arial"/>
                <w:color w:val="2E74B5" w:themeColor="accent5" w:themeShade="BF"/>
              </w:rPr>
              <w:t>ing</w:t>
            </w:r>
            <w:r w:rsidRPr="004341AE">
              <w:rPr>
                <w:rFonts w:ascii="Arial" w:hAnsi="Arial" w:cs="Arial"/>
                <w:color w:val="2E74B5" w:themeColor="accent5" w:themeShade="BF"/>
              </w:rPr>
              <w:t xml:space="preserve"> the delivery of the council’s community learning offer that </w:t>
            </w:r>
            <w:r w:rsidRPr="004341AE">
              <w:rPr>
                <w:rFonts w:ascii="Arial" w:eastAsia="Cambria" w:hAnsi="Arial" w:cs="Arial"/>
                <w:color w:val="2E74B5" w:themeColor="accent5" w:themeShade="BF"/>
                <w:lang w:eastAsia="en-GB"/>
              </w:rPr>
              <w:t>supports and develops individuals to build confidence and realise their potential leading to employment, learning new skills, building up personal confidence, or recovering from illness</w:t>
            </w:r>
          </w:p>
          <w:p w14:paraId="347B8A5C" w14:textId="34A34DE8" w:rsidR="009C0345" w:rsidRPr="004341AE" w:rsidRDefault="003F354D" w:rsidP="007602DF">
            <w:pPr>
              <w:pStyle w:val="ListParagraph"/>
              <w:numPr>
                <w:ilvl w:val="0"/>
                <w:numId w:val="35"/>
              </w:numPr>
              <w:jc w:val="both"/>
              <w:rPr>
                <w:rFonts w:ascii="Arial" w:eastAsia="Calibri" w:hAnsi="Arial" w:cs="Arial"/>
                <w:color w:val="2E74B5" w:themeColor="accent5" w:themeShade="BF"/>
              </w:rPr>
            </w:pPr>
            <w:r w:rsidRPr="004341AE">
              <w:rPr>
                <w:rFonts w:ascii="Arial" w:hAnsi="Arial" w:cs="Arial"/>
                <w:color w:val="2E74B5" w:themeColor="accent5" w:themeShade="BF"/>
              </w:rPr>
              <w:t>Strategic commissioner for the £18m ESF funded</w:t>
            </w:r>
            <w:r w:rsidR="009C0345" w:rsidRPr="004341AE">
              <w:rPr>
                <w:rFonts w:ascii="Arial" w:hAnsi="Arial" w:cs="Arial"/>
                <w:color w:val="2E74B5" w:themeColor="accent5" w:themeShade="BF"/>
              </w:rPr>
              <w:t xml:space="preserve"> </w:t>
            </w:r>
            <w:r w:rsidRPr="004341AE">
              <w:rPr>
                <w:rFonts w:ascii="Arial" w:hAnsi="Arial" w:cs="Arial"/>
                <w:color w:val="2E74B5" w:themeColor="accent5" w:themeShade="BF"/>
              </w:rPr>
              <w:t xml:space="preserve">Building Better Opportunities Programme with the NLCF supporting </w:t>
            </w:r>
            <w:r w:rsidRPr="004341AE">
              <w:rPr>
                <w:rFonts w:ascii="Arial" w:eastAsia="Calibri" w:hAnsi="Arial" w:cs="Arial"/>
                <w:color w:val="2E74B5" w:themeColor="accent5" w:themeShade="BF"/>
              </w:rPr>
              <w:t>unemployed and inactive individuals who are furthest from the labour market. The programme delivers a coherent package of programmes to individuals with multiple barriers preventing them from entering employment or further education (to date 2800 learners engaged, 750 positive progressions)</w:t>
            </w:r>
          </w:p>
          <w:p w14:paraId="493C0689" w14:textId="77777777" w:rsidR="009C0345" w:rsidRPr="004341AE" w:rsidRDefault="009C0345" w:rsidP="00C6014B">
            <w:pPr>
              <w:pStyle w:val="ListParagraph"/>
              <w:numPr>
                <w:ilvl w:val="0"/>
                <w:numId w:val="1"/>
              </w:numPr>
              <w:rPr>
                <w:rFonts w:ascii="Arial" w:hAnsi="Arial" w:cs="Arial"/>
                <w:color w:val="2E74B5" w:themeColor="accent5" w:themeShade="BF"/>
              </w:rPr>
            </w:pPr>
            <w:r w:rsidRPr="004341AE">
              <w:rPr>
                <w:rFonts w:ascii="Arial" w:hAnsi="Arial" w:cs="Arial"/>
                <w:color w:val="2E74B5" w:themeColor="accent5" w:themeShade="BF"/>
              </w:rPr>
              <w:t>Supporting and promoting the Department of Work and Pensions (DWP) Work and Health Programme to improve employment outcomes for people with health conditions or disabilities and those unemployed for more than two years</w:t>
            </w:r>
          </w:p>
          <w:p w14:paraId="1ED382A6"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39DAE59A" w14:textId="77777777" w:rsidTr="006B5A66">
        <w:tc>
          <w:tcPr>
            <w:tcW w:w="9016" w:type="dxa"/>
          </w:tcPr>
          <w:p w14:paraId="66C4EB45" w14:textId="79BC2841"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What do we want to do next? (Strategic Actions)</w:t>
            </w:r>
          </w:p>
          <w:p w14:paraId="298C4B91" w14:textId="77777777" w:rsidR="00394E3A" w:rsidRPr="004341AE" w:rsidRDefault="00394E3A" w:rsidP="00394E3A">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Options:</w:t>
            </w:r>
          </w:p>
          <w:p w14:paraId="063BC8F4" w14:textId="77777777" w:rsidR="00394E3A" w:rsidRPr="004341AE" w:rsidRDefault="00394E3A" w:rsidP="00394E3A">
            <w:pPr>
              <w:spacing w:line="0" w:lineRule="atLeast"/>
              <w:rPr>
                <w:rFonts w:ascii="Arial" w:hAnsi="Arial" w:cs="Arial"/>
                <w:b/>
                <w:bCs/>
                <w:color w:val="2E74B5" w:themeColor="accent5" w:themeShade="BF"/>
              </w:rPr>
            </w:pPr>
          </w:p>
          <w:p w14:paraId="3E98F2DC" w14:textId="77777777" w:rsidR="00394E3A" w:rsidRPr="004341AE" w:rsidRDefault="00394E3A" w:rsidP="00394E3A">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 xml:space="preserve">Do nothing </w:t>
            </w:r>
          </w:p>
          <w:p w14:paraId="0CA9C0EF" w14:textId="77777777" w:rsidR="00394E3A" w:rsidRPr="004341AE" w:rsidRDefault="00394E3A" w:rsidP="00394E3A">
            <w:pPr>
              <w:spacing w:line="0" w:lineRule="atLeast"/>
              <w:rPr>
                <w:rFonts w:ascii="Arial" w:hAnsi="Arial" w:cs="Arial"/>
                <w:b/>
                <w:bCs/>
                <w:color w:val="2E74B5" w:themeColor="accent5" w:themeShade="BF"/>
              </w:rPr>
            </w:pPr>
          </w:p>
          <w:p w14:paraId="675B5096" w14:textId="5512ECC3" w:rsidR="00394E3A" w:rsidRPr="004341AE" w:rsidRDefault="00394E3A" w:rsidP="00394E3A">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existing resources</w:t>
            </w:r>
          </w:p>
          <w:p w14:paraId="5211CD1B" w14:textId="46B8BE7B" w:rsidR="00EF0BC1" w:rsidRPr="004C2F9B" w:rsidRDefault="0060207A" w:rsidP="0060207A">
            <w:pPr>
              <w:pStyle w:val="ListParagraph"/>
              <w:numPr>
                <w:ilvl w:val="0"/>
                <w:numId w:val="1"/>
              </w:numPr>
              <w:rPr>
                <w:rFonts w:ascii="Arial" w:hAnsi="Arial" w:cs="Arial"/>
                <w:color w:val="2E74B5" w:themeColor="accent5" w:themeShade="BF"/>
              </w:rPr>
            </w:pPr>
            <w:r>
              <w:rPr>
                <w:rFonts w:ascii="Arial" w:hAnsi="Arial" w:cs="Arial"/>
                <w:color w:val="2E74B5" w:themeColor="accent5" w:themeShade="BF"/>
              </w:rPr>
              <w:t>E</w:t>
            </w:r>
            <w:r w:rsidRPr="0060207A">
              <w:rPr>
                <w:rFonts w:ascii="Arial" w:hAnsi="Arial" w:cs="Arial"/>
                <w:color w:val="2E74B5" w:themeColor="accent5" w:themeShade="BF"/>
              </w:rPr>
              <w:t>n</w:t>
            </w:r>
            <w:r w:rsidR="00163887">
              <w:rPr>
                <w:rFonts w:ascii="Arial" w:hAnsi="Arial" w:cs="Arial"/>
                <w:color w:val="2E74B5" w:themeColor="accent5" w:themeShade="BF"/>
              </w:rPr>
              <w:t xml:space="preserve">gage LEP employers to work </w:t>
            </w:r>
            <w:r w:rsidRPr="0060207A">
              <w:rPr>
                <w:rFonts w:ascii="Arial" w:hAnsi="Arial" w:cs="Arial"/>
                <w:color w:val="2E74B5" w:themeColor="accent5" w:themeShade="BF"/>
              </w:rPr>
              <w:t xml:space="preserve">with our providers to develop pathways into work and progression in work, particularly in sectors where young women are </w:t>
            </w:r>
            <w:r w:rsidRPr="004C2F9B">
              <w:rPr>
                <w:rFonts w:ascii="Arial" w:hAnsi="Arial" w:cs="Arial"/>
                <w:color w:val="2E74B5" w:themeColor="accent5" w:themeShade="BF"/>
              </w:rPr>
              <w:t>underrepresented</w:t>
            </w:r>
            <w:r w:rsidR="00EE3756">
              <w:rPr>
                <w:rFonts w:ascii="Arial" w:hAnsi="Arial" w:cs="Arial"/>
                <w:color w:val="2E74B5" w:themeColor="accent5" w:themeShade="BF"/>
              </w:rPr>
              <w:t xml:space="preserve"> and offer supported employment to learners with learning difficulties and disabilities</w:t>
            </w:r>
          </w:p>
          <w:p w14:paraId="79973A80" w14:textId="3FCAD7E5" w:rsidR="00F50726" w:rsidRDefault="00163887" w:rsidP="00F50726">
            <w:pPr>
              <w:pStyle w:val="ListParagraph"/>
              <w:numPr>
                <w:ilvl w:val="0"/>
                <w:numId w:val="1"/>
              </w:numPr>
              <w:rPr>
                <w:rFonts w:ascii="Arial" w:hAnsi="Arial" w:cs="Arial"/>
                <w:color w:val="2E74B5" w:themeColor="accent5" w:themeShade="BF"/>
              </w:rPr>
            </w:pPr>
            <w:r>
              <w:rPr>
                <w:rFonts w:ascii="Arial" w:hAnsi="Arial" w:cs="Arial"/>
                <w:color w:val="2E74B5" w:themeColor="accent5" w:themeShade="BF"/>
              </w:rPr>
              <w:t xml:space="preserve">Promote our providers </w:t>
            </w:r>
            <w:r w:rsidR="00F50726" w:rsidRPr="004C2F9B">
              <w:rPr>
                <w:rFonts w:ascii="Arial" w:hAnsi="Arial" w:cs="Arial"/>
                <w:color w:val="2E74B5" w:themeColor="accent5" w:themeShade="BF"/>
              </w:rPr>
              <w:t>to create additional opportunities targeted at and accessible to the different requirements of specific groups of people, such as mothers returning to work, older workers and sectors such as construction, logistics and engineering where young women are underrepresented, building on successful local pilots</w:t>
            </w:r>
          </w:p>
          <w:p w14:paraId="0E9BB11F" w14:textId="57DA11BC" w:rsidR="00155B9A" w:rsidRDefault="00163887" w:rsidP="00F50726">
            <w:pPr>
              <w:pStyle w:val="ListParagraph"/>
              <w:numPr>
                <w:ilvl w:val="0"/>
                <w:numId w:val="1"/>
              </w:numPr>
              <w:rPr>
                <w:rFonts w:ascii="Arial" w:hAnsi="Arial" w:cs="Arial"/>
                <w:color w:val="2E74B5" w:themeColor="accent5" w:themeShade="BF"/>
              </w:rPr>
            </w:pPr>
            <w:r>
              <w:rPr>
                <w:rFonts w:ascii="Arial" w:hAnsi="Arial" w:cs="Arial"/>
                <w:color w:val="2E74B5" w:themeColor="accent5" w:themeShade="BF"/>
              </w:rPr>
              <w:t>Promote our providers to deliver programmes that s</w:t>
            </w:r>
            <w:r w:rsidR="00155B9A">
              <w:rPr>
                <w:rFonts w:ascii="Arial" w:hAnsi="Arial" w:cs="Arial"/>
                <w:color w:val="2E74B5" w:themeColor="accent5" w:themeShade="BF"/>
              </w:rPr>
              <w:t xml:space="preserve">upport </w:t>
            </w:r>
            <w:r w:rsidR="001A34A4">
              <w:rPr>
                <w:rFonts w:ascii="Arial" w:hAnsi="Arial" w:cs="Arial"/>
                <w:color w:val="2E74B5" w:themeColor="accent5" w:themeShade="BF"/>
              </w:rPr>
              <w:t xml:space="preserve">digital inclusion by helping </w:t>
            </w:r>
            <w:r w:rsidR="00155B9A" w:rsidRPr="00155B9A">
              <w:rPr>
                <w:rFonts w:ascii="Arial" w:hAnsi="Arial" w:cs="Arial"/>
                <w:color w:val="2E74B5" w:themeColor="accent5" w:themeShade="BF"/>
              </w:rPr>
              <w:t>women, disabled people, people from minority backgrounds or those living in lower socioeconomic areas to succeed in digital roles such as data analysts, programmers, cyber security specialists, software developers and marketeers</w:t>
            </w:r>
          </w:p>
          <w:p w14:paraId="7978DC65" w14:textId="77777777" w:rsidR="00394E3A" w:rsidRPr="004341AE" w:rsidRDefault="00394E3A" w:rsidP="00394E3A">
            <w:pPr>
              <w:spacing w:line="0" w:lineRule="atLeast"/>
              <w:rPr>
                <w:rFonts w:ascii="Arial" w:hAnsi="Arial" w:cs="Arial"/>
                <w:b/>
                <w:bCs/>
                <w:color w:val="2E74B5" w:themeColor="accent5" w:themeShade="BF"/>
              </w:rPr>
            </w:pPr>
          </w:p>
          <w:p w14:paraId="2CAC1A5C" w14:textId="6D3AE001" w:rsidR="00394E3A" w:rsidRPr="004341AE" w:rsidRDefault="00394E3A" w:rsidP="00394E3A">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limited additional resources</w:t>
            </w:r>
          </w:p>
          <w:p w14:paraId="55739A30" w14:textId="6FA559B5" w:rsidR="00AD37E8" w:rsidRDefault="00F23030" w:rsidP="00C6014B">
            <w:pPr>
              <w:numPr>
                <w:ilvl w:val="0"/>
                <w:numId w:val="8"/>
              </w:numPr>
              <w:spacing w:after="160" w:line="0" w:lineRule="atLeast"/>
              <w:contextualSpacing/>
              <w:rPr>
                <w:rFonts w:ascii="Arial" w:hAnsi="Arial" w:cs="Arial"/>
                <w:color w:val="2E74B5" w:themeColor="accent5" w:themeShade="BF"/>
              </w:rPr>
            </w:pPr>
            <w:r>
              <w:rPr>
                <w:rFonts w:ascii="Arial" w:hAnsi="Arial" w:cs="Arial"/>
                <w:color w:val="2E74B5" w:themeColor="accent5" w:themeShade="BF"/>
              </w:rPr>
              <w:t>Work with training providers to d</w:t>
            </w:r>
            <w:r w:rsidR="00AD37E8" w:rsidRPr="00AD37E8">
              <w:rPr>
                <w:rFonts w:ascii="Arial" w:hAnsi="Arial" w:cs="Arial"/>
                <w:color w:val="2E74B5" w:themeColor="accent5" w:themeShade="BF"/>
              </w:rPr>
              <w:t xml:space="preserve">evelop </w:t>
            </w:r>
            <w:r>
              <w:rPr>
                <w:rFonts w:ascii="Arial" w:hAnsi="Arial" w:cs="Arial"/>
                <w:color w:val="2E74B5" w:themeColor="accent5" w:themeShade="BF"/>
              </w:rPr>
              <w:t xml:space="preserve">programmes that provide </w:t>
            </w:r>
            <w:r w:rsidR="00AD37E8" w:rsidRPr="00AD37E8">
              <w:rPr>
                <w:rFonts w:ascii="Arial" w:hAnsi="Arial" w:cs="Arial"/>
                <w:color w:val="2E74B5" w:themeColor="accent5" w:themeShade="BF"/>
              </w:rPr>
              <w:t>interventions</w:t>
            </w:r>
            <w:r w:rsidR="00AD37E8">
              <w:rPr>
                <w:rFonts w:ascii="Arial" w:hAnsi="Arial" w:cs="Arial"/>
                <w:color w:val="2E74B5" w:themeColor="accent5" w:themeShade="BF"/>
              </w:rPr>
              <w:t xml:space="preserve"> for older workers</w:t>
            </w:r>
            <w:r w:rsidR="00AD37E8" w:rsidRPr="00AD37E8">
              <w:rPr>
                <w:rFonts w:ascii="Arial" w:hAnsi="Arial" w:cs="Arial"/>
                <w:color w:val="2E74B5" w:themeColor="accent5" w:themeShade="BF"/>
              </w:rPr>
              <w:t>, e.g. mid-life MOT</w:t>
            </w:r>
            <w:r w:rsidR="00AD37E8">
              <w:rPr>
                <w:rFonts w:ascii="Arial" w:hAnsi="Arial" w:cs="Arial"/>
                <w:color w:val="2E74B5" w:themeColor="accent5" w:themeShade="BF"/>
              </w:rPr>
              <w:t>,</w:t>
            </w:r>
            <w:r w:rsidR="00AD37E8" w:rsidRPr="00AD37E8">
              <w:rPr>
                <w:rFonts w:ascii="Arial" w:hAnsi="Arial" w:cs="Arial"/>
                <w:color w:val="2E74B5" w:themeColor="accent5" w:themeShade="BF"/>
              </w:rPr>
              <w:t xml:space="preserve"> to </w:t>
            </w:r>
            <w:r w:rsidR="00AD37E8">
              <w:rPr>
                <w:rFonts w:ascii="Arial" w:hAnsi="Arial" w:cs="Arial"/>
                <w:color w:val="2E74B5" w:themeColor="accent5" w:themeShade="BF"/>
              </w:rPr>
              <w:t xml:space="preserve">allow them to </w:t>
            </w:r>
            <w:r w:rsidR="00AD37E8" w:rsidRPr="00AD37E8">
              <w:rPr>
                <w:rFonts w:ascii="Arial" w:hAnsi="Arial" w:cs="Arial"/>
                <w:color w:val="2E74B5" w:themeColor="accent5" w:themeShade="BF"/>
              </w:rPr>
              <w:t>make realistic choices about their career development, health and finances, to achieve an age-inclusive workforce can help the local area to meet the Ageing Society Grand Challenge of the Industrial Strategy</w:t>
            </w:r>
          </w:p>
          <w:p w14:paraId="66028D2B" w14:textId="527493B2" w:rsidR="00EF0BC1" w:rsidRPr="004341AE" w:rsidRDefault="00EF0BC1" w:rsidP="00C6014B">
            <w:pPr>
              <w:numPr>
                <w:ilvl w:val="0"/>
                <w:numId w:val="8"/>
              </w:numPr>
              <w:spacing w:after="160" w:line="0" w:lineRule="atLeast"/>
              <w:contextualSpacing/>
              <w:rPr>
                <w:rFonts w:ascii="Arial" w:hAnsi="Arial" w:cs="Arial"/>
                <w:color w:val="2E74B5" w:themeColor="accent5" w:themeShade="BF"/>
              </w:rPr>
            </w:pPr>
            <w:r w:rsidRPr="004341AE">
              <w:rPr>
                <w:rFonts w:ascii="Arial" w:hAnsi="Arial" w:cs="Arial"/>
                <w:color w:val="2E74B5" w:themeColor="accent5" w:themeShade="BF"/>
              </w:rPr>
              <w:t>Work with training providers to develop new approaches to local learning provision to meet the needs of young people with Learning Difficulties and/or in particular those with Social, Emotional and/and Mental Health difficulties. These will be developed by business and providers working together to meet local needs.</w:t>
            </w:r>
          </w:p>
          <w:p w14:paraId="465EE40D" w14:textId="033CD9CB" w:rsidR="00EF0BC1" w:rsidRPr="004341AE" w:rsidRDefault="00EF0BC1" w:rsidP="00C6014B">
            <w:pPr>
              <w:numPr>
                <w:ilvl w:val="0"/>
                <w:numId w:val="8"/>
              </w:numPr>
              <w:spacing w:after="160" w:line="0" w:lineRule="atLeast"/>
              <w:contextualSpacing/>
              <w:rPr>
                <w:rFonts w:ascii="Arial" w:hAnsi="Arial" w:cs="Arial"/>
                <w:color w:val="2E74B5" w:themeColor="accent5" w:themeShade="BF"/>
              </w:rPr>
            </w:pPr>
            <w:r w:rsidRPr="004341AE">
              <w:rPr>
                <w:rFonts w:ascii="Arial" w:hAnsi="Arial" w:cs="Arial"/>
                <w:color w:val="2E74B5" w:themeColor="accent5" w:themeShade="BF"/>
              </w:rPr>
              <w:t xml:space="preserve">Work with training provides to deliver programmes that support underrepresented groups, including people with disabilities, </w:t>
            </w:r>
            <w:r w:rsidR="00187213" w:rsidRPr="004341AE">
              <w:rPr>
                <w:rFonts w:ascii="Arial" w:hAnsi="Arial" w:cs="Arial"/>
                <w:color w:val="2E74B5" w:themeColor="accent5" w:themeShade="BF"/>
              </w:rPr>
              <w:t>people from BAME backgrounds, and those living in deprived areas.</w:t>
            </w:r>
          </w:p>
          <w:p w14:paraId="06B0818D" w14:textId="28EDEAEC" w:rsidR="00EF0BC1" w:rsidRDefault="00EF0BC1" w:rsidP="00394E3A">
            <w:pPr>
              <w:spacing w:line="0" w:lineRule="atLeast"/>
              <w:rPr>
                <w:rFonts w:ascii="Arial" w:hAnsi="Arial" w:cs="Arial"/>
                <w:b/>
                <w:bCs/>
                <w:color w:val="2E74B5" w:themeColor="accent5" w:themeShade="BF"/>
              </w:rPr>
            </w:pPr>
          </w:p>
          <w:p w14:paraId="4A5A2F28" w14:textId="00D0000E" w:rsidR="0016013F" w:rsidRDefault="0016013F" w:rsidP="00394E3A">
            <w:pPr>
              <w:spacing w:line="0" w:lineRule="atLeast"/>
              <w:rPr>
                <w:rFonts w:ascii="Arial" w:hAnsi="Arial" w:cs="Arial"/>
                <w:b/>
                <w:bCs/>
                <w:color w:val="2E74B5" w:themeColor="accent5" w:themeShade="BF"/>
              </w:rPr>
            </w:pPr>
          </w:p>
          <w:p w14:paraId="469EC97D" w14:textId="77777777" w:rsidR="0016013F" w:rsidRPr="004341AE" w:rsidRDefault="0016013F" w:rsidP="00394E3A">
            <w:pPr>
              <w:spacing w:line="0" w:lineRule="atLeast"/>
              <w:rPr>
                <w:rFonts w:ascii="Arial" w:hAnsi="Arial" w:cs="Arial"/>
                <w:b/>
                <w:bCs/>
                <w:color w:val="2E74B5" w:themeColor="accent5" w:themeShade="BF"/>
              </w:rPr>
            </w:pPr>
          </w:p>
          <w:p w14:paraId="1C875D19" w14:textId="2FF854B9" w:rsidR="00394E3A" w:rsidRPr="004341AE" w:rsidRDefault="00394E3A" w:rsidP="00394E3A">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full additional resources</w:t>
            </w:r>
            <w:r w:rsidR="00EF0BC1" w:rsidRPr="004341AE">
              <w:rPr>
                <w:rFonts w:ascii="Arial" w:hAnsi="Arial" w:cs="Arial"/>
                <w:b/>
                <w:bCs/>
                <w:color w:val="2E74B5" w:themeColor="accent5" w:themeShade="BF"/>
              </w:rPr>
              <w:t>/</w:t>
            </w:r>
            <w:r w:rsidR="00507EEC" w:rsidRPr="004341AE">
              <w:rPr>
                <w:rFonts w:ascii="Arial" w:hAnsi="Arial" w:cs="Arial"/>
                <w:b/>
                <w:bCs/>
                <w:color w:val="2E74B5" w:themeColor="accent5" w:themeShade="BF"/>
              </w:rPr>
              <w:t xml:space="preserve">change to </w:t>
            </w:r>
            <w:r w:rsidRPr="004341AE">
              <w:rPr>
                <w:rFonts w:ascii="Arial" w:hAnsi="Arial" w:cs="Arial"/>
                <w:b/>
                <w:bCs/>
                <w:color w:val="2E74B5" w:themeColor="accent5" w:themeShade="BF"/>
              </w:rPr>
              <w:t>govt</w:t>
            </w:r>
            <w:r w:rsidR="00507EEC" w:rsidRPr="004341AE">
              <w:rPr>
                <w:rFonts w:ascii="Arial" w:hAnsi="Arial" w:cs="Arial"/>
                <w:b/>
                <w:bCs/>
                <w:color w:val="2E74B5" w:themeColor="accent5" w:themeShade="BF"/>
              </w:rPr>
              <w:t>.</w:t>
            </w:r>
            <w:r w:rsidRPr="004341AE">
              <w:rPr>
                <w:rFonts w:ascii="Arial" w:hAnsi="Arial" w:cs="Arial"/>
                <w:b/>
                <w:bCs/>
                <w:color w:val="2E74B5" w:themeColor="accent5" w:themeShade="BF"/>
              </w:rPr>
              <w:t xml:space="preserve"> policy</w:t>
            </w:r>
          </w:p>
          <w:p w14:paraId="42614B23" w14:textId="0FF6749B" w:rsidR="00394E3A" w:rsidRPr="004341AE" w:rsidRDefault="00394E3A" w:rsidP="00C6014B">
            <w:pPr>
              <w:pStyle w:val="ListParagraph"/>
              <w:numPr>
                <w:ilvl w:val="0"/>
                <w:numId w:val="1"/>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Co-commission with the ESFA an extension to current ESF skills programmes - Positive Directions to support young people aged between 15-24 to develop the capability and capacity to progress into learning, training and or work, Building Better Opportunities to provide intensive, holistic support to move people into, or closer to, employment. </w:t>
            </w:r>
          </w:p>
          <w:p w14:paraId="2CB86A83" w14:textId="77777777" w:rsidR="009C0345" w:rsidRPr="002D7D2D" w:rsidRDefault="009C0345" w:rsidP="00EF0BC1">
            <w:pPr>
              <w:pStyle w:val="ListParagraph"/>
              <w:spacing w:line="0" w:lineRule="atLeast"/>
              <w:rPr>
                <w:rFonts w:ascii="Arial" w:hAnsi="Arial" w:cs="Arial"/>
                <w:b/>
                <w:bCs/>
                <w:color w:val="2E74B5" w:themeColor="accent5" w:themeShade="BF"/>
              </w:rPr>
            </w:pPr>
          </w:p>
        </w:tc>
      </w:tr>
      <w:tr w:rsidR="009C0345" w:rsidRPr="002D7D2D" w14:paraId="31DF817B" w14:textId="77777777" w:rsidTr="006B5A66">
        <w:tc>
          <w:tcPr>
            <w:tcW w:w="9016" w:type="dxa"/>
          </w:tcPr>
          <w:p w14:paraId="1DA71FC3"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How will we evaluate success? (Strategic Indicators)</w:t>
            </w:r>
          </w:p>
          <w:p w14:paraId="2F7A3503"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7E507E44" w14:textId="77777777" w:rsidR="009C0345" w:rsidRPr="002D7D2D" w:rsidRDefault="009C0345" w:rsidP="00EA6DE6">
            <w:pPr>
              <w:pStyle w:val="ListParagraph"/>
              <w:numPr>
                <w:ilvl w:val="0"/>
                <w:numId w:val="13"/>
              </w:numPr>
              <w:spacing w:line="0" w:lineRule="atLeast"/>
              <w:rPr>
                <w:rFonts w:ascii="Arial" w:hAnsi="Arial" w:cs="Arial"/>
                <w:b/>
                <w:bCs/>
                <w:color w:val="2E74B5" w:themeColor="accent5" w:themeShade="BF"/>
              </w:rPr>
            </w:pPr>
            <w:r w:rsidRPr="002D7D2D">
              <w:rPr>
                <w:rFonts w:ascii="Arial" w:hAnsi="Arial" w:cs="Arial"/>
                <w:color w:val="2E74B5" w:themeColor="accent5" w:themeShade="BF"/>
              </w:rPr>
              <w:t>Reduction in the proportion of adults with no formal qualifications</w:t>
            </w:r>
          </w:p>
          <w:p w14:paraId="7108F029"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people with Level 2+ qualifications</w:t>
            </w:r>
          </w:p>
          <w:p w14:paraId="7EF23FAA"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Reduction in the number of people who are unemployed or inactive but wish to work</w:t>
            </w:r>
          </w:p>
          <w:p w14:paraId="2E8156D1"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employment rate amongst disabled people</w:t>
            </w:r>
          </w:p>
          <w:p w14:paraId="32EC65B8"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educational attainment of disadvantaged young people (Attainment 8)</w:t>
            </w:r>
          </w:p>
          <w:p w14:paraId="32071CDC" w14:textId="3C425269"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Reduction in the proportion of </w:t>
            </w:r>
            <w:r w:rsidR="00462A06" w:rsidRPr="002D7D2D">
              <w:rPr>
                <w:rFonts w:ascii="Arial" w:hAnsi="Arial" w:cs="Arial"/>
                <w:color w:val="2E74B5" w:themeColor="accent5" w:themeShade="BF"/>
              </w:rPr>
              <w:t>16-18-year</w:t>
            </w:r>
            <w:r w:rsidRPr="002D7D2D">
              <w:rPr>
                <w:rFonts w:ascii="Arial" w:hAnsi="Arial" w:cs="Arial"/>
                <w:color w:val="2E74B5" w:themeColor="accent5" w:themeShade="BF"/>
              </w:rPr>
              <w:t xml:space="preserve"> olds in who are not in education, employment or training (NEET)</w:t>
            </w:r>
          </w:p>
          <w:p w14:paraId="55EAF5AB" w14:textId="77777777" w:rsidR="009C0345" w:rsidRPr="002D7D2D" w:rsidRDefault="009C0345" w:rsidP="006B5A66">
            <w:pPr>
              <w:spacing w:line="0" w:lineRule="atLeast"/>
              <w:rPr>
                <w:rFonts w:ascii="Arial" w:hAnsi="Arial" w:cs="Arial"/>
                <w:b/>
                <w:bCs/>
                <w:color w:val="2E74B5" w:themeColor="accent5" w:themeShade="BF"/>
              </w:rPr>
            </w:pPr>
          </w:p>
        </w:tc>
      </w:tr>
    </w:tbl>
    <w:p w14:paraId="1C19BB68" w14:textId="77777777" w:rsidR="006B5D82" w:rsidRDefault="006B5D82" w:rsidP="006B5D82">
      <w:pPr>
        <w:spacing w:line="0" w:lineRule="atLeast"/>
        <w:rPr>
          <w:rFonts w:ascii="Arial" w:hAnsi="Arial" w:cs="Arial"/>
          <w:b/>
          <w:bCs/>
          <w:color w:val="2E74B5" w:themeColor="accent5" w:themeShade="BF"/>
          <w:sz w:val="24"/>
          <w:szCs w:val="24"/>
        </w:rPr>
      </w:pPr>
    </w:p>
    <w:tbl>
      <w:tblPr>
        <w:tblStyle w:val="TableGrid"/>
        <w:tblpPr w:leftFromText="180" w:rightFromText="180" w:vertAnchor="text" w:horzAnchor="margin" w:tblpY="-14"/>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405"/>
        <w:gridCol w:w="1077"/>
        <w:gridCol w:w="1760"/>
        <w:gridCol w:w="1677"/>
        <w:gridCol w:w="1724"/>
        <w:gridCol w:w="1337"/>
      </w:tblGrid>
      <w:tr w:rsidR="002426DA" w:rsidRPr="002426DA" w14:paraId="6514F61D" w14:textId="77777777" w:rsidTr="0044060C">
        <w:tc>
          <w:tcPr>
            <w:tcW w:w="1414" w:type="dxa"/>
          </w:tcPr>
          <w:p w14:paraId="5BF7E26C"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Action</w:t>
            </w:r>
          </w:p>
        </w:tc>
        <w:tc>
          <w:tcPr>
            <w:tcW w:w="1084" w:type="dxa"/>
          </w:tcPr>
          <w:p w14:paraId="4FB61EA7"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SAP Lead</w:t>
            </w:r>
          </w:p>
        </w:tc>
        <w:tc>
          <w:tcPr>
            <w:tcW w:w="1773" w:type="dxa"/>
          </w:tcPr>
          <w:p w14:paraId="18C2C935"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External Partners Involved</w:t>
            </w:r>
          </w:p>
        </w:tc>
        <w:tc>
          <w:tcPr>
            <w:tcW w:w="1684" w:type="dxa"/>
          </w:tcPr>
          <w:p w14:paraId="03ADB63F"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Timescale</w:t>
            </w:r>
          </w:p>
        </w:tc>
        <w:tc>
          <w:tcPr>
            <w:tcW w:w="1724" w:type="dxa"/>
          </w:tcPr>
          <w:p w14:paraId="3A354702"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Status (Complete/In Progress/Not Yet Complete)</w:t>
            </w:r>
          </w:p>
        </w:tc>
        <w:tc>
          <w:tcPr>
            <w:tcW w:w="1337" w:type="dxa"/>
          </w:tcPr>
          <w:p w14:paraId="28F1F371"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Success measures</w:t>
            </w:r>
          </w:p>
        </w:tc>
      </w:tr>
      <w:tr w:rsidR="002426DA" w:rsidRPr="002426DA" w14:paraId="59CC4E3C" w14:textId="77777777" w:rsidTr="0044060C">
        <w:tc>
          <w:tcPr>
            <w:tcW w:w="1414" w:type="dxa"/>
          </w:tcPr>
          <w:p w14:paraId="064C7CC7" w14:textId="77777777" w:rsidR="002426DA" w:rsidRPr="002426DA" w:rsidRDefault="002426DA" w:rsidP="0044060C">
            <w:pPr>
              <w:pStyle w:val="DeptBullets"/>
              <w:numPr>
                <w:ilvl w:val="0"/>
                <w:numId w:val="0"/>
              </w:numPr>
              <w:rPr>
                <w:b/>
                <w:bCs/>
                <w:color w:val="2E74B5" w:themeColor="accent5" w:themeShade="BF"/>
              </w:rPr>
            </w:pPr>
          </w:p>
        </w:tc>
        <w:tc>
          <w:tcPr>
            <w:tcW w:w="1084" w:type="dxa"/>
          </w:tcPr>
          <w:p w14:paraId="3F5B9D28" w14:textId="77777777" w:rsidR="002426DA" w:rsidRPr="002426DA" w:rsidRDefault="002426DA" w:rsidP="0044060C">
            <w:pPr>
              <w:pStyle w:val="DeptBullets"/>
              <w:numPr>
                <w:ilvl w:val="0"/>
                <w:numId w:val="0"/>
              </w:numPr>
              <w:rPr>
                <w:b/>
                <w:bCs/>
                <w:color w:val="2E74B5" w:themeColor="accent5" w:themeShade="BF"/>
              </w:rPr>
            </w:pPr>
          </w:p>
        </w:tc>
        <w:tc>
          <w:tcPr>
            <w:tcW w:w="1773" w:type="dxa"/>
          </w:tcPr>
          <w:p w14:paraId="38A8F095" w14:textId="77777777" w:rsidR="002426DA" w:rsidRPr="002426DA" w:rsidRDefault="002426DA" w:rsidP="0044060C">
            <w:pPr>
              <w:pStyle w:val="DeptBullets"/>
              <w:numPr>
                <w:ilvl w:val="0"/>
                <w:numId w:val="0"/>
              </w:numPr>
              <w:rPr>
                <w:b/>
                <w:bCs/>
                <w:color w:val="2E74B5" w:themeColor="accent5" w:themeShade="BF"/>
              </w:rPr>
            </w:pPr>
          </w:p>
        </w:tc>
        <w:tc>
          <w:tcPr>
            <w:tcW w:w="1684" w:type="dxa"/>
          </w:tcPr>
          <w:p w14:paraId="442250EE" w14:textId="77777777" w:rsidR="002426DA" w:rsidRPr="002426DA" w:rsidRDefault="002426DA" w:rsidP="0044060C">
            <w:pPr>
              <w:pStyle w:val="DeptBullets"/>
              <w:numPr>
                <w:ilvl w:val="0"/>
                <w:numId w:val="0"/>
              </w:numPr>
              <w:rPr>
                <w:b/>
                <w:bCs/>
                <w:color w:val="2E74B5" w:themeColor="accent5" w:themeShade="BF"/>
              </w:rPr>
            </w:pPr>
          </w:p>
        </w:tc>
        <w:tc>
          <w:tcPr>
            <w:tcW w:w="1724" w:type="dxa"/>
          </w:tcPr>
          <w:p w14:paraId="73879B44" w14:textId="77777777" w:rsidR="002426DA" w:rsidRPr="002426DA" w:rsidRDefault="002426DA" w:rsidP="0044060C">
            <w:pPr>
              <w:pStyle w:val="DeptBullets"/>
              <w:numPr>
                <w:ilvl w:val="0"/>
                <w:numId w:val="0"/>
              </w:numPr>
              <w:rPr>
                <w:b/>
                <w:bCs/>
                <w:color w:val="2E74B5" w:themeColor="accent5" w:themeShade="BF"/>
              </w:rPr>
            </w:pPr>
          </w:p>
        </w:tc>
        <w:tc>
          <w:tcPr>
            <w:tcW w:w="1337" w:type="dxa"/>
          </w:tcPr>
          <w:p w14:paraId="345C739E" w14:textId="77777777" w:rsidR="002426DA" w:rsidRPr="002426DA" w:rsidRDefault="002426DA" w:rsidP="0044060C">
            <w:pPr>
              <w:pStyle w:val="DeptBullets"/>
              <w:numPr>
                <w:ilvl w:val="0"/>
                <w:numId w:val="0"/>
              </w:numPr>
              <w:rPr>
                <w:b/>
                <w:bCs/>
                <w:color w:val="2E74B5" w:themeColor="accent5" w:themeShade="BF"/>
              </w:rPr>
            </w:pPr>
          </w:p>
        </w:tc>
      </w:tr>
    </w:tbl>
    <w:p w14:paraId="3AA11888" w14:textId="7FCEAA63" w:rsidR="009C0345" w:rsidRDefault="009C0345" w:rsidP="006B5D82">
      <w:pPr>
        <w:spacing w:line="0" w:lineRule="atLeast"/>
        <w:rPr>
          <w:rFonts w:ascii="Arial" w:hAnsi="Arial" w:cs="Arial"/>
          <w:b/>
          <w:bCs/>
          <w:color w:val="2E74B5" w:themeColor="accent5" w:themeShade="BF"/>
          <w:sz w:val="24"/>
          <w:szCs w:val="24"/>
        </w:rPr>
      </w:pPr>
    </w:p>
    <w:p w14:paraId="366B9BEA" w14:textId="594934E6" w:rsidR="008D187F" w:rsidRDefault="008D187F" w:rsidP="006B5D82">
      <w:pPr>
        <w:spacing w:line="0" w:lineRule="atLeast"/>
        <w:rPr>
          <w:rFonts w:ascii="Arial" w:hAnsi="Arial" w:cs="Arial"/>
          <w:b/>
          <w:bCs/>
          <w:color w:val="2E74B5" w:themeColor="accent5" w:themeShade="BF"/>
          <w:sz w:val="24"/>
          <w:szCs w:val="24"/>
        </w:rPr>
      </w:pPr>
    </w:p>
    <w:p w14:paraId="687F540A" w14:textId="77C7E077" w:rsidR="008D187F" w:rsidRDefault="008D187F" w:rsidP="006B5D82">
      <w:pPr>
        <w:spacing w:line="0" w:lineRule="atLeast"/>
        <w:rPr>
          <w:rFonts w:ascii="Arial" w:hAnsi="Arial" w:cs="Arial"/>
          <w:b/>
          <w:bCs/>
          <w:color w:val="2E74B5" w:themeColor="accent5" w:themeShade="BF"/>
          <w:sz w:val="24"/>
          <w:szCs w:val="24"/>
        </w:rPr>
      </w:pPr>
    </w:p>
    <w:p w14:paraId="49FB3775" w14:textId="458B51A7" w:rsidR="008D187F" w:rsidRDefault="008D187F" w:rsidP="006B5D82">
      <w:pPr>
        <w:spacing w:line="0" w:lineRule="atLeast"/>
        <w:rPr>
          <w:rFonts w:ascii="Arial" w:hAnsi="Arial" w:cs="Arial"/>
          <w:b/>
          <w:bCs/>
          <w:color w:val="2E74B5" w:themeColor="accent5" w:themeShade="BF"/>
          <w:sz w:val="24"/>
          <w:szCs w:val="24"/>
        </w:rPr>
      </w:pPr>
    </w:p>
    <w:p w14:paraId="0CC85ED2" w14:textId="7DEA4805" w:rsidR="008D187F" w:rsidRDefault="008D187F" w:rsidP="006B5D82">
      <w:pPr>
        <w:spacing w:line="0" w:lineRule="atLeast"/>
        <w:rPr>
          <w:rFonts w:ascii="Arial" w:hAnsi="Arial" w:cs="Arial"/>
          <w:b/>
          <w:bCs/>
          <w:color w:val="2E74B5" w:themeColor="accent5" w:themeShade="BF"/>
          <w:sz w:val="24"/>
          <w:szCs w:val="24"/>
        </w:rPr>
      </w:pPr>
    </w:p>
    <w:p w14:paraId="1FD9EEB1" w14:textId="06A6ADFB" w:rsidR="008D187F" w:rsidRDefault="008D187F" w:rsidP="006B5D82">
      <w:pPr>
        <w:spacing w:line="0" w:lineRule="atLeast"/>
        <w:rPr>
          <w:rFonts w:ascii="Arial" w:hAnsi="Arial" w:cs="Arial"/>
          <w:b/>
          <w:bCs/>
          <w:color w:val="2E74B5" w:themeColor="accent5" w:themeShade="BF"/>
          <w:sz w:val="24"/>
          <w:szCs w:val="24"/>
        </w:rPr>
      </w:pPr>
    </w:p>
    <w:p w14:paraId="436D3A12" w14:textId="50598DBE" w:rsidR="008D187F" w:rsidRDefault="008D187F" w:rsidP="006B5D82">
      <w:pPr>
        <w:spacing w:line="0" w:lineRule="atLeast"/>
        <w:rPr>
          <w:rFonts w:ascii="Arial" w:hAnsi="Arial" w:cs="Arial"/>
          <w:b/>
          <w:bCs/>
          <w:color w:val="2E74B5" w:themeColor="accent5" w:themeShade="BF"/>
          <w:sz w:val="24"/>
          <w:szCs w:val="24"/>
        </w:rPr>
      </w:pPr>
    </w:p>
    <w:p w14:paraId="169F9DA0" w14:textId="046EB050" w:rsidR="008D187F" w:rsidRDefault="008D187F" w:rsidP="006B5D82">
      <w:pPr>
        <w:spacing w:line="0" w:lineRule="atLeast"/>
        <w:rPr>
          <w:rFonts w:ascii="Arial" w:hAnsi="Arial" w:cs="Arial"/>
          <w:b/>
          <w:bCs/>
          <w:color w:val="2E74B5" w:themeColor="accent5" w:themeShade="BF"/>
          <w:sz w:val="24"/>
          <w:szCs w:val="24"/>
        </w:rPr>
      </w:pPr>
    </w:p>
    <w:p w14:paraId="256E8E7C" w14:textId="1D5CDEFA" w:rsidR="008D187F" w:rsidRDefault="008D187F" w:rsidP="006B5D82">
      <w:pPr>
        <w:spacing w:line="0" w:lineRule="atLeast"/>
        <w:rPr>
          <w:rFonts w:ascii="Arial" w:hAnsi="Arial" w:cs="Arial"/>
          <w:b/>
          <w:bCs/>
          <w:color w:val="2E74B5" w:themeColor="accent5" w:themeShade="BF"/>
          <w:sz w:val="24"/>
          <w:szCs w:val="24"/>
        </w:rPr>
      </w:pPr>
    </w:p>
    <w:p w14:paraId="0EE2CB94" w14:textId="2DA8AD6E" w:rsidR="008D187F" w:rsidRDefault="008D187F" w:rsidP="006B5D82">
      <w:pPr>
        <w:spacing w:line="0" w:lineRule="atLeast"/>
        <w:rPr>
          <w:rFonts w:ascii="Arial" w:hAnsi="Arial" w:cs="Arial"/>
          <w:b/>
          <w:bCs/>
          <w:color w:val="2E74B5" w:themeColor="accent5" w:themeShade="BF"/>
          <w:sz w:val="24"/>
          <w:szCs w:val="24"/>
        </w:rPr>
      </w:pPr>
    </w:p>
    <w:p w14:paraId="3B12256F" w14:textId="4232F04F" w:rsidR="008D187F" w:rsidRDefault="008D187F" w:rsidP="006B5D82">
      <w:pPr>
        <w:spacing w:line="0" w:lineRule="atLeast"/>
        <w:rPr>
          <w:rFonts w:ascii="Arial" w:hAnsi="Arial" w:cs="Arial"/>
          <w:b/>
          <w:bCs/>
          <w:color w:val="2E74B5" w:themeColor="accent5" w:themeShade="BF"/>
          <w:sz w:val="24"/>
          <w:szCs w:val="24"/>
        </w:rPr>
      </w:pPr>
    </w:p>
    <w:p w14:paraId="3739F080" w14:textId="44CC2442" w:rsidR="008D187F" w:rsidRDefault="008D187F" w:rsidP="006B5D82">
      <w:pPr>
        <w:spacing w:line="0" w:lineRule="atLeast"/>
        <w:rPr>
          <w:rFonts w:ascii="Arial" w:hAnsi="Arial" w:cs="Arial"/>
          <w:b/>
          <w:bCs/>
          <w:color w:val="2E74B5" w:themeColor="accent5" w:themeShade="BF"/>
          <w:sz w:val="24"/>
          <w:szCs w:val="24"/>
        </w:rPr>
      </w:pPr>
    </w:p>
    <w:p w14:paraId="6697D5EF" w14:textId="69F7297C" w:rsidR="008D187F" w:rsidRDefault="008D187F" w:rsidP="006B5D82">
      <w:pPr>
        <w:spacing w:line="0" w:lineRule="atLeast"/>
        <w:rPr>
          <w:rFonts w:ascii="Arial" w:hAnsi="Arial" w:cs="Arial"/>
          <w:b/>
          <w:bCs/>
          <w:color w:val="2E74B5" w:themeColor="accent5" w:themeShade="BF"/>
          <w:sz w:val="24"/>
          <w:szCs w:val="24"/>
        </w:rPr>
      </w:pPr>
    </w:p>
    <w:p w14:paraId="41A7C8B1" w14:textId="77777777" w:rsidR="008D187F" w:rsidRDefault="008D187F" w:rsidP="006B5D82">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9C0345" w:rsidRPr="002D7D2D" w14:paraId="53B269A5" w14:textId="77777777" w:rsidTr="006B5A66">
        <w:tc>
          <w:tcPr>
            <w:tcW w:w="9016" w:type="dxa"/>
            <w:shd w:val="clear" w:color="auto" w:fill="1F4E79" w:themeFill="accent5" w:themeFillShade="80"/>
          </w:tcPr>
          <w:p w14:paraId="551C6F7F" w14:textId="7E207571" w:rsidR="009C0345" w:rsidRPr="008F3759" w:rsidRDefault="009C0345" w:rsidP="006B5A66">
            <w:pPr>
              <w:spacing w:line="0" w:lineRule="atLeast"/>
              <w:rPr>
                <w:rFonts w:ascii="Arial" w:hAnsi="Arial" w:cs="Arial"/>
                <w:b/>
                <w:bCs/>
                <w:color w:val="FFFFFF" w:themeColor="background1"/>
              </w:rPr>
            </w:pPr>
            <w:r w:rsidRPr="008F3759">
              <w:rPr>
                <w:rFonts w:ascii="Arial" w:hAnsi="Arial" w:cs="Arial"/>
                <w:b/>
                <w:bCs/>
                <w:color w:val="FFFFFF" w:themeColor="background1"/>
              </w:rPr>
              <w:lastRenderedPageBreak/>
              <w:t>SP</w:t>
            </w:r>
            <w:r w:rsidR="00BB4565" w:rsidRPr="008F3759">
              <w:rPr>
                <w:rFonts w:ascii="Arial" w:hAnsi="Arial" w:cs="Arial"/>
                <w:b/>
                <w:bCs/>
                <w:color w:val="FFFFFF" w:themeColor="background1"/>
              </w:rPr>
              <w:t>7</w:t>
            </w:r>
            <w:r w:rsidRPr="008F3759">
              <w:rPr>
                <w:rFonts w:ascii="Arial" w:hAnsi="Arial" w:cs="Arial"/>
                <w:b/>
                <w:bCs/>
                <w:color w:val="FFFFFF" w:themeColor="background1"/>
              </w:rPr>
              <w:t xml:space="preserve">: </w:t>
            </w:r>
            <w:r w:rsidR="00BB4565" w:rsidRPr="008F3759">
              <w:rPr>
                <w:rFonts w:ascii="Arial" w:hAnsi="Arial" w:cs="Arial"/>
                <w:b/>
                <w:bCs/>
                <w:color w:val="FFFFFF" w:themeColor="background1"/>
              </w:rPr>
              <w:t>Ensuring young people and adults are equipped with the digital skills required in the changing world of work to support growth in productivity</w:t>
            </w:r>
          </w:p>
          <w:p w14:paraId="3EEE36A0"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7651C61F" w14:textId="77777777" w:rsidTr="006B5A66">
        <w:tc>
          <w:tcPr>
            <w:tcW w:w="9016" w:type="dxa"/>
          </w:tcPr>
          <w:p w14:paraId="7E8BD0C1"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54D478F1" w14:textId="77777777" w:rsidR="009C0345" w:rsidRDefault="009C0345" w:rsidP="00393E09">
            <w:pPr>
              <w:pStyle w:val="ListParagraph"/>
              <w:numPr>
                <w:ilvl w:val="0"/>
                <w:numId w:val="18"/>
              </w:numPr>
              <w:spacing w:line="0" w:lineRule="atLeast"/>
              <w:rPr>
                <w:rFonts w:ascii="Arial" w:hAnsi="Arial" w:cs="Arial"/>
                <w:color w:val="2E74B5" w:themeColor="accent5" w:themeShade="BF"/>
              </w:rPr>
            </w:pPr>
            <w:r w:rsidRPr="00043217">
              <w:rPr>
                <w:rFonts w:ascii="Arial" w:hAnsi="Arial" w:cs="Arial"/>
                <w:color w:val="2E74B5" w:themeColor="accent5" w:themeShade="BF"/>
              </w:rPr>
              <w:t xml:space="preserve">The 4th Industrial Revolution is seeing rapid technological change with ‘Tech’ </w:t>
            </w:r>
            <w:r>
              <w:rPr>
                <w:rFonts w:ascii="Arial" w:hAnsi="Arial" w:cs="Arial"/>
                <w:color w:val="2E74B5" w:themeColor="accent5" w:themeShade="BF"/>
              </w:rPr>
              <w:t xml:space="preserve">including automation and AI </w:t>
            </w:r>
            <w:r w:rsidRPr="00043217">
              <w:rPr>
                <w:rFonts w:ascii="Arial" w:hAnsi="Arial" w:cs="Arial"/>
                <w:color w:val="2E74B5" w:themeColor="accent5" w:themeShade="BF"/>
              </w:rPr>
              <w:t>becoming increasingly integrated within every sector and industry</w:t>
            </w:r>
            <w:r>
              <w:rPr>
                <w:rFonts w:ascii="Arial" w:hAnsi="Arial" w:cs="Arial"/>
                <w:color w:val="2E74B5" w:themeColor="accent5" w:themeShade="BF"/>
              </w:rPr>
              <w:t xml:space="preserve"> and putting many current jobs at risk</w:t>
            </w:r>
          </w:p>
          <w:p w14:paraId="7630A710" w14:textId="77777777" w:rsidR="009C0345" w:rsidRPr="00C7398A" w:rsidRDefault="009C0345" w:rsidP="00393E09">
            <w:pPr>
              <w:pStyle w:val="ListParagraph"/>
              <w:numPr>
                <w:ilvl w:val="0"/>
                <w:numId w:val="18"/>
              </w:numPr>
              <w:rPr>
                <w:rFonts w:ascii="Arial" w:hAnsi="Arial" w:cs="Arial"/>
                <w:color w:val="2E74B5" w:themeColor="accent5" w:themeShade="BF"/>
              </w:rPr>
            </w:pPr>
            <w:r w:rsidRPr="008D41D3">
              <w:rPr>
                <w:rFonts w:ascii="Arial" w:hAnsi="Arial" w:cs="Arial"/>
                <w:color w:val="2E74B5" w:themeColor="accent5" w:themeShade="BF"/>
              </w:rPr>
              <w:t>Virtually all jobs require digital skills to some degree</w:t>
            </w:r>
            <w:r>
              <w:rPr>
                <w:rFonts w:ascii="Arial" w:hAnsi="Arial" w:cs="Arial"/>
                <w:color w:val="2E74B5" w:themeColor="accent5" w:themeShade="BF"/>
              </w:rPr>
              <w:t xml:space="preserve"> </w:t>
            </w:r>
            <w:r w:rsidRPr="008D41D3">
              <w:rPr>
                <w:rFonts w:ascii="Arial" w:hAnsi="Arial" w:cs="Arial"/>
                <w:color w:val="2E74B5" w:themeColor="accent5" w:themeShade="BF"/>
              </w:rPr>
              <w:t>and many businesses are reporting digital skills gaps and supply issues which is hindering growth e.g. high numbers of hard-to-fill digital job vacancies</w:t>
            </w:r>
          </w:p>
          <w:p w14:paraId="43861822" w14:textId="77777777" w:rsidR="009C0345" w:rsidRPr="00682CFA" w:rsidRDefault="009C0345" w:rsidP="00393E09">
            <w:pPr>
              <w:pStyle w:val="ListParagraph"/>
              <w:numPr>
                <w:ilvl w:val="0"/>
                <w:numId w:val="18"/>
              </w:numPr>
              <w:rPr>
                <w:rFonts w:ascii="Arial" w:hAnsi="Arial" w:cs="Arial"/>
                <w:color w:val="2E74B5" w:themeColor="accent5" w:themeShade="BF"/>
              </w:rPr>
            </w:pPr>
            <w:r>
              <w:rPr>
                <w:rFonts w:ascii="Arial" w:hAnsi="Arial" w:cs="Arial"/>
                <w:color w:val="2E74B5" w:themeColor="accent5" w:themeShade="BF"/>
              </w:rPr>
              <w:t xml:space="preserve">We need to develop new flexible digital skills provision which provides local businesses with the digital skills needed to take advantage of </w:t>
            </w:r>
            <w:r w:rsidRPr="00682CFA">
              <w:rPr>
                <w:rFonts w:ascii="Arial" w:hAnsi="Arial" w:cs="Arial"/>
                <w:color w:val="2E74B5" w:themeColor="accent5" w:themeShade="BF"/>
              </w:rPr>
              <w:t>growth opportunities, e.g. Industrial Strategy Grand Challenge – AI and Big Data</w:t>
            </w:r>
            <w:r>
              <w:rPr>
                <w:rFonts w:ascii="Arial" w:hAnsi="Arial" w:cs="Arial"/>
                <w:color w:val="2E74B5" w:themeColor="accent5" w:themeShade="BF"/>
              </w:rPr>
              <w:t>, and workers with greater job security and progression</w:t>
            </w:r>
          </w:p>
          <w:p w14:paraId="0A58ABFE" w14:textId="77777777" w:rsidR="009C0345" w:rsidRDefault="009C0345" w:rsidP="006B5A66">
            <w:pPr>
              <w:pStyle w:val="ListParagraph"/>
              <w:spacing w:line="0" w:lineRule="atLeast"/>
              <w:ind w:left="0"/>
              <w:rPr>
                <w:rFonts w:ascii="Arial" w:hAnsi="Arial" w:cs="Arial"/>
                <w:b/>
                <w:bCs/>
                <w:color w:val="2E74B5" w:themeColor="accent5" w:themeShade="BF"/>
              </w:rPr>
            </w:pPr>
          </w:p>
          <w:p w14:paraId="06CAE85F" w14:textId="77777777" w:rsidR="009C0345" w:rsidRPr="00F31B27"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314147B9" w14:textId="77777777" w:rsidR="009C0345" w:rsidRPr="002D7D2D" w:rsidRDefault="009C0345" w:rsidP="00393E09">
            <w:pPr>
              <w:pStyle w:val="ListParagraph"/>
              <w:numPr>
                <w:ilvl w:val="0"/>
                <w:numId w:val="18"/>
              </w:numPr>
              <w:rPr>
                <w:rFonts w:ascii="Arial" w:hAnsi="Arial" w:cs="Arial"/>
                <w:color w:val="2E74B5" w:themeColor="accent5" w:themeShade="BF"/>
              </w:rPr>
            </w:pPr>
            <w:r w:rsidRPr="002D7D2D">
              <w:rPr>
                <w:rFonts w:ascii="Arial" w:hAnsi="Arial" w:cs="Arial"/>
                <w:color w:val="2E74B5" w:themeColor="accent5" w:themeShade="BF"/>
              </w:rPr>
              <w:t xml:space="preserve">11.3 million UK adults (21%) </w:t>
            </w:r>
            <w:r w:rsidRPr="00CA133C">
              <w:rPr>
                <w:rFonts w:ascii="Arial" w:hAnsi="Arial" w:cs="Arial"/>
                <w:b/>
                <w:bCs/>
                <w:color w:val="2E74B5" w:themeColor="accent5" w:themeShade="BF"/>
              </w:rPr>
              <w:t>lack one or more of the 5 Basic Digital Skills</w:t>
            </w:r>
            <w:r w:rsidRPr="002D7D2D">
              <w:rPr>
                <w:rFonts w:ascii="Arial" w:hAnsi="Arial" w:cs="Arial"/>
                <w:color w:val="2E74B5" w:themeColor="accent5" w:themeShade="BF"/>
              </w:rPr>
              <w:t>, and 4.3 million (8%) have none at all</w:t>
            </w:r>
          </w:p>
          <w:p w14:paraId="30695B6D" w14:textId="60B25C64" w:rsidR="009C0345" w:rsidRDefault="009C0345" w:rsidP="00393E09">
            <w:pPr>
              <w:pStyle w:val="ListParagraph"/>
              <w:numPr>
                <w:ilvl w:val="0"/>
                <w:numId w:val="18"/>
              </w:numPr>
              <w:rPr>
                <w:rFonts w:ascii="Arial" w:hAnsi="Arial" w:cs="Arial"/>
                <w:b/>
                <w:bCs/>
                <w:color w:val="2E74B5" w:themeColor="accent5" w:themeShade="BF"/>
              </w:rPr>
            </w:pPr>
            <w:r w:rsidRPr="002D7D2D">
              <w:rPr>
                <w:rFonts w:ascii="Arial" w:hAnsi="Arial" w:cs="Arial"/>
                <w:color w:val="2E74B5" w:themeColor="accent5" w:themeShade="BF"/>
              </w:rPr>
              <w:t xml:space="preserve">In the UK 60,000 charities and 655,000 SMEs have </w:t>
            </w:r>
            <w:r w:rsidRPr="00CA133C">
              <w:rPr>
                <w:rFonts w:ascii="Arial" w:hAnsi="Arial" w:cs="Arial"/>
                <w:b/>
                <w:bCs/>
                <w:color w:val="2E74B5" w:themeColor="accent5" w:themeShade="BF"/>
              </w:rPr>
              <w:t>low digital skills</w:t>
            </w:r>
          </w:p>
          <w:p w14:paraId="358F47CA" w14:textId="70271574" w:rsidR="00393E09" w:rsidRDefault="00393E09" w:rsidP="00393E09">
            <w:pPr>
              <w:pStyle w:val="ListParagraph"/>
              <w:numPr>
                <w:ilvl w:val="0"/>
                <w:numId w:val="18"/>
              </w:numPr>
              <w:spacing w:line="0" w:lineRule="atLeast"/>
              <w:rPr>
                <w:rFonts w:ascii="Arial" w:hAnsi="Arial" w:cs="Arial"/>
                <w:color w:val="2E74B5" w:themeColor="accent5" w:themeShade="BF"/>
              </w:rPr>
            </w:pPr>
            <w:r>
              <w:rPr>
                <w:rFonts w:ascii="Arial" w:hAnsi="Arial" w:cs="Arial"/>
                <w:b/>
                <w:bCs/>
                <w:color w:val="2E74B5" w:themeColor="accent5" w:themeShade="BF"/>
              </w:rPr>
              <w:t>Digital, Young People and Adults c</w:t>
            </w:r>
            <w:r w:rsidRPr="00C37A8B">
              <w:rPr>
                <w:rFonts w:ascii="Arial" w:hAnsi="Arial" w:cs="Arial"/>
                <w:b/>
                <w:bCs/>
                <w:color w:val="2E74B5" w:themeColor="accent5" w:themeShade="BF"/>
              </w:rPr>
              <w:t>ross-cutting themes report</w:t>
            </w:r>
            <w:r>
              <w:rPr>
                <w:rFonts w:ascii="Arial" w:hAnsi="Arial" w:cs="Arial"/>
                <w:b/>
                <w:bCs/>
                <w:color w:val="2E74B5" w:themeColor="accent5" w:themeShade="BF"/>
              </w:rPr>
              <w:t>s</w:t>
            </w:r>
            <w:r w:rsidRPr="00C37A8B">
              <w:rPr>
                <w:rFonts w:ascii="Arial" w:hAnsi="Arial" w:cs="Arial"/>
                <w:b/>
                <w:bCs/>
                <w:color w:val="2E74B5" w:themeColor="accent5" w:themeShade="BF"/>
              </w:rPr>
              <w:t xml:space="preserve"> found on the SSLEP website </w:t>
            </w:r>
            <w:hyperlink r:id="rId21" w:history="1">
              <w:r w:rsidRPr="00C37A8B">
                <w:rPr>
                  <w:rStyle w:val="Hyperlink"/>
                  <w:rFonts w:ascii="Arial" w:hAnsi="Arial" w:cs="Arial"/>
                  <w:b/>
                  <w:bCs/>
                </w:rPr>
                <w:t>here</w:t>
              </w:r>
            </w:hyperlink>
            <w:r>
              <w:rPr>
                <w:rFonts w:ascii="Arial" w:hAnsi="Arial" w:cs="Arial"/>
                <w:color w:val="2E74B5" w:themeColor="accent5" w:themeShade="BF"/>
              </w:rPr>
              <w:t xml:space="preserve"> provides detailed analysis and evidence of the specific skills issues for digital, young people and adults</w:t>
            </w:r>
          </w:p>
          <w:p w14:paraId="2C93E459" w14:textId="4206C832" w:rsidR="00145D15" w:rsidRPr="00145D15" w:rsidRDefault="007A62C6" w:rsidP="00173518">
            <w:pPr>
              <w:pStyle w:val="ListParagraph"/>
              <w:numPr>
                <w:ilvl w:val="0"/>
                <w:numId w:val="18"/>
              </w:numPr>
              <w:rPr>
                <w:rFonts w:ascii="Arial" w:hAnsi="Arial" w:cs="Arial"/>
                <w:b/>
                <w:bCs/>
                <w:color w:val="2E74B5" w:themeColor="accent5" w:themeShade="BF"/>
              </w:rPr>
            </w:pPr>
            <w:r w:rsidRPr="00173518">
              <w:rPr>
                <w:rFonts w:ascii="Arial" w:hAnsi="Arial" w:cs="Arial"/>
                <w:b/>
                <w:bCs/>
                <w:color w:val="2E74B5" w:themeColor="accent5" w:themeShade="BF"/>
              </w:rPr>
              <w:t>Serco SSLEP Digital Skills Survey</w:t>
            </w:r>
            <w:r w:rsidRPr="00173518">
              <w:rPr>
                <w:rFonts w:ascii="Arial" w:hAnsi="Arial" w:cs="Arial"/>
                <w:color w:val="2E74B5" w:themeColor="accent5" w:themeShade="BF"/>
              </w:rPr>
              <w:t xml:space="preserve"> </w:t>
            </w:r>
            <w:r w:rsidR="009E2FDF">
              <w:rPr>
                <w:rFonts w:ascii="Arial" w:hAnsi="Arial" w:cs="Arial"/>
                <w:color w:val="2E74B5" w:themeColor="accent5" w:themeShade="BF"/>
              </w:rPr>
              <w:t xml:space="preserve">of 303 businesses </w:t>
            </w:r>
            <w:r w:rsidRPr="00173518">
              <w:rPr>
                <w:rFonts w:ascii="Arial" w:hAnsi="Arial" w:cs="Arial"/>
                <w:color w:val="2E74B5" w:themeColor="accent5" w:themeShade="BF"/>
              </w:rPr>
              <w:t xml:space="preserve">identified that </w:t>
            </w:r>
            <w:r w:rsidR="000F42D5">
              <w:rPr>
                <w:rFonts w:ascii="Arial" w:hAnsi="Arial" w:cs="Arial"/>
                <w:color w:val="2E74B5" w:themeColor="accent5" w:themeShade="BF"/>
              </w:rPr>
              <w:t xml:space="preserve">6% of businesses had digital skills gaps </w:t>
            </w:r>
            <w:r w:rsidR="00145D15">
              <w:rPr>
                <w:rFonts w:ascii="Arial" w:hAnsi="Arial" w:cs="Arial"/>
                <w:color w:val="2E74B5" w:themeColor="accent5" w:themeShade="BF"/>
              </w:rPr>
              <w:t>with t</w:t>
            </w:r>
            <w:r w:rsidR="00145D15" w:rsidRPr="00145D15">
              <w:rPr>
                <w:rFonts w:ascii="Arial" w:hAnsi="Arial" w:cs="Arial"/>
                <w:color w:val="2E74B5" w:themeColor="accent5" w:themeShade="BF"/>
              </w:rPr>
              <w:t xml:space="preserve">he most frequent digital skills gap related to </w:t>
            </w:r>
            <w:r w:rsidR="00145D15" w:rsidRPr="00145D15">
              <w:rPr>
                <w:rFonts w:ascii="Arial" w:hAnsi="Arial" w:cs="Arial"/>
                <w:b/>
                <w:bCs/>
                <w:color w:val="2E74B5" w:themeColor="accent5" w:themeShade="BF"/>
              </w:rPr>
              <w:t>Microsoft Office</w:t>
            </w:r>
            <w:r w:rsidR="00145D15" w:rsidRPr="00145D15">
              <w:rPr>
                <w:rFonts w:ascii="Arial" w:hAnsi="Arial" w:cs="Arial"/>
                <w:color w:val="2E74B5" w:themeColor="accent5" w:themeShade="BF"/>
              </w:rPr>
              <w:t xml:space="preserve"> (mentioned by 36% of businesses with a skills gap). This was followed by </w:t>
            </w:r>
            <w:r w:rsidR="00145D15" w:rsidRPr="00145D15">
              <w:rPr>
                <w:rFonts w:ascii="Arial" w:hAnsi="Arial" w:cs="Arial"/>
                <w:b/>
                <w:bCs/>
                <w:color w:val="2E74B5" w:themeColor="accent5" w:themeShade="BF"/>
              </w:rPr>
              <w:t>set-up, support and management of computer systems and networks (26%),</w:t>
            </w:r>
            <w:r w:rsidR="00145D15" w:rsidRPr="00145D15">
              <w:rPr>
                <w:rFonts w:ascii="Arial" w:hAnsi="Arial" w:cs="Arial"/>
                <w:color w:val="2E74B5" w:themeColor="accent5" w:themeShade="BF"/>
              </w:rPr>
              <w:t xml:space="preserve"> </w:t>
            </w:r>
            <w:r w:rsidR="00145D15" w:rsidRPr="00145D15">
              <w:rPr>
                <w:rFonts w:ascii="Arial" w:hAnsi="Arial" w:cs="Arial"/>
                <w:b/>
                <w:bCs/>
                <w:color w:val="2E74B5" w:themeColor="accent5" w:themeShade="BF"/>
              </w:rPr>
              <w:t>CRM software skills (25%), digital marketing skills,</w:t>
            </w:r>
            <w:r w:rsidR="00145D15" w:rsidRPr="00145D15">
              <w:rPr>
                <w:b/>
                <w:bCs/>
              </w:rPr>
              <w:t xml:space="preserve"> </w:t>
            </w:r>
            <w:r w:rsidR="00145D15" w:rsidRPr="00145D15">
              <w:rPr>
                <w:rFonts w:ascii="Arial" w:hAnsi="Arial" w:cs="Arial"/>
                <w:b/>
                <w:bCs/>
                <w:color w:val="2E74B5" w:themeColor="accent5" w:themeShade="BF"/>
              </w:rPr>
              <w:t>(24%) and IT security (23%)</w:t>
            </w:r>
          </w:p>
          <w:p w14:paraId="266EEED1" w14:textId="193B0CAB" w:rsidR="007A62C6" w:rsidRDefault="00145D15" w:rsidP="00173518">
            <w:pPr>
              <w:pStyle w:val="ListParagraph"/>
              <w:numPr>
                <w:ilvl w:val="0"/>
                <w:numId w:val="18"/>
              </w:numPr>
              <w:rPr>
                <w:rFonts w:ascii="Arial" w:hAnsi="Arial" w:cs="Arial"/>
                <w:color w:val="2E74B5" w:themeColor="accent5" w:themeShade="BF"/>
              </w:rPr>
            </w:pPr>
            <w:r>
              <w:rPr>
                <w:rFonts w:ascii="Arial" w:hAnsi="Arial" w:cs="Arial"/>
                <w:color w:val="2E74B5" w:themeColor="accent5" w:themeShade="BF"/>
              </w:rPr>
              <w:t xml:space="preserve">While </w:t>
            </w:r>
            <w:r w:rsidR="00FF56C7" w:rsidRPr="00173518">
              <w:rPr>
                <w:rFonts w:ascii="Arial" w:hAnsi="Arial" w:cs="Arial"/>
                <w:color w:val="2E74B5" w:themeColor="accent5" w:themeShade="BF"/>
              </w:rPr>
              <w:t>4% of businesses had a skills shortage</w:t>
            </w:r>
            <w:r>
              <w:rPr>
                <w:rFonts w:ascii="Arial" w:hAnsi="Arial" w:cs="Arial"/>
                <w:color w:val="2E74B5" w:themeColor="accent5" w:themeShade="BF"/>
              </w:rPr>
              <w:t xml:space="preserve"> vacancy</w:t>
            </w:r>
            <w:r w:rsidR="00FF56C7" w:rsidRPr="00173518">
              <w:rPr>
                <w:rFonts w:ascii="Arial" w:hAnsi="Arial" w:cs="Arial"/>
                <w:color w:val="2E74B5" w:themeColor="accent5" w:themeShade="BF"/>
              </w:rPr>
              <w:t xml:space="preserve"> </w:t>
            </w:r>
            <w:r w:rsidR="007A62C6" w:rsidRPr="00173518">
              <w:rPr>
                <w:rFonts w:ascii="Arial" w:hAnsi="Arial" w:cs="Arial"/>
                <w:color w:val="2E74B5" w:themeColor="accent5" w:themeShade="BF"/>
              </w:rPr>
              <w:t>that included a digital related skills shortage</w:t>
            </w:r>
            <w:r w:rsidR="00173518" w:rsidRPr="00173518">
              <w:rPr>
                <w:rFonts w:ascii="Arial" w:hAnsi="Arial" w:cs="Arial"/>
                <w:color w:val="2E74B5" w:themeColor="accent5" w:themeShade="BF"/>
              </w:rPr>
              <w:t xml:space="preserve">. </w:t>
            </w:r>
            <w:r w:rsidR="00173518" w:rsidRPr="00173518">
              <w:rPr>
                <w:rFonts w:ascii="Arial" w:hAnsi="Arial" w:cs="Arial"/>
                <w:b/>
                <w:bCs/>
                <w:color w:val="2E74B5" w:themeColor="accent5" w:themeShade="BF"/>
              </w:rPr>
              <w:t xml:space="preserve">Programming languages and coding skills </w:t>
            </w:r>
            <w:r w:rsidR="00173518" w:rsidRPr="00173518">
              <w:rPr>
                <w:rFonts w:ascii="Arial" w:hAnsi="Arial" w:cs="Arial"/>
                <w:color w:val="2E74B5" w:themeColor="accent5" w:themeShade="BF"/>
              </w:rPr>
              <w:t xml:space="preserve">were the most common problem areas (mentioned by 30% of businesses with skills shortages), followed by </w:t>
            </w:r>
            <w:r w:rsidR="00173518" w:rsidRPr="00173518">
              <w:rPr>
                <w:rFonts w:ascii="Arial" w:hAnsi="Arial" w:cs="Arial"/>
                <w:b/>
                <w:bCs/>
                <w:color w:val="2E74B5" w:themeColor="accent5" w:themeShade="BF"/>
              </w:rPr>
              <w:t>digital / web design skills and data analysis skills</w:t>
            </w:r>
            <w:r w:rsidR="00173518" w:rsidRPr="00173518">
              <w:rPr>
                <w:rFonts w:ascii="Arial" w:hAnsi="Arial" w:cs="Arial"/>
                <w:color w:val="2E74B5" w:themeColor="accent5" w:themeShade="BF"/>
              </w:rPr>
              <w:t xml:space="preserve"> (25% and 24% respectively). These tended to be very sector specific in nature, with some caused by a fundamental problem with supply and others caused by competition from other better paid industries</w:t>
            </w:r>
          </w:p>
          <w:p w14:paraId="3DCC80BC" w14:textId="0663322F" w:rsidR="005F36EC" w:rsidRPr="005F36EC" w:rsidRDefault="005F36EC" w:rsidP="005F36EC">
            <w:pPr>
              <w:pStyle w:val="ListParagraph"/>
              <w:numPr>
                <w:ilvl w:val="0"/>
                <w:numId w:val="18"/>
              </w:numPr>
              <w:rPr>
                <w:rFonts w:ascii="Arial" w:hAnsi="Arial" w:cs="Arial"/>
                <w:color w:val="2E74B5" w:themeColor="accent5" w:themeShade="BF"/>
              </w:rPr>
            </w:pPr>
            <w:r w:rsidRPr="005F36EC">
              <w:rPr>
                <w:rFonts w:ascii="Arial" w:hAnsi="Arial" w:cs="Arial"/>
                <w:color w:val="2E74B5" w:themeColor="accent5" w:themeShade="BF"/>
              </w:rPr>
              <w:t xml:space="preserve">Where a </w:t>
            </w:r>
            <w:r w:rsidRPr="006125AD">
              <w:rPr>
                <w:rFonts w:ascii="Arial" w:hAnsi="Arial" w:cs="Arial"/>
                <w:b/>
                <w:bCs/>
                <w:color w:val="2E74B5" w:themeColor="accent5" w:themeShade="BF"/>
              </w:rPr>
              <w:t>digital skills</w:t>
            </w:r>
            <w:r w:rsidRPr="005F36EC">
              <w:rPr>
                <w:rFonts w:ascii="Arial" w:hAnsi="Arial" w:cs="Arial"/>
                <w:color w:val="2E74B5" w:themeColor="accent5" w:themeShade="BF"/>
              </w:rPr>
              <w:t xml:space="preserve"> gap </w:t>
            </w:r>
            <w:proofErr w:type="gramStart"/>
            <w:r w:rsidRPr="005F36EC">
              <w:rPr>
                <w:rFonts w:ascii="Arial" w:hAnsi="Arial" w:cs="Arial"/>
                <w:color w:val="2E74B5" w:themeColor="accent5" w:themeShade="BF"/>
              </w:rPr>
              <w:t>exists</w:t>
            </w:r>
            <w:proofErr w:type="gramEnd"/>
            <w:r w:rsidRPr="005F36EC">
              <w:rPr>
                <w:rFonts w:ascii="Arial" w:hAnsi="Arial" w:cs="Arial"/>
                <w:color w:val="2E74B5" w:themeColor="accent5" w:themeShade="BF"/>
              </w:rPr>
              <w:t xml:space="preserve"> this is likely to have a significant </w:t>
            </w:r>
            <w:r w:rsidRPr="006125AD">
              <w:rPr>
                <w:rFonts w:ascii="Arial" w:hAnsi="Arial" w:cs="Arial"/>
                <w:b/>
                <w:bCs/>
                <w:color w:val="2E74B5" w:themeColor="accent5" w:themeShade="BF"/>
              </w:rPr>
              <w:t>negative impact</w:t>
            </w:r>
            <w:r w:rsidRPr="005F36EC">
              <w:rPr>
                <w:rFonts w:ascii="Arial" w:hAnsi="Arial" w:cs="Arial"/>
                <w:color w:val="2E74B5" w:themeColor="accent5" w:themeShade="BF"/>
              </w:rPr>
              <w:t xml:space="preserve"> on business, with </w:t>
            </w:r>
            <w:r w:rsidRPr="006125AD">
              <w:rPr>
                <w:rFonts w:ascii="Arial" w:hAnsi="Arial" w:cs="Arial"/>
                <w:b/>
                <w:bCs/>
                <w:color w:val="2E74B5" w:themeColor="accent5" w:themeShade="BF"/>
              </w:rPr>
              <w:t>higher operating costs and having to outsource more work</w:t>
            </w:r>
            <w:r w:rsidRPr="005F36EC">
              <w:rPr>
                <w:rFonts w:ascii="Arial" w:hAnsi="Arial" w:cs="Arial"/>
                <w:color w:val="2E74B5" w:themeColor="accent5" w:themeShade="BF"/>
              </w:rPr>
              <w:t xml:space="preserve"> being the most common. For a small number of businesses skills gaps are evidently </w:t>
            </w:r>
            <w:r w:rsidRPr="006125AD">
              <w:rPr>
                <w:rFonts w:ascii="Arial" w:hAnsi="Arial" w:cs="Arial"/>
                <w:b/>
                <w:bCs/>
                <w:color w:val="2E74B5" w:themeColor="accent5" w:themeShade="BF"/>
              </w:rPr>
              <w:t>inhibiting growth</w:t>
            </w:r>
          </w:p>
          <w:p w14:paraId="7B126797" w14:textId="1BF5A7A2" w:rsidR="005F36EC" w:rsidRDefault="005F36EC" w:rsidP="005F36EC">
            <w:pPr>
              <w:pStyle w:val="ListParagraph"/>
              <w:numPr>
                <w:ilvl w:val="0"/>
                <w:numId w:val="18"/>
              </w:numPr>
              <w:rPr>
                <w:rFonts w:ascii="Arial" w:hAnsi="Arial" w:cs="Arial"/>
                <w:color w:val="2E74B5" w:themeColor="accent5" w:themeShade="BF"/>
              </w:rPr>
            </w:pPr>
            <w:r w:rsidRPr="005F36EC">
              <w:rPr>
                <w:rFonts w:ascii="Arial" w:hAnsi="Arial" w:cs="Arial"/>
                <w:color w:val="2E74B5" w:themeColor="accent5" w:themeShade="BF"/>
              </w:rPr>
              <w:t xml:space="preserve">Most businesses are doing what they feasibly can to address the skills gaps that exist, which commonly involves </w:t>
            </w:r>
            <w:r w:rsidR="00A54BD8" w:rsidRPr="006125AD">
              <w:rPr>
                <w:rFonts w:ascii="Arial" w:hAnsi="Arial" w:cs="Arial"/>
                <w:b/>
                <w:bCs/>
                <w:color w:val="2E74B5" w:themeColor="accent5" w:themeShade="BF"/>
              </w:rPr>
              <w:t>training,</w:t>
            </w:r>
            <w:r w:rsidRPr="005F36EC">
              <w:rPr>
                <w:rFonts w:ascii="Arial" w:hAnsi="Arial" w:cs="Arial"/>
                <w:color w:val="2E74B5" w:themeColor="accent5" w:themeShade="BF"/>
              </w:rPr>
              <w:t xml:space="preserve"> but this also impacts on business as it takes up precious </w:t>
            </w:r>
            <w:r w:rsidRPr="006125AD">
              <w:rPr>
                <w:rFonts w:ascii="Arial" w:hAnsi="Arial" w:cs="Arial"/>
                <w:b/>
                <w:bCs/>
                <w:color w:val="2E74B5" w:themeColor="accent5" w:themeShade="BF"/>
              </w:rPr>
              <w:t>time and resource</w:t>
            </w:r>
            <w:r w:rsidRPr="005F36EC">
              <w:rPr>
                <w:rFonts w:ascii="Arial" w:hAnsi="Arial" w:cs="Arial"/>
                <w:color w:val="2E74B5" w:themeColor="accent5" w:themeShade="BF"/>
              </w:rPr>
              <w:t>, particularly when delivered on-the-job by another member of staff</w:t>
            </w:r>
          </w:p>
          <w:p w14:paraId="711F39B5" w14:textId="457A1F58" w:rsidR="00CE57A2" w:rsidRPr="00B55210" w:rsidRDefault="00CE57A2" w:rsidP="00CE57A2">
            <w:pPr>
              <w:pStyle w:val="ListParagraph"/>
              <w:numPr>
                <w:ilvl w:val="0"/>
                <w:numId w:val="18"/>
              </w:numPr>
              <w:rPr>
                <w:rFonts w:ascii="Arial" w:hAnsi="Arial" w:cs="Arial"/>
                <w:b/>
                <w:bCs/>
                <w:color w:val="2E74B5" w:themeColor="accent5" w:themeShade="BF"/>
              </w:rPr>
            </w:pPr>
            <w:r w:rsidRPr="006125AD">
              <w:rPr>
                <w:rFonts w:ascii="Arial" w:hAnsi="Arial" w:cs="Arial"/>
                <w:b/>
                <w:bCs/>
                <w:color w:val="2E74B5" w:themeColor="accent5" w:themeShade="BF"/>
              </w:rPr>
              <w:t>Businesses were generally very positive about their ability to understand and use digital technology</w:t>
            </w:r>
            <w:r w:rsidRPr="00CE57A2">
              <w:rPr>
                <w:rFonts w:ascii="Arial" w:hAnsi="Arial" w:cs="Arial"/>
                <w:color w:val="2E74B5" w:themeColor="accent5" w:themeShade="BF"/>
              </w:rPr>
              <w:t xml:space="preserve">.  Two-thirds (67%) NET: agreed (combining strongly agree and agree) that ‘we understand the skills our staff need to use digital technology in our business’ and 61% NET: agreed that ‘we have the confidence and skills to try out new digital technology’. However, there were lower levels of confidence in relation to training - 54% NET: agreed that ‘our business encourages and helps staff understand and increase their own digital skills’ and just </w:t>
            </w:r>
            <w:r w:rsidRPr="006125AD">
              <w:rPr>
                <w:rFonts w:ascii="Arial" w:hAnsi="Arial" w:cs="Arial"/>
                <w:b/>
                <w:bCs/>
                <w:color w:val="2E74B5" w:themeColor="accent5" w:themeShade="BF"/>
              </w:rPr>
              <w:t>38% NET: agreed that ‘we have training in place to allow our staff to increase their digital skills’</w:t>
            </w:r>
          </w:p>
          <w:p w14:paraId="54E5288F"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1FC2766B" w14:textId="77777777" w:rsidTr="006B5A66">
        <w:tc>
          <w:tcPr>
            <w:tcW w:w="9016" w:type="dxa"/>
          </w:tcPr>
          <w:p w14:paraId="3A2A7ABD"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What do we want to achieve? (Strategic Objectives)</w:t>
            </w:r>
          </w:p>
          <w:p w14:paraId="0AB378A9" w14:textId="74A37F06" w:rsidR="009C0345" w:rsidRPr="004341AE" w:rsidRDefault="009C0345" w:rsidP="00EA6DE6">
            <w:pPr>
              <w:pStyle w:val="ListParagraph"/>
              <w:numPr>
                <w:ilvl w:val="0"/>
                <w:numId w:val="19"/>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Maximising the potential of new innovative ways of working, e.g. Digital and AI, by ensuring the right skills are available to enable improvements in local innovation and </w:t>
            </w:r>
            <w:r w:rsidR="003F70BB" w:rsidRPr="004341AE">
              <w:rPr>
                <w:rFonts w:ascii="Arial" w:hAnsi="Arial" w:cs="Arial"/>
                <w:color w:val="2E74B5" w:themeColor="accent5" w:themeShade="BF"/>
              </w:rPr>
              <w:t xml:space="preserve">economic </w:t>
            </w:r>
            <w:r w:rsidRPr="004341AE">
              <w:rPr>
                <w:rFonts w:ascii="Arial" w:hAnsi="Arial" w:cs="Arial"/>
                <w:color w:val="2E74B5" w:themeColor="accent5" w:themeShade="BF"/>
              </w:rPr>
              <w:t>growth</w:t>
            </w:r>
          </w:p>
          <w:p w14:paraId="22289043" w14:textId="2820C6EB" w:rsidR="009C0345" w:rsidRPr="004341AE" w:rsidRDefault="009C0345" w:rsidP="00EA6DE6">
            <w:pPr>
              <w:pStyle w:val="ListParagraph"/>
              <w:numPr>
                <w:ilvl w:val="0"/>
                <w:numId w:val="19"/>
              </w:numPr>
              <w:spacing w:line="0" w:lineRule="atLeast"/>
              <w:rPr>
                <w:rFonts w:ascii="Arial" w:hAnsi="Arial" w:cs="Arial"/>
                <w:color w:val="2E74B5" w:themeColor="accent5" w:themeShade="BF"/>
              </w:rPr>
            </w:pPr>
            <w:r w:rsidRPr="004341AE">
              <w:rPr>
                <w:rFonts w:ascii="Arial" w:hAnsi="Arial" w:cs="Arial"/>
                <w:color w:val="2E74B5" w:themeColor="accent5" w:themeShade="BF"/>
              </w:rPr>
              <w:t>Clos</w:t>
            </w:r>
            <w:r w:rsidR="0027650D" w:rsidRPr="004341AE">
              <w:rPr>
                <w:rFonts w:ascii="Arial" w:hAnsi="Arial" w:cs="Arial"/>
                <w:color w:val="2E74B5" w:themeColor="accent5" w:themeShade="BF"/>
              </w:rPr>
              <w:t>ing</w:t>
            </w:r>
            <w:r w:rsidRPr="004341AE">
              <w:rPr>
                <w:rFonts w:ascii="Arial" w:hAnsi="Arial" w:cs="Arial"/>
                <w:color w:val="2E74B5" w:themeColor="accent5" w:themeShade="BF"/>
              </w:rPr>
              <w:t xml:space="preserve"> the digital divide - to ensure that everyone is able to access and use the digital services to improve their work and life</w:t>
            </w:r>
          </w:p>
          <w:p w14:paraId="09331BE8" w14:textId="75C4208F" w:rsidR="009C0345" w:rsidRPr="004341AE" w:rsidRDefault="009C0345" w:rsidP="00EA6DE6">
            <w:pPr>
              <w:pStyle w:val="ListParagraph"/>
              <w:numPr>
                <w:ilvl w:val="0"/>
                <w:numId w:val="19"/>
              </w:numPr>
              <w:spacing w:line="0" w:lineRule="atLeast"/>
              <w:rPr>
                <w:rFonts w:ascii="Arial" w:hAnsi="Arial" w:cs="Arial"/>
                <w:color w:val="2E74B5" w:themeColor="accent5" w:themeShade="BF"/>
              </w:rPr>
            </w:pPr>
            <w:r w:rsidRPr="004341AE">
              <w:rPr>
                <w:rFonts w:ascii="Arial" w:hAnsi="Arial" w:cs="Arial"/>
                <w:color w:val="2E74B5" w:themeColor="accent5" w:themeShade="BF"/>
              </w:rPr>
              <w:t>Enabl</w:t>
            </w:r>
            <w:r w:rsidR="0027650D" w:rsidRPr="004341AE">
              <w:rPr>
                <w:rFonts w:ascii="Arial" w:hAnsi="Arial" w:cs="Arial"/>
                <w:color w:val="2E74B5" w:themeColor="accent5" w:themeShade="BF"/>
              </w:rPr>
              <w:t>ing</w:t>
            </w:r>
            <w:r w:rsidRPr="004341AE">
              <w:rPr>
                <w:rFonts w:ascii="Arial" w:hAnsi="Arial" w:cs="Arial"/>
                <w:color w:val="2E74B5" w:themeColor="accent5" w:themeShade="BF"/>
              </w:rPr>
              <w:t xml:space="preserve"> people to upskill and retrain to keep up with the demand from continued technological change and the changing world of work</w:t>
            </w:r>
            <w:r w:rsidR="005B09F9" w:rsidRPr="004341AE">
              <w:rPr>
                <w:rFonts w:ascii="Arial" w:hAnsi="Arial" w:cs="Arial"/>
                <w:color w:val="2E74B5" w:themeColor="accent5" w:themeShade="BF"/>
              </w:rPr>
              <w:t xml:space="preserve"> through the development of </w:t>
            </w:r>
            <w:r w:rsidR="005B09F9" w:rsidRPr="004341AE">
              <w:rPr>
                <w:rFonts w:ascii="Arial" w:hAnsi="Arial" w:cs="Arial"/>
                <w:color w:val="00B050"/>
              </w:rPr>
              <w:t>new flexible provision for digital skills and retraining at all ages</w:t>
            </w:r>
          </w:p>
          <w:p w14:paraId="08C2444A" w14:textId="77777777" w:rsidR="009C0345" w:rsidRPr="002D7D2D" w:rsidRDefault="009C0345" w:rsidP="006B5A66">
            <w:pPr>
              <w:pStyle w:val="ListParagraph"/>
              <w:spacing w:line="0" w:lineRule="atLeast"/>
              <w:rPr>
                <w:rFonts w:ascii="Arial" w:hAnsi="Arial" w:cs="Arial"/>
                <w:color w:val="2E74B5" w:themeColor="accent5" w:themeShade="BF"/>
              </w:rPr>
            </w:pPr>
          </w:p>
        </w:tc>
      </w:tr>
      <w:tr w:rsidR="009C0345" w:rsidRPr="002D7D2D" w14:paraId="53B0397B" w14:textId="77777777" w:rsidTr="006B5A66">
        <w:tc>
          <w:tcPr>
            <w:tcW w:w="9016" w:type="dxa"/>
          </w:tcPr>
          <w:p w14:paraId="0245AECE" w14:textId="77777777" w:rsidR="009C0345" w:rsidRPr="004341AE" w:rsidRDefault="009C0345" w:rsidP="006B5A66">
            <w:pPr>
              <w:pStyle w:val="DeptBullets"/>
              <w:numPr>
                <w:ilvl w:val="0"/>
                <w:numId w:val="0"/>
              </w:numPr>
              <w:spacing w:before="100" w:beforeAutospacing="1" w:after="0"/>
              <w:rPr>
                <w:color w:val="2E74B5" w:themeColor="accent5" w:themeShade="BF"/>
                <w:sz w:val="22"/>
                <w:szCs w:val="22"/>
              </w:rPr>
            </w:pPr>
            <w:r w:rsidRPr="002D7D2D">
              <w:rPr>
                <w:b/>
                <w:bCs/>
                <w:color w:val="2E74B5" w:themeColor="accent5" w:themeShade="BF"/>
                <w:sz w:val="22"/>
                <w:szCs w:val="22"/>
              </w:rPr>
              <w:t xml:space="preserve">What </w:t>
            </w:r>
            <w:r w:rsidRPr="004341AE">
              <w:rPr>
                <w:b/>
                <w:bCs/>
                <w:color w:val="2E74B5" w:themeColor="accent5" w:themeShade="BF"/>
                <w:sz w:val="22"/>
                <w:szCs w:val="22"/>
              </w:rPr>
              <w:t>are we already doing?</w:t>
            </w:r>
          </w:p>
          <w:p w14:paraId="464FD6B3" w14:textId="21656493" w:rsidR="009C0345" w:rsidRPr="004341AE" w:rsidRDefault="009C0345" w:rsidP="00EA6DE6">
            <w:pPr>
              <w:pStyle w:val="ListParagraph"/>
              <w:numPr>
                <w:ilvl w:val="0"/>
                <w:numId w:val="20"/>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Supporting delivery of </w:t>
            </w:r>
            <w:r w:rsidR="00E941C3">
              <w:rPr>
                <w:rFonts w:ascii="Arial" w:hAnsi="Arial" w:cs="Arial"/>
                <w:color w:val="2E74B5" w:themeColor="accent5" w:themeShade="BF"/>
              </w:rPr>
              <w:t>Local Authority</w:t>
            </w:r>
            <w:r w:rsidR="00E424C9" w:rsidRPr="004341AE">
              <w:rPr>
                <w:rFonts w:ascii="Arial" w:hAnsi="Arial" w:cs="Arial"/>
                <w:color w:val="2E74B5" w:themeColor="accent5" w:themeShade="BF"/>
              </w:rPr>
              <w:t xml:space="preserve"> </w:t>
            </w:r>
            <w:r w:rsidRPr="004341AE">
              <w:rPr>
                <w:rFonts w:ascii="Arial" w:hAnsi="Arial" w:cs="Arial"/>
                <w:color w:val="2E74B5" w:themeColor="accent5" w:themeShade="BF"/>
              </w:rPr>
              <w:t>Digital Strateg</w:t>
            </w:r>
            <w:r w:rsidR="00E941C3">
              <w:rPr>
                <w:rFonts w:ascii="Arial" w:hAnsi="Arial" w:cs="Arial"/>
                <w:color w:val="2E74B5" w:themeColor="accent5" w:themeShade="BF"/>
              </w:rPr>
              <w:t>ies</w:t>
            </w:r>
            <w:r w:rsidRPr="004341AE">
              <w:rPr>
                <w:rFonts w:ascii="Arial" w:hAnsi="Arial" w:cs="Arial"/>
                <w:color w:val="2E74B5" w:themeColor="accent5" w:themeShade="BF"/>
              </w:rPr>
              <w:t xml:space="preserve"> throug</w:t>
            </w:r>
            <w:r w:rsidR="00E424C9" w:rsidRPr="004341AE">
              <w:rPr>
                <w:rFonts w:ascii="Arial" w:hAnsi="Arial" w:cs="Arial"/>
                <w:color w:val="2E74B5" w:themeColor="accent5" w:themeShade="BF"/>
              </w:rPr>
              <w:t>h</w:t>
            </w:r>
            <w:r w:rsidRPr="004341AE">
              <w:rPr>
                <w:rFonts w:ascii="Arial" w:hAnsi="Arial" w:cs="Arial"/>
                <w:color w:val="2E74B5" w:themeColor="accent5" w:themeShade="BF"/>
              </w:rPr>
              <w:t xml:space="preserve"> developing digital infrastructure and skills</w:t>
            </w:r>
            <w:r w:rsidR="00E424C9" w:rsidRPr="004341AE">
              <w:rPr>
                <w:rFonts w:ascii="Arial" w:hAnsi="Arial" w:cs="Arial"/>
                <w:color w:val="2E74B5" w:themeColor="accent5" w:themeShade="BF"/>
              </w:rPr>
              <w:t xml:space="preserve"> to enable </w:t>
            </w:r>
            <w:r w:rsidR="00A54BD8">
              <w:rPr>
                <w:rFonts w:ascii="Arial" w:hAnsi="Arial" w:cs="Arial"/>
                <w:color w:val="2E74B5" w:themeColor="accent5" w:themeShade="BF"/>
              </w:rPr>
              <w:t xml:space="preserve">Stoke-on-Trent &amp; </w:t>
            </w:r>
            <w:r w:rsidR="00E424C9" w:rsidRPr="004341AE">
              <w:rPr>
                <w:rFonts w:ascii="Arial" w:hAnsi="Arial" w:cs="Arial"/>
                <w:color w:val="2E74B5" w:themeColor="accent5" w:themeShade="BF"/>
              </w:rPr>
              <w:t>Staffordshire residents to be well connected and become fully engaged in their communities</w:t>
            </w:r>
          </w:p>
          <w:p w14:paraId="29DB65B3" w14:textId="273F516A" w:rsidR="009C0345" w:rsidRPr="004341AE" w:rsidRDefault="00AC028D" w:rsidP="00EA6DE6">
            <w:pPr>
              <w:pStyle w:val="ListParagraph"/>
              <w:numPr>
                <w:ilvl w:val="0"/>
                <w:numId w:val="20"/>
              </w:numPr>
              <w:autoSpaceDE w:val="0"/>
              <w:autoSpaceDN w:val="0"/>
              <w:adjustRightInd w:val="0"/>
              <w:rPr>
                <w:rFonts w:ascii="Arial" w:hAnsi="Arial" w:cs="Arial"/>
                <w:bCs/>
                <w:color w:val="2E74B5" w:themeColor="accent5" w:themeShade="BF"/>
                <w:lang w:val="en"/>
              </w:rPr>
            </w:pPr>
            <w:r w:rsidRPr="004341AE">
              <w:rPr>
                <w:rFonts w:ascii="Arial" w:hAnsi="Arial" w:cs="Arial"/>
                <w:color w:val="2E74B5" w:themeColor="accent5" w:themeShade="BF"/>
              </w:rPr>
              <w:t xml:space="preserve">Supporting </w:t>
            </w:r>
            <w:r w:rsidR="009C0345" w:rsidRPr="004341AE">
              <w:rPr>
                <w:rFonts w:ascii="Arial" w:hAnsi="Arial" w:cs="Arial"/>
                <w:color w:val="2E74B5" w:themeColor="accent5" w:themeShade="BF"/>
              </w:rPr>
              <w:t>opportunities for</w:t>
            </w:r>
            <w:r w:rsidR="009C0345" w:rsidRPr="004341AE">
              <w:rPr>
                <w:rFonts w:ascii="Arial" w:hAnsi="Arial" w:cs="Arial"/>
                <w:b/>
                <w:bCs/>
                <w:color w:val="2E74B5" w:themeColor="accent5" w:themeShade="BF"/>
              </w:rPr>
              <w:t xml:space="preserve"> </w:t>
            </w:r>
            <w:r w:rsidR="009C0345" w:rsidRPr="004341AE">
              <w:rPr>
                <w:rFonts w:ascii="Arial" w:hAnsi="Arial" w:cs="Arial"/>
                <w:color w:val="2E74B5" w:themeColor="accent5" w:themeShade="BF"/>
              </w:rPr>
              <w:t xml:space="preserve">digital curriculum innovation and co-design e.g. </w:t>
            </w:r>
            <w:r w:rsidRPr="004341AE">
              <w:rPr>
                <w:rFonts w:ascii="Arial" w:hAnsi="Arial" w:cs="Arial"/>
                <w:color w:val="2E74B5" w:themeColor="accent5" w:themeShade="BF"/>
              </w:rPr>
              <w:t xml:space="preserve">awarding a capital grant for NSCG’s </w:t>
            </w:r>
            <w:r w:rsidR="009C0345" w:rsidRPr="004341AE">
              <w:rPr>
                <w:rFonts w:ascii="Arial" w:hAnsi="Arial" w:cs="Arial"/>
                <w:color w:val="2E74B5" w:themeColor="accent5" w:themeShade="BF"/>
              </w:rPr>
              <w:t>Science &amp; Technology Centre</w:t>
            </w:r>
            <w:r w:rsidRPr="004341AE">
              <w:rPr>
                <w:rFonts w:ascii="Arial" w:hAnsi="Arial" w:cs="Arial"/>
                <w:color w:val="2E74B5" w:themeColor="accent5" w:themeShade="BF"/>
              </w:rPr>
              <w:t xml:space="preserve"> as part of the AME skills hub. The Centre supported 2082 leaners at September </w:t>
            </w:r>
            <w:r w:rsidR="00A54BD8">
              <w:rPr>
                <w:rFonts w:ascii="Arial" w:hAnsi="Arial" w:cs="Arial"/>
                <w:color w:val="2E74B5" w:themeColor="accent5" w:themeShade="BF"/>
              </w:rPr>
              <w:t>20</w:t>
            </w:r>
            <w:r w:rsidRPr="004341AE">
              <w:rPr>
                <w:rFonts w:ascii="Arial" w:hAnsi="Arial" w:cs="Arial"/>
                <w:color w:val="2E74B5" w:themeColor="accent5" w:themeShade="BF"/>
              </w:rPr>
              <w:t xml:space="preserve">19 which demonstrated a growth of 1,159 learners </w:t>
            </w:r>
            <w:r w:rsidR="00A54BD8">
              <w:rPr>
                <w:rFonts w:ascii="Arial" w:hAnsi="Arial" w:cs="Arial"/>
                <w:color w:val="2E74B5" w:themeColor="accent5" w:themeShade="BF"/>
              </w:rPr>
              <w:t>since</w:t>
            </w:r>
            <w:r w:rsidRPr="004341AE">
              <w:rPr>
                <w:rFonts w:ascii="Arial" w:hAnsi="Arial" w:cs="Arial"/>
                <w:color w:val="2E74B5" w:themeColor="accent5" w:themeShade="BF"/>
              </w:rPr>
              <w:t xml:space="preserve"> the project</w:t>
            </w:r>
            <w:r w:rsidR="00A54BD8">
              <w:rPr>
                <w:rFonts w:ascii="Arial" w:hAnsi="Arial" w:cs="Arial"/>
                <w:color w:val="2E74B5" w:themeColor="accent5" w:themeShade="BF"/>
              </w:rPr>
              <w:t xml:space="preserve"> started</w:t>
            </w:r>
            <w:r w:rsidRPr="004341AE">
              <w:rPr>
                <w:rFonts w:ascii="Arial" w:hAnsi="Arial" w:cs="Arial"/>
                <w:color w:val="2E74B5" w:themeColor="accent5" w:themeShade="BF"/>
              </w:rPr>
              <w:t>. Employers engaged had grown from 165 before the project to 329 at September 19</w:t>
            </w:r>
          </w:p>
          <w:p w14:paraId="60D94464" w14:textId="77777777" w:rsidR="009C0345" w:rsidRPr="004341AE" w:rsidRDefault="009C0345" w:rsidP="00EA6DE6">
            <w:pPr>
              <w:pStyle w:val="ListParagraph"/>
              <w:numPr>
                <w:ilvl w:val="0"/>
                <w:numId w:val="20"/>
              </w:numPr>
              <w:spacing w:line="0" w:lineRule="atLeast"/>
              <w:rPr>
                <w:rFonts w:ascii="Arial" w:hAnsi="Arial" w:cs="Arial"/>
                <w:color w:val="2E74B5" w:themeColor="accent5" w:themeShade="BF"/>
              </w:rPr>
            </w:pPr>
            <w:r w:rsidRPr="004341AE">
              <w:rPr>
                <w:rFonts w:ascii="Arial" w:hAnsi="Arial" w:cs="Arial"/>
                <w:color w:val="2E74B5" w:themeColor="accent5" w:themeShade="BF"/>
              </w:rPr>
              <w:t>Supporting education and skills providers to develop employability strategies and careers advice services closely aligned to LMI with a focus on current and future demand for digital skills i.e. SSLEP Digital Skills Business Survey</w:t>
            </w:r>
          </w:p>
          <w:p w14:paraId="43E9835A" w14:textId="31EF9F8B" w:rsidR="009C0345" w:rsidRPr="004341AE" w:rsidRDefault="00E424C9" w:rsidP="00EA6DE6">
            <w:pPr>
              <w:pStyle w:val="ListParagraph"/>
              <w:numPr>
                <w:ilvl w:val="0"/>
                <w:numId w:val="19"/>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Supporting the council’s community learning programme </w:t>
            </w:r>
            <w:r w:rsidR="009C0345" w:rsidRPr="004341AE">
              <w:rPr>
                <w:rFonts w:ascii="Arial" w:hAnsi="Arial" w:cs="Arial"/>
                <w:color w:val="2E74B5" w:themeColor="accent5" w:themeShade="BF"/>
              </w:rPr>
              <w:t>that support</w:t>
            </w:r>
            <w:r w:rsidRPr="004341AE">
              <w:rPr>
                <w:rFonts w:ascii="Arial" w:hAnsi="Arial" w:cs="Arial"/>
                <w:color w:val="2E74B5" w:themeColor="accent5" w:themeShade="BF"/>
              </w:rPr>
              <w:t>s</w:t>
            </w:r>
            <w:r w:rsidR="009C0345" w:rsidRPr="004341AE">
              <w:rPr>
                <w:rFonts w:ascii="Arial" w:hAnsi="Arial" w:cs="Arial"/>
                <w:color w:val="2E74B5" w:themeColor="accent5" w:themeShade="BF"/>
              </w:rPr>
              <w:t xml:space="preserve"> under-represented groups to develop their digital skills and take-up digital roles e.g. Libraries ICT buddies; SCC Digital Toolkit</w:t>
            </w:r>
          </w:p>
          <w:p w14:paraId="7060FBFE"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1E1291AB" w14:textId="77777777" w:rsidTr="006B5A66">
        <w:tc>
          <w:tcPr>
            <w:tcW w:w="9016" w:type="dxa"/>
          </w:tcPr>
          <w:p w14:paraId="2A9A076A" w14:textId="57013400"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What do we want to do next? (Strategic Actions)</w:t>
            </w:r>
          </w:p>
          <w:p w14:paraId="5843BD2E" w14:textId="77777777" w:rsidR="005F5F46" w:rsidRPr="004341AE" w:rsidRDefault="005F5F46" w:rsidP="005F5F4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Options:</w:t>
            </w:r>
          </w:p>
          <w:p w14:paraId="39BD696D" w14:textId="77777777" w:rsidR="005F5F46" w:rsidRPr="004341AE" w:rsidRDefault="005F5F46" w:rsidP="005F5F46">
            <w:pPr>
              <w:spacing w:line="0" w:lineRule="atLeast"/>
              <w:rPr>
                <w:rFonts w:ascii="Arial" w:hAnsi="Arial" w:cs="Arial"/>
                <w:b/>
                <w:bCs/>
                <w:color w:val="2E74B5" w:themeColor="accent5" w:themeShade="BF"/>
              </w:rPr>
            </w:pPr>
          </w:p>
          <w:p w14:paraId="49114AD9" w14:textId="54A4A749" w:rsidR="005F5F46" w:rsidRPr="004341AE" w:rsidRDefault="005F5F46" w:rsidP="005F5F4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 xml:space="preserve">Do nothing </w:t>
            </w:r>
          </w:p>
          <w:p w14:paraId="37713E6D" w14:textId="5442520C" w:rsidR="005F5F46" w:rsidRPr="004341AE" w:rsidRDefault="005F5F46" w:rsidP="005F5F4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existing resources</w:t>
            </w:r>
          </w:p>
          <w:p w14:paraId="04D184DD" w14:textId="06A20911" w:rsidR="005F5F46" w:rsidRPr="004341AE" w:rsidRDefault="005F5F46" w:rsidP="00C6014B">
            <w:pPr>
              <w:pStyle w:val="ListParagraph"/>
              <w:numPr>
                <w:ilvl w:val="0"/>
                <w:numId w:val="1"/>
              </w:numPr>
              <w:rPr>
                <w:rFonts w:ascii="Arial" w:hAnsi="Arial" w:cs="Arial"/>
                <w:color w:val="2E74B5" w:themeColor="accent5" w:themeShade="BF"/>
              </w:rPr>
            </w:pPr>
            <w:r w:rsidRPr="004341AE">
              <w:rPr>
                <w:rFonts w:ascii="Arial" w:eastAsia="Times New Roman" w:hAnsi="Arial" w:cs="Times New Roman"/>
                <w:color w:val="2E74B5" w:themeColor="accent5" w:themeShade="BF"/>
              </w:rPr>
              <w:t xml:space="preserve">Work with the local authority, the city council, the Staffordshire Education &amp; Skills Strategy Group and the Stoke-on-Trent Opportunity Area to </w:t>
            </w:r>
            <w:r w:rsidR="0027650D" w:rsidRPr="004341AE">
              <w:rPr>
                <w:rFonts w:ascii="Arial" w:eastAsia="Times New Roman" w:hAnsi="Arial" w:cs="Times New Roman"/>
                <w:color w:val="2E74B5" w:themeColor="accent5" w:themeShade="BF"/>
              </w:rPr>
              <w:t>e</w:t>
            </w:r>
            <w:r w:rsidRPr="004341AE">
              <w:rPr>
                <w:rFonts w:ascii="Arial" w:hAnsi="Arial" w:cs="Arial"/>
                <w:color w:val="2E74B5" w:themeColor="accent5" w:themeShade="BF"/>
              </w:rPr>
              <w:t>mbed digital skills in schools including computing and coding by convening industry and other partners to ensure that teachers have the knowledge and skills to teach the new world-leading computing curriculum effectively i.e. Network Staffordshire Smart Staffordshire Strategy</w:t>
            </w:r>
          </w:p>
          <w:p w14:paraId="3AD7FADE" w14:textId="29C595A6" w:rsidR="005F5F46" w:rsidRPr="004341AE" w:rsidRDefault="005F5F46" w:rsidP="00C6014B">
            <w:pPr>
              <w:pStyle w:val="ListParagraph"/>
              <w:numPr>
                <w:ilvl w:val="0"/>
                <w:numId w:val="1"/>
              </w:numPr>
              <w:rPr>
                <w:rFonts w:ascii="Arial" w:hAnsi="Arial" w:cs="Arial"/>
                <w:color w:val="2E74B5" w:themeColor="accent5" w:themeShade="BF"/>
              </w:rPr>
            </w:pPr>
            <w:r w:rsidRPr="004341AE">
              <w:rPr>
                <w:rFonts w:ascii="Arial" w:hAnsi="Arial" w:cs="Arial"/>
                <w:color w:val="2E74B5" w:themeColor="accent5" w:themeShade="BF"/>
              </w:rPr>
              <w:t>Promote training provider and business collaboration to identify advanced digital skills in demand and strong career IAG</w:t>
            </w:r>
          </w:p>
          <w:p w14:paraId="2A92E734" w14:textId="77777777" w:rsidR="005F5F46" w:rsidRPr="004341AE" w:rsidRDefault="005F5F46" w:rsidP="005F5F46">
            <w:pPr>
              <w:spacing w:line="0" w:lineRule="atLeast"/>
              <w:rPr>
                <w:rFonts w:ascii="Arial" w:hAnsi="Arial" w:cs="Arial"/>
                <w:b/>
                <w:bCs/>
                <w:color w:val="2E74B5" w:themeColor="accent5" w:themeShade="BF"/>
              </w:rPr>
            </w:pPr>
          </w:p>
          <w:p w14:paraId="60BC78E0" w14:textId="06B2EC3C" w:rsidR="005F5F46" w:rsidRPr="004341AE" w:rsidRDefault="005F5F46" w:rsidP="005F5F4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limited additional resources</w:t>
            </w:r>
          </w:p>
          <w:p w14:paraId="189CCC1D" w14:textId="3871E0B8" w:rsidR="005F5F46" w:rsidRPr="004341AE" w:rsidRDefault="005F5F46" w:rsidP="00C6014B">
            <w:pPr>
              <w:pStyle w:val="ListParagraph"/>
              <w:numPr>
                <w:ilvl w:val="0"/>
                <w:numId w:val="1"/>
              </w:numPr>
              <w:spacing w:line="0" w:lineRule="atLeast"/>
              <w:rPr>
                <w:rFonts w:ascii="Arial" w:hAnsi="Arial" w:cs="Arial"/>
                <w:color w:val="2E74B5" w:themeColor="accent5" w:themeShade="BF"/>
              </w:rPr>
            </w:pPr>
            <w:r w:rsidRPr="004341AE">
              <w:rPr>
                <w:rFonts w:ascii="Arial" w:hAnsi="Arial" w:cs="Arial"/>
                <w:color w:val="2E74B5" w:themeColor="accent5" w:themeShade="BF"/>
              </w:rPr>
              <w:t>Support partnerships between FE providers and employers to co-design flexible learning digital skills programmes e.g. Staffordshire Digital Information Partnerships (SDIPs)</w:t>
            </w:r>
          </w:p>
          <w:p w14:paraId="2FF7FCD1" w14:textId="420C5AFF" w:rsidR="005F5F46" w:rsidRPr="004341AE" w:rsidRDefault="005F5F46" w:rsidP="00C6014B">
            <w:pPr>
              <w:pStyle w:val="ListParagraph"/>
              <w:numPr>
                <w:ilvl w:val="0"/>
                <w:numId w:val="1"/>
              </w:numPr>
              <w:rPr>
                <w:rFonts w:ascii="Arial" w:hAnsi="Arial" w:cs="Arial"/>
                <w:color w:val="2E74B5" w:themeColor="accent5" w:themeShade="BF"/>
              </w:rPr>
            </w:pPr>
            <w:r w:rsidRPr="004341AE">
              <w:rPr>
                <w:rFonts w:ascii="Arial" w:hAnsi="Arial" w:cs="Arial"/>
                <w:color w:val="2E74B5" w:themeColor="accent5" w:themeShade="BF"/>
              </w:rPr>
              <w:t xml:space="preserve">Promote the Essential Digital Skills Framework with providers to enhance </w:t>
            </w:r>
            <w:r w:rsidR="00462A06" w:rsidRPr="004341AE">
              <w:rPr>
                <w:rFonts w:ascii="Arial" w:hAnsi="Arial" w:cs="Arial"/>
                <w:color w:val="2E74B5" w:themeColor="accent5" w:themeShade="BF"/>
              </w:rPr>
              <w:t>adult’s</w:t>
            </w:r>
            <w:r w:rsidRPr="004341AE">
              <w:rPr>
                <w:rFonts w:ascii="Arial" w:hAnsi="Arial" w:cs="Arial"/>
                <w:color w:val="2E74B5" w:themeColor="accent5" w:themeShade="BF"/>
              </w:rPr>
              <w:t xml:space="preserve"> essential digital inclusion skills enabling progression and transferability of skills</w:t>
            </w:r>
          </w:p>
          <w:p w14:paraId="575B9468" w14:textId="77777777" w:rsidR="005F5F46" w:rsidRPr="004341AE" w:rsidRDefault="005F5F46" w:rsidP="005F5F46">
            <w:pPr>
              <w:spacing w:line="0" w:lineRule="atLeast"/>
              <w:rPr>
                <w:rFonts w:ascii="Arial" w:hAnsi="Arial" w:cs="Arial"/>
                <w:b/>
                <w:bCs/>
                <w:color w:val="2E74B5" w:themeColor="accent5" w:themeShade="BF"/>
              </w:rPr>
            </w:pPr>
          </w:p>
          <w:p w14:paraId="6F594BD2" w14:textId="055A3A9A" w:rsidR="005F5F46" w:rsidRPr="004341AE" w:rsidRDefault="005F5F46" w:rsidP="005F5F4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full additional resources/</w:t>
            </w:r>
            <w:r w:rsidR="00507EEC" w:rsidRPr="004341AE">
              <w:rPr>
                <w:rFonts w:ascii="Arial" w:hAnsi="Arial" w:cs="Arial"/>
                <w:b/>
                <w:bCs/>
                <w:color w:val="2E74B5" w:themeColor="accent5" w:themeShade="BF"/>
              </w:rPr>
              <w:t xml:space="preserve">change to </w:t>
            </w:r>
            <w:r w:rsidRPr="004341AE">
              <w:rPr>
                <w:rFonts w:ascii="Arial" w:hAnsi="Arial" w:cs="Arial"/>
                <w:b/>
                <w:bCs/>
                <w:color w:val="2E74B5" w:themeColor="accent5" w:themeShade="BF"/>
              </w:rPr>
              <w:t>govt</w:t>
            </w:r>
            <w:r w:rsidR="00507EEC" w:rsidRPr="004341AE">
              <w:rPr>
                <w:rFonts w:ascii="Arial" w:hAnsi="Arial" w:cs="Arial"/>
                <w:b/>
                <w:bCs/>
                <w:color w:val="2E74B5" w:themeColor="accent5" w:themeShade="BF"/>
              </w:rPr>
              <w:t>.</w:t>
            </w:r>
            <w:r w:rsidRPr="004341AE">
              <w:rPr>
                <w:rFonts w:ascii="Arial" w:hAnsi="Arial" w:cs="Arial"/>
                <w:b/>
                <w:bCs/>
                <w:color w:val="2E74B5" w:themeColor="accent5" w:themeShade="BF"/>
              </w:rPr>
              <w:t xml:space="preserve"> policy</w:t>
            </w:r>
          </w:p>
          <w:p w14:paraId="06090C35" w14:textId="78D066DA" w:rsidR="005F5F46" w:rsidRPr="004341AE" w:rsidRDefault="005F5F46" w:rsidP="00EA6DE6">
            <w:pPr>
              <w:pStyle w:val="ListParagraph"/>
              <w:numPr>
                <w:ilvl w:val="0"/>
                <w:numId w:val="19"/>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Support the development of an Institute of Technology in the LEP geography </w:t>
            </w:r>
          </w:p>
          <w:p w14:paraId="721B3E47" w14:textId="2DDA2E74" w:rsidR="009C0345" w:rsidRPr="004341AE" w:rsidRDefault="009C0345" w:rsidP="00C6014B">
            <w:pPr>
              <w:pStyle w:val="ListParagraph"/>
              <w:numPr>
                <w:ilvl w:val="0"/>
                <w:numId w:val="1"/>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Support the development of Local Digital Skills Partnerships </w:t>
            </w:r>
            <w:r w:rsidR="005F5F46" w:rsidRPr="004341AE">
              <w:rPr>
                <w:rFonts w:ascii="Arial" w:hAnsi="Arial" w:cs="Arial"/>
                <w:color w:val="2E74B5" w:themeColor="accent5" w:themeShade="BF"/>
              </w:rPr>
              <w:t xml:space="preserve">in the LEP geography </w:t>
            </w:r>
            <w:r w:rsidRPr="004341AE">
              <w:rPr>
                <w:rFonts w:ascii="Arial" w:hAnsi="Arial" w:cs="Arial"/>
                <w:color w:val="2E74B5" w:themeColor="accent5" w:themeShade="BF"/>
              </w:rPr>
              <w:t>to improve digital skills</w:t>
            </w:r>
          </w:p>
          <w:p w14:paraId="7E2EFB99" w14:textId="77777777" w:rsidR="009C0345" w:rsidRPr="004341AE" w:rsidRDefault="009C0345" w:rsidP="00C6014B">
            <w:pPr>
              <w:pStyle w:val="ListParagraph"/>
              <w:numPr>
                <w:ilvl w:val="0"/>
                <w:numId w:val="1"/>
              </w:numPr>
              <w:rPr>
                <w:rFonts w:ascii="Arial" w:hAnsi="Arial" w:cs="Arial"/>
                <w:color w:val="2E74B5" w:themeColor="accent5" w:themeShade="BF"/>
              </w:rPr>
            </w:pPr>
            <w:r w:rsidRPr="004341AE">
              <w:rPr>
                <w:rFonts w:ascii="Arial" w:hAnsi="Arial" w:cs="Arial"/>
                <w:color w:val="2E74B5" w:themeColor="accent5" w:themeShade="BF"/>
              </w:rPr>
              <w:t>Secure further Government funding for digital skills improvement e.g. Digital Skills Innovation Fund; Digital Inclusion Fund; Digital Infrastructure Investment Fund</w:t>
            </w:r>
          </w:p>
          <w:p w14:paraId="5CB4C5BB" w14:textId="77777777" w:rsidR="009C0345" w:rsidRPr="004341AE" w:rsidRDefault="009C0345" w:rsidP="005F5F46">
            <w:pPr>
              <w:ind w:left="360"/>
              <w:rPr>
                <w:rFonts w:ascii="Arial" w:hAnsi="Arial" w:cs="Arial"/>
                <w:b/>
                <w:bCs/>
                <w:color w:val="2E74B5" w:themeColor="accent5" w:themeShade="BF"/>
              </w:rPr>
            </w:pPr>
          </w:p>
        </w:tc>
      </w:tr>
      <w:tr w:rsidR="009C0345" w:rsidRPr="002D7D2D" w14:paraId="60614A7D" w14:textId="77777777" w:rsidTr="006B5A66">
        <w:tc>
          <w:tcPr>
            <w:tcW w:w="9016" w:type="dxa"/>
          </w:tcPr>
          <w:p w14:paraId="496B14D4"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How will we evaluate success? (Strategic Indicators)</w:t>
            </w:r>
          </w:p>
          <w:p w14:paraId="2C0ADC56"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37B3A87C" w14:textId="77777777" w:rsidR="009C0345" w:rsidRPr="00236053" w:rsidRDefault="009C0345" w:rsidP="00EA6DE6">
            <w:pPr>
              <w:pStyle w:val="ListParagraph"/>
              <w:numPr>
                <w:ilvl w:val="0"/>
                <w:numId w:val="21"/>
              </w:numPr>
              <w:rPr>
                <w:rFonts w:ascii="Arial" w:eastAsia="Times New Roman" w:hAnsi="Arial" w:cs="Times New Roman"/>
                <w:color w:val="2E74B5" w:themeColor="accent5" w:themeShade="BF"/>
              </w:rPr>
            </w:pPr>
            <w:r w:rsidRPr="00236053">
              <w:rPr>
                <w:rFonts w:ascii="Arial" w:eastAsia="Times New Roman" w:hAnsi="Arial" w:cs="Times New Roman"/>
                <w:color w:val="2E74B5" w:themeColor="accent5" w:themeShade="BF"/>
              </w:rPr>
              <w:t>Fewer businesses reporting digital skills gaps</w:t>
            </w:r>
          </w:p>
          <w:p w14:paraId="02535D57" w14:textId="77777777" w:rsidR="009C0345" w:rsidRPr="00A21688" w:rsidRDefault="009C0345" w:rsidP="00EA6DE6">
            <w:pPr>
              <w:pStyle w:val="ListParagraph"/>
              <w:numPr>
                <w:ilvl w:val="0"/>
                <w:numId w:val="21"/>
              </w:numPr>
              <w:rPr>
                <w:rFonts w:ascii="Arial" w:eastAsia="Times New Roman" w:hAnsi="Arial" w:cs="Times New Roman"/>
                <w:color w:val="2E74B5" w:themeColor="accent5" w:themeShade="BF"/>
              </w:rPr>
            </w:pPr>
            <w:r w:rsidRPr="00A21688">
              <w:rPr>
                <w:rFonts w:ascii="Arial" w:eastAsia="Times New Roman" w:hAnsi="Arial" w:cs="Times New Roman"/>
                <w:color w:val="2E74B5" w:themeColor="accent5" w:themeShade="BF"/>
              </w:rPr>
              <w:t>Increase in average wages</w:t>
            </w:r>
          </w:p>
          <w:p w14:paraId="5330803C" w14:textId="77777777" w:rsidR="009C0345" w:rsidRPr="002D7D2D" w:rsidRDefault="009C0345" w:rsidP="00EA6DE6">
            <w:pPr>
              <w:pStyle w:val="DeptBullets"/>
              <w:numPr>
                <w:ilvl w:val="0"/>
                <w:numId w:val="21"/>
              </w:numPr>
              <w:spacing w:after="0"/>
              <w:rPr>
                <w:color w:val="2E74B5" w:themeColor="accent5" w:themeShade="BF"/>
                <w:sz w:val="22"/>
                <w:szCs w:val="22"/>
              </w:rPr>
            </w:pPr>
            <w:r w:rsidRPr="002D7D2D">
              <w:rPr>
                <w:color w:val="2E74B5" w:themeColor="accent5" w:themeShade="BF"/>
                <w:sz w:val="22"/>
                <w:szCs w:val="22"/>
              </w:rPr>
              <w:t>Increase total GVA growth rate</w:t>
            </w:r>
          </w:p>
          <w:p w14:paraId="06B46F65" w14:textId="77777777" w:rsidR="009C0345" w:rsidRPr="00F709E2" w:rsidRDefault="009C0345" w:rsidP="00EA6DE6">
            <w:pPr>
              <w:pStyle w:val="DeptBullets"/>
              <w:numPr>
                <w:ilvl w:val="0"/>
                <w:numId w:val="21"/>
              </w:numPr>
              <w:spacing w:after="0"/>
              <w:rPr>
                <w:color w:val="2E74B5" w:themeColor="accent5" w:themeShade="BF"/>
                <w:sz w:val="22"/>
                <w:szCs w:val="22"/>
              </w:rPr>
            </w:pPr>
            <w:r w:rsidRPr="002D7D2D">
              <w:rPr>
                <w:color w:val="2E74B5" w:themeColor="accent5" w:themeShade="BF"/>
                <w:sz w:val="22"/>
                <w:szCs w:val="22"/>
              </w:rPr>
              <w:t>Increase in GVA per job filled (Productivity)</w:t>
            </w:r>
          </w:p>
          <w:p w14:paraId="532227E4" w14:textId="77777777" w:rsidR="009C0345" w:rsidRPr="002D7D2D" w:rsidRDefault="009C0345" w:rsidP="006B5A66">
            <w:pPr>
              <w:pStyle w:val="ListParagraph"/>
              <w:spacing w:line="0" w:lineRule="atLeast"/>
              <w:rPr>
                <w:rFonts w:ascii="Arial" w:hAnsi="Arial" w:cs="Arial"/>
                <w:b/>
                <w:bCs/>
                <w:color w:val="2E74B5" w:themeColor="accent5" w:themeShade="BF"/>
              </w:rPr>
            </w:pPr>
          </w:p>
        </w:tc>
      </w:tr>
    </w:tbl>
    <w:p w14:paraId="0CEA5CAF" w14:textId="77777777" w:rsidR="006B5D82" w:rsidRDefault="006B5D82" w:rsidP="006B5D82">
      <w:pPr>
        <w:spacing w:line="0" w:lineRule="atLeast"/>
        <w:rPr>
          <w:rFonts w:ascii="Arial" w:hAnsi="Arial" w:cs="Arial"/>
          <w:b/>
          <w:bCs/>
          <w:color w:val="2E74B5" w:themeColor="accent5" w:themeShade="BF"/>
          <w:sz w:val="24"/>
          <w:szCs w:val="24"/>
        </w:rPr>
      </w:pPr>
    </w:p>
    <w:tbl>
      <w:tblPr>
        <w:tblStyle w:val="TableGrid"/>
        <w:tblpPr w:leftFromText="180" w:rightFromText="180" w:vertAnchor="text" w:horzAnchor="margin" w:tblpY="-14"/>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405"/>
        <w:gridCol w:w="1077"/>
        <w:gridCol w:w="1760"/>
        <w:gridCol w:w="1677"/>
        <w:gridCol w:w="1724"/>
        <w:gridCol w:w="1337"/>
      </w:tblGrid>
      <w:tr w:rsidR="002426DA" w:rsidRPr="002426DA" w14:paraId="27576B69" w14:textId="77777777" w:rsidTr="0044060C">
        <w:tc>
          <w:tcPr>
            <w:tcW w:w="1414" w:type="dxa"/>
          </w:tcPr>
          <w:p w14:paraId="0DE24BD6"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Action</w:t>
            </w:r>
          </w:p>
        </w:tc>
        <w:tc>
          <w:tcPr>
            <w:tcW w:w="1084" w:type="dxa"/>
          </w:tcPr>
          <w:p w14:paraId="3D8403C5"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SAP Lead</w:t>
            </w:r>
          </w:p>
        </w:tc>
        <w:tc>
          <w:tcPr>
            <w:tcW w:w="1773" w:type="dxa"/>
          </w:tcPr>
          <w:p w14:paraId="0C916ACC"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External Partners Involved</w:t>
            </w:r>
          </w:p>
        </w:tc>
        <w:tc>
          <w:tcPr>
            <w:tcW w:w="1684" w:type="dxa"/>
          </w:tcPr>
          <w:p w14:paraId="41BAB980"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Timescale</w:t>
            </w:r>
          </w:p>
        </w:tc>
        <w:tc>
          <w:tcPr>
            <w:tcW w:w="1724" w:type="dxa"/>
          </w:tcPr>
          <w:p w14:paraId="336B2F7A"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Status (Complete/In Progress/Not Yet Complete)</w:t>
            </w:r>
          </w:p>
        </w:tc>
        <w:tc>
          <w:tcPr>
            <w:tcW w:w="1337" w:type="dxa"/>
          </w:tcPr>
          <w:p w14:paraId="32093C34" w14:textId="77777777" w:rsidR="002426DA" w:rsidRPr="002426DA" w:rsidRDefault="002426DA" w:rsidP="0044060C">
            <w:pPr>
              <w:pStyle w:val="DeptBullets"/>
              <w:numPr>
                <w:ilvl w:val="0"/>
                <w:numId w:val="0"/>
              </w:numPr>
              <w:rPr>
                <w:b/>
                <w:bCs/>
                <w:color w:val="2E74B5" w:themeColor="accent5" w:themeShade="BF"/>
              </w:rPr>
            </w:pPr>
            <w:r w:rsidRPr="002426DA">
              <w:rPr>
                <w:b/>
                <w:bCs/>
                <w:color w:val="2E74B5" w:themeColor="accent5" w:themeShade="BF"/>
              </w:rPr>
              <w:t>Success measures</w:t>
            </w:r>
          </w:p>
        </w:tc>
      </w:tr>
      <w:tr w:rsidR="002426DA" w:rsidRPr="002426DA" w14:paraId="13EDED0A" w14:textId="77777777" w:rsidTr="0044060C">
        <w:tc>
          <w:tcPr>
            <w:tcW w:w="1414" w:type="dxa"/>
          </w:tcPr>
          <w:p w14:paraId="1356D93F" w14:textId="77777777" w:rsidR="002426DA" w:rsidRPr="002426DA" w:rsidRDefault="002426DA" w:rsidP="0044060C">
            <w:pPr>
              <w:pStyle w:val="DeptBullets"/>
              <w:numPr>
                <w:ilvl w:val="0"/>
                <w:numId w:val="0"/>
              </w:numPr>
              <w:rPr>
                <w:b/>
                <w:bCs/>
                <w:color w:val="2E74B5" w:themeColor="accent5" w:themeShade="BF"/>
              </w:rPr>
            </w:pPr>
          </w:p>
        </w:tc>
        <w:tc>
          <w:tcPr>
            <w:tcW w:w="1084" w:type="dxa"/>
          </w:tcPr>
          <w:p w14:paraId="05D8F7A5" w14:textId="77777777" w:rsidR="002426DA" w:rsidRPr="002426DA" w:rsidRDefault="002426DA" w:rsidP="0044060C">
            <w:pPr>
              <w:pStyle w:val="DeptBullets"/>
              <w:numPr>
                <w:ilvl w:val="0"/>
                <w:numId w:val="0"/>
              </w:numPr>
              <w:rPr>
                <w:b/>
                <w:bCs/>
                <w:color w:val="2E74B5" w:themeColor="accent5" w:themeShade="BF"/>
              </w:rPr>
            </w:pPr>
          </w:p>
        </w:tc>
        <w:tc>
          <w:tcPr>
            <w:tcW w:w="1773" w:type="dxa"/>
          </w:tcPr>
          <w:p w14:paraId="6FA1196E" w14:textId="77777777" w:rsidR="002426DA" w:rsidRPr="002426DA" w:rsidRDefault="002426DA" w:rsidP="0044060C">
            <w:pPr>
              <w:pStyle w:val="DeptBullets"/>
              <w:numPr>
                <w:ilvl w:val="0"/>
                <w:numId w:val="0"/>
              </w:numPr>
              <w:rPr>
                <w:b/>
                <w:bCs/>
                <w:color w:val="2E74B5" w:themeColor="accent5" w:themeShade="BF"/>
              </w:rPr>
            </w:pPr>
          </w:p>
        </w:tc>
        <w:tc>
          <w:tcPr>
            <w:tcW w:w="1684" w:type="dxa"/>
          </w:tcPr>
          <w:p w14:paraId="12597C69" w14:textId="77777777" w:rsidR="002426DA" w:rsidRPr="002426DA" w:rsidRDefault="002426DA" w:rsidP="0044060C">
            <w:pPr>
              <w:pStyle w:val="DeptBullets"/>
              <w:numPr>
                <w:ilvl w:val="0"/>
                <w:numId w:val="0"/>
              </w:numPr>
              <w:rPr>
                <w:b/>
                <w:bCs/>
                <w:color w:val="2E74B5" w:themeColor="accent5" w:themeShade="BF"/>
              </w:rPr>
            </w:pPr>
          </w:p>
        </w:tc>
        <w:tc>
          <w:tcPr>
            <w:tcW w:w="1724" w:type="dxa"/>
          </w:tcPr>
          <w:p w14:paraId="0E068DE8" w14:textId="77777777" w:rsidR="002426DA" w:rsidRPr="002426DA" w:rsidRDefault="002426DA" w:rsidP="0044060C">
            <w:pPr>
              <w:pStyle w:val="DeptBullets"/>
              <w:numPr>
                <w:ilvl w:val="0"/>
                <w:numId w:val="0"/>
              </w:numPr>
              <w:rPr>
                <w:b/>
                <w:bCs/>
                <w:color w:val="2E74B5" w:themeColor="accent5" w:themeShade="BF"/>
              </w:rPr>
            </w:pPr>
          </w:p>
        </w:tc>
        <w:tc>
          <w:tcPr>
            <w:tcW w:w="1337" w:type="dxa"/>
          </w:tcPr>
          <w:p w14:paraId="2C7EB4E1" w14:textId="77777777" w:rsidR="002426DA" w:rsidRPr="002426DA" w:rsidRDefault="002426DA" w:rsidP="0044060C">
            <w:pPr>
              <w:pStyle w:val="DeptBullets"/>
              <w:numPr>
                <w:ilvl w:val="0"/>
                <w:numId w:val="0"/>
              </w:numPr>
              <w:rPr>
                <w:b/>
                <w:bCs/>
                <w:color w:val="2E74B5" w:themeColor="accent5" w:themeShade="BF"/>
              </w:rPr>
            </w:pPr>
          </w:p>
        </w:tc>
      </w:tr>
    </w:tbl>
    <w:p w14:paraId="15F24C9D" w14:textId="77777777" w:rsidR="006B5D82" w:rsidRDefault="006B5D82" w:rsidP="006B5D82">
      <w:pPr>
        <w:spacing w:line="0" w:lineRule="atLeast"/>
        <w:rPr>
          <w:rFonts w:ascii="Arial" w:hAnsi="Arial" w:cs="Arial"/>
          <w:b/>
          <w:bCs/>
          <w:color w:val="2E74B5" w:themeColor="accent5" w:themeShade="BF"/>
          <w:sz w:val="24"/>
          <w:szCs w:val="24"/>
        </w:rPr>
      </w:pPr>
    </w:p>
    <w:p w14:paraId="0B71EEDE" w14:textId="77777777" w:rsidR="006B5D82" w:rsidRDefault="006B5D82" w:rsidP="006B5D82">
      <w:pPr>
        <w:spacing w:line="0" w:lineRule="atLeast"/>
        <w:rPr>
          <w:rFonts w:ascii="Arial" w:hAnsi="Arial" w:cs="Arial"/>
          <w:b/>
          <w:bCs/>
          <w:color w:val="2E74B5" w:themeColor="accent5" w:themeShade="BF"/>
          <w:sz w:val="24"/>
          <w:szCs w:val="24"/>
        </w:rPr>
      </w:pPr>
    </w:p>
    <w:p w14:paraId="2CE5673B" w14:textId="77777777" w:rsidR="006B5D82" w:rsidRDefault="006B5D82" w:rsidP="006B5D82">
      <w:pPr>
        <w:spacing w:line="0" w:lineRule="atLeast"/>
        <w:rPr>
          <w:rFonts w:ascii="Arial" w:hAnsi="Arial" w:cs="Arial"/>
          <w:b/>
          <w:bCs/>
          <w:color w:val="2E74B5" w:themeColor="accent5" w:themeShade="BF"/>
          <w:sz w:val="24"/>
          <w:szCs w:val="24"/>
        </w:rPr>
      </w:pPr>
    </w:p>
    <w:p w14:paraId="77B61F31" w14:textId="77777777" w:rsidR="006B5D82" w:rsidRDefault="006B5D82" w:rsidP="006B5D82">
      <w:pPr>
        <w:spacing w:line="0" w:lineRule="atLeast"/>
        <w:rPr>
          <w:rFonts w:ascii="Arial" w:hAnsi="Arial" w:cs="Arial"/>
          <w:b/>
          <w:bCs/>
          <w:color w:val="2E74B5" w:themeColor="accent5" w:themeShade="BF"/>
          <w:sz w:val="24"/>
          <w:szCs w:val="24"/>
        </w:rPr>
      </w:pPr>
    </w:p>
    <w:p w14:paraId="50B69E60" w14:textId="070E40CF" w:rsidR="009C0345" w:rsidRDefault="009C0345" w:rsidP="006B5D82">
      <w:pPr>
        <w:spacing w:line="0" w:lineRule="atLeast"/>
        <w:rPr>
          <w:rFonts w:ascii="Arial" w:hAnsi="Arial" w:cs="Arial"/>
          <w:b/>
          <w:bCs/>
          <w:color w:val="2E74B5" w:themeColor="accent5" w:themeShade="BF"/>
          <w:sz w:val="24"/>
          <w:szCs w:val="24"/>
        </w:rPr>
      </w:pPr>
    </w:p>
    <w:p w14:paraId="610D6174" w14:textId="78F215E5" w:rsidR="0020094D" w:rsidRDefault="0020094D" w:rsidP="008669B3">
      <w:pPr>
        <w:spacing w:line="0" w:lineRule="atLeast"/>
        <w:rPr>
          <w:rFonts w:ascii="Arial" w:hAnsi="Arial" w:cs="Arial"/>
          <w:b/>
          <w:bCs/>
          <w:color w:val="2E74B5" w:themeColor="accent5" w:themeShade="BF"/>
          <w:sz w:val="24"/>
          <w:szCs w:val="24"/>
        </w:rPr>
      </w:pPr>
    </w:p>
    <w:p w14:paraId="7A3EDA57" w14:textId="584B2807" w:rsidR="002A48AE" w:rsidRDefault="002A48AE" w:rsidP="008669B3">
      <w:pPr>
        <w:spacing w:line="0" w:lineRule="atLeast"/>
        <w:rPr>
          <w:rFonts w:ascii="Arial" w:hAnsi="Arial" w:cs="Arial"/>
          <w:b/>
          <w:bCs/>
          <w:color w:val="2E74B5" w:themeColor="accent5" w:themeShade="BF"/>
          <w:sz w:val="24"/>
          <w:szCs w:val="24"/>
        </w:rPr>
      </w:pPr>
    </w:p>
    <w:p w14:paraId="564B6816" w14:textId="25E50224" w:rsidR="002A48AE" w:rsidRDefault="002A48AE" w:rsidP="008669B3">
      <w:pPr>
        <w:spacing w:line="0" w:lineRule="atLeast"/>
        <w:rPr>
          <w:rFonts w:ascii="Arial" w:hAnsi="Arial" w:cs="Arial"/>
          <w:b/>
          <w:bCs/>
          <w:color w:val="2E74B5" w:themeColor="accent5" w:themeShade="BF"/>
          <w:sz w:val="24"/>
          <w:szCs w:val="24"/>
        </w:rPr>
      </w:pPr>
    </w:p>
    <w:p w14:paraId="5D8FD301" w14:textId="719EA27B" w:rsidR="002A48AE" w:rsidRDefault="002A48AE" w:rsidP="008669B3">
      <w:pPr>
        <w:spacing w:line="0" w:lineRule="atLeast"/>
        <w:rPr>
          <w:rFonts w:ascii="Arial" w:hAnsi="Arial" w:cs="Arial"/>
          <w:b/>
          <w:bCs/>
          <w:color w:val="2E74B5" w:themeColor="accent5" w:themeShade="BF"/>
          <w:sz w:val="24"/>
          <w:szCs w:val="24"/>
        </w:rPr>
      </w:pPr>
    </w:p>
    <w:p w14:paraId="6DCC2FB5" w14:textId="4D4F29AA" w:rsidR="002A48AE" w:rsidRDefault="002A48AE" w:rsidP="008669B3">
      <w:pPr>
        <w:spacing w:line="0" w:lineRule="atLeast"/>
        <w:rPr>
          <w:rFonts w:ascii="Arial" w:hAnsi="Arial" w:cs="Arial"/>
          <w:b/>
          <w:bCs/>
          <w:color w:val="2E74B5" w:themeColor="accent5" w:themeShade="BF"/>
          <w:sz w:val="24"/>
          <w:szCs w:val="24"/>
        </w:rPr>
      </w:pPr>
    </w:p>
    <w:p w14:paraId="70FE42C9" w14:textId="655505AA" w:rsidR="002A48AE" w:rsidRDefault="002A48AE" w:rsidP="008669B3">
      <w:pPr>
        <w:spacing w:line="0" w:lineRule="atLeast"/>
        <w:rPr>
          <w:rFonts w:ascii="Arial" w:hAnsi="Arial" w:cs="Arial"/>
          <w:b/>
          <w:bCs/>
          <w:color w:val="2E74B5" w:themeColor="accent5" w:themeShade="BF"/>
          <w:sz w:val="24"/>
          <w:szCs w:val="24"/>
        </w:rPr>
      </w:pPr>
    </w:p>
    <w:p w14:paraId="09C73349" w14:textId="3A0739E8" w:rsidR="002A48AE" w:rsidRDefault="002A48AE" w:rsidP="008669B3">
      <w:pPr>
        <w:spacing w:line="0" w:lineRule="atLeast"/>
        <w:rPr>
          <w:rFonts w:ascii="Arial" w:hAnsi="Arial" w:cs="Arial"/>
          <w:b/>
          <w:bCs/>
          <w:color w:val="2E74B5" w:themeColor="accent5" w:themeShade="BF"/>
          <w:sz w:val="24"/>
          <w:szCs w:val="24"/>
        </w:rPr>
      </w:pPr>
    </w:p>
    <w:p w14:paraId="42455093" w14:textId="7830E254" w:rsidR="002A48AE" w:rsidRDefault="002A48AE" w:rsidP="008669B3">
      <w:pPr>
        <w:spacing w:line="0" w:lineRule="atLeast"/>
        <w:rPr>
          <w:rFonts w:ascii="Arial" w:hAnsi="Arial" w:cs="Arial"/>
          <w:b/>
          <w:bCs/>
          <w:color w:val="2E74B5" w:themeColor="accent5" w:themeShade="BF"/>
          <w:sz w:val="24"/>
          <w:szCs w:val="24"/>
        </w:rPr>
      </w:pPr>
    </w:p>
    <w:p w14:paraId="0667A2EF" w14:textId="50E26C63" w:rsidR="002A48AE" w:rsidRDefault="002A48AE" w:rsidP="008669B3">
      <w:pPr>
        <w:spacing w:line="0" w:lineRule="atLeast"/>
        <w:rPr>
          <w:rFonts w:ascii="Arial" w:hAnsi="Arial" w:cs="Arial"/>
          <w:b/>
          <w:bCs/>
          <w:color w:val="2E74B5" w:themeColor="accent5" w:themeShade="BF"/>
          <w:sz w:val="24"/>
          <w:szCs w:val="24"/>
        </w:rPr>
      </w:pPr>
    </w:p>
    <w:p w14:paraId="1964E955" w14:textId="4F5833C6" w:rsidR="002A48AE" w:rsidRDefault="002A48AE" w:rsidP="008669B3">
      <w:pPr>
        <w:spacing w:line="0" w:lineRule="atLeast"/>
        <w:rPr>
          <w:rFonts w:ascii="Arial" w:hAnsi="Arial" w:cs="Arial"/>
          <w:b/>
          <w:bCs/>
          <w:color w:val="2E74B5" w:themeColor="accent5" w:themeShade="BF"/>
          <w:sz w:val="24"/>
          <w:szCs w:val="24"/>
        </w:rPr>
      </w:pPr>
    </w:p>
    <w:p w14:paraId="05C7213A" w14:textId="43526FEF" w:rsidR="002A48AE" w:rsidRDefault="002A48AE" w:rsidP="008669B3">
      <w:pPr>
        <w:spacing w:line="0" w:lineRule="atLeast"/>
        <w:rPr>
          <w:rFonts w:ascii="Arial" w:hAnsi="Arial" w:cs="Arial"/>
          <w:b/>
          <w:bCs/>
          <w:color w:val="2E74B5" w:themeColor="accent5" w:themeShade="BF"/>
          <w:sz w:val="24"/>
          <w:szCs w:val="24"/>
        </w:rPr>
      </w:pPr>
    </w:p>
    <w:p w14:paraId="4C9CF0B3" w14:textId="3BCAEACE" w:rsidR="002A48AE" w:rsidRDefault="002A48AE" w:rsidP="008669B3">
      <w:pPr>
        <w:spacing w:line="0" w:lineRule="atLeast"/>
        <w:rPr>
          <w:rFonts w:ascii="Arial" w:hAnsi="Arial" w:cs="Arial"/>
          <w:b/>
          <w:bCs/>
          <w:color w:val="2E74B5" w:themeColor="accent5" w:themeShade="BF"/>
          <w:sz w:val="24"/>
          <w:szCs w:val="24"/>
        </w:rPr>
      </w:pPr>
    </w:p>
    <w:p w14:paraId="6C71FBDE" w14:textId="6BD876D8" w:rsidR="002A48AE" w:rsidRDefault="002A48AE" w:rsidP="008669B3">
      <w:pPr>
        <w:spacing w:line="0" w:lineRule="atLeast"/>
        <w:rPr>
          <w:rFonts w:ascii="Arial" w:hAnsi="Arial" w:cs="Arial"/>
          <w:b/>
          <w:bCs/>
          <w:color w:val="2E74B5" w:themeColor="accent5" w:themeShade="BF"/>
          <w:sz w:val="24"/>
          <w:szCs w:val="24"/>
        </w:rPr>
      </w:pPr>
    </w:p>
    <w:p w14:paraId="32CDA0BB" w14:textId="5F6DFDC2" w:rsidR="002A48AE" w:rsidRDefault="002A48AE" w:rsidP="008669B3">
      <w:pPr>
        <w:spacing w:line="0" w:lineRule="atLeast"/>
        <w:rPr>
          <w:rFonts w:ascii="Arial" w:hAnsi="Arial" w:cs="Arial"/>
          <w:b/>
          <w:bCs/>
          <w:color w:val="2E74B5" w:themeColor="accent5" w:themeShade="BF"/>
          <w:sz w:val="24"/>
          <w:szCs w:val="24"/>
        </w:rPr>
      </w:pPr>
    </w:p>
    <w:p w14:paraId="19ACE3EE" w14:textId="18B0DCE2" w:rsidR="008F3759" w:rsidRDefault="008F3759" w:rsidP="008669B3">
      <w:pPr>
        <w:spacing w:line="0" w:lineRule="atLeast"/>
        <w:rPr>
          <w:rFonts w:ascii="Arial" w:hAnsi="Arial" w:cs="Arial"/>
          <w:b/>
          <w:bCs/>
          <w:color w:val="2E74B5" w:themeColor="accent5" w:themeShade="BF"/>
          <w:sz w:val="24"/>
          <w:szCs w:val="24"/>
        </w:rPr>
      </w:pPr>
    </w:p>
    <w:p w14:paraId="54167F26" w14:textId="77777777" w:rsidR="008F3759" w:rsidRDefault="008F3759" w:rsidP="008669B3">
      <w:pPr>
        <w:spacing w:line="0" w:lineRule="atLeast"/>
        <w:rPr>
          <w:rFonts w:ascii="Arial" w:hAnsi="Arial" w:cs="Arial"/>
          <w:b/>
          <w:bCs/>
          <w:color w:val="2E74B5" w:themeColor="accent5" w:themeShade="BF"/>
          <w:sz w:val="24"/>
          <w:szCs w:val="24"/>
        </w:rPr>
      </w:pPr>
    </w:p>
    <w:p w14:paraId="5044EE4A" w14:textId="77777777" w:rsidR="008669B3" w:rsidRPr="008669B3" w:rsidRDefault="008669B3" w:rsidP="008669B3">
      <w:pPr>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lastRenderedPageBreak/>
        <w:t>4.</w:t>
      </w:r>
      <w:r w:rsidRPr="008669B3">
        <w:rPr>
          <w:rFonts w:ascii="Arial" w:hAnsi="Arial" w:cs="Arial"/>
          <w:b/>
          <w:bCs/>
          <w:color w:val="2E74B5" w:themeColor="accent5" w:themeShade="BF"/>
          <w:sz w:val="24"/>
          <w:szCs w:val="24"/>
        </w:rPr>
        <w:tab/>
      </w:r>
      <w:r w:rsidRPr="00595367">
        <w:rPr>
          <w:rFonts w:ascii="Arial" w:hAnsi="Arial" w:cs="Arial"/>
          <w:b/>
          <w:bCs/>
          <w:color w:val="2E74B5" w:themeColor="accent5" w:themeShade="BF"/>
          <w:sz w:val="24"/>
          <w:szCs w:val="24"/>
          <w:u w:val="single"/>
        </w:rPr>
        <w:t>Action plan</w:t>
      </w:r>
    </w:p>
    <w:p w14:paraId="7045818D" w14:textId="65ACF75F" w:rsidR="006B5D82" w:rsidRDefault="008669B3" w:rsidP="001773A9">
      <w:pPr>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t>Action plan overview</w:t>
      </w:r>
    </w:p>
    <w:p w14:paraId="4388DCB8" w14:textId="18D95C0C" w:rsidR="00CE5921" w:rsidRPr="00196FAD" w:rsidRDefault="00C05B63" w:rsidP="001773A9">
      <w:pPr>
        <w:spacing w:line="0" w:lineRule="atLeast"/>
        <w:rPr>
          <w:rFonts w:ascii="Arial" w:hAnsi="Arial" w:cs="Arial"/>
          <w:color w:val="FF0000"/>
          <w:sz w:val="24"/>
          <w:szCs w:val="24"/>
          <w:highlight w:val="yellow"/>
        </w:rPr>
      </w:pPr>
      <w:r w:rsidRPr="00196FAD">
        <w:rPr>
          <w:rFonts w:ascii="Arial" w:hAnsi="Arial" w:cs="Arial"/>
          <w:color w:val="FF0000"/>
          <w:sz w:val="24"/>
          <w:szCs w:val="24"/>
          <w:highlight w:val="yellow"/>
        </w:rPr>
        <w:t>Strategic Actions –</w:t>
      </w:r>
      <w:r w:rsidR="0034572A" w:rsidRPr="00196FAD">
        <w:rPr>
          <w:rFonts w:ascii="Arial" w:hAnsi="Arial" w:cs="Arial"/>
          <w:color w:val="FF0000"/>
          <w:sz w:val="24"/>
          <w:szCs w:val="24"/>
          <w:highlight w:val="yellow"/>
        </w:rPr>
        <w:t xml:space="preserve"> </w:t>
      </w:r>
      <w:r w:rsidR="00507C85" w:rsidRPr="00196FAD">
        <w:rPr>
          <w:rFonts w:ascii="Arial" w:hAnsi="Arial" w:cs="Arial"/>
          <w:color w:val="FF0000"/>
          <w:sz w:val="24"/>
          <w:szCs w:val="24"/>
          <w:highlight w:val="yellow"/>
        </w:rPr>
        <w:t>dependent on funding</w:t>
      </w:r>
    </w:p>
    <w:p w14:paraId="17D5FC80" w14:textId="4581C835" w:rsidR="003D6F00" w:rsidRPr="00D73022" w:rsidRDefault="00CF3BDE" w:rsidP="008E53BE">
      <w:pPr>
        <w:pStyle w:val="DeptBullets"/>
        <w:numPr>
          <w:ilvl w:val="0"/>
          <w:numId w:val="0"/>
        </w:numPr>
        <w:rPr>
          <w:b/>
          <w:bCs/>
          <w:color w:val="FF0000"/>
        </w:rPr>
      </w:pPr>
      <w:r w:rsidRPr="00196FAD">
        <w:rPr>
          <w:color w:val="FF0000"/>
          <w:highlight w:val="yellow"/>
        </w:rPr>
        <w:t>This should be a live document, which is updated regularly to reflect any amendments.</w:t>
      </w:r>
    </w:p>
    <w:tbl>
      <w:tblPr>
        <w:tblStyle w:val="TableGrid"/>
        <w:tblpPr w:leftFromText="180" w:rightFromText="180" w:vertAnchor="text" w:horzAnchor="margin" w:tblpY="-14"/>
        <w:tblW w:w="0" w:type="auto"/>
        <w:tblLook w:val="04A0" w:firstRow="1" w:lastRow="0" w:firstColumn="1" w:lastColumn="0" w:noHBand="0" w:noVBand="1"/>
      </w:tblPr>
      <w:tblGrid>
        <w:gridCol w:w="1414"/>
        <w:gridCol w:w="1084"/>
        <w:gridCol w:w="1773"/>
        <w:gridCol w:w="1684"/>
        <w:gridCol w:w="1724"/>
        <w:gridCol w:w="1337"/>
      </w:tblGrid>
      <w:tr w:rsidR="008E53BE" w:rsidRPr="00F64B5E" w14:paraId="1D1C7349" w14:textId="77777777" w:rsidTr="00B76721">
        <w:tc>
          <w:tcPr>
            <w:tcW w:w="1414" w:type="dxa"/>
          </w:tcPr>
          <w:p w14:paraId="53A567B4" w14:textId="77777777" w:rsidR="008E53BE" w:rsidRPr="00840E8E" w:rsidRDefault="008E53BE" w:rsidP="00B76721">
            <w:pPr>
              <w:pStyle w:val="DeptBullets"/>
              <w:numPr>
                <w:ilvl w:val="0"/>
                <w:numId w:val="0"/>
              </w:numPr>
              <w:rPr>
                <w:b/>
                <w:bCs/>
                <w:color w:val="2E74B5" w:themeColor="accent5" w:themeShade="BF"/>
              </w:rPr>
            </w:pPr>
            <w:r w:rsidRPr="00840E8E">
              <w:rPr>
                <w:b/>
                <w:bCs/>
                <w:color w:val="2E74B5" w:themeColor="accent5" w:themeShade="BF"/>
              </w:rPr>
              <w:t>Action</w:t>
            </w:r>
          </w:p>
        </w:tc>
        <w:tc>
          <w:tcPr>
            <w:tcW w:w="1084" w:type="dxa"/>
          </w:tcPr>
          <w:p w14:paraId="0B885756" w14:textId="77777777" w:rsidR="008E53BE" w:rsidRPr="00840E8E" w:rsidRDefault="008E53BE" w:rsidP="00B76721">
            <w:pPr>
              <w:pStyle w:val="DeptBullets"/>
              <w:numPr>
                <w:ilvl w:val="0"/>
                <w:numId w:val="0"/>
              </w:numPr>
              <w:rPr>
                <w:b/>
                <w:bCs/>
                <w:color w:val="2E74B5" w:themeColor="accent5" w:themeShade="BF"/>
              </w:rPr>
            </w:pPr>
            <w:r w:rsidRPr="00840E8E">
              <w:rPr>
                <w:b/>
                <w:bCs/>
                <w:color w:val="2E74B5" w:themeColor="accent5" w:themeShade="BF"/>
              </w:rPr>
              <w:t>SAP Lead</w:t>
            </w:r>
          </w:p>
        </w:tc>
        <w:tc>
          <w:tcPr>
            <w:tcW w:w="1773" w:type="dxa"/>
          </w:tcPr>
          <w:p w14:paraId="088B23C9" w14:textId="77777777" w:rsidR="008E53BE" w:rsidRPr="00840E8E" w:rsidRDefault="008E53BE" w:rsidP="00B76721">
            <w:pPr>
              <w:pStyle w:val="DeptBullets"/>
              <w:numPr>
                <w:ilvl w:val="0"/>
                <w:numId w:val="0"/>
              </w:numPr>
              <w:rPr>
                <w:b/>
                <w:bCs/>
                <w:color w:val="2E74B5" w:themeColor="accent5" w:themeShade="BF"/>
              </w:rPr>
            </w:pPr>
            <w:r w:rsidRPr="00840E8E">
              <w:rPr>
                <w:b/>
                <w:bCs/>
                <w:color w:val="2E74B5" w:themeColor="accent5" w:themeShade="BF"/>
              </w:rPr>
              <w:t>External Partners Involved</w:t>
            </w:r>
          </w:p>
        </w:tc>
        <w:tc>
          <w:tcPr>
            <w:tcW w:w="1684" w:type="dxa"/>
          </w:tcPr>
          <w:p w14:paraId="5CE88992" w14:textId="77777777" w:rsidR="008E53BE" w:rsidRPr="00840E8E" w:rsidRDefault="008E53BE" w:rsidP="00B76721">
            <w:pPr>
              <w:pStyle w:val="DeptBullets"/>
              <w:numPr>
                <w:ilvl w:val="0"/>
                <w:numId w:val="0"/>
              </w:numPr>
              <w:rPr>
                <w:b/>
                <w:bCs/>
                <w:color w:val="2E74B5" w:themeColor="accent5" w:themeShade="BF"/>
              </w:rPr>
            </w:pPr>
            <w:r w:rsidRPr="00840E8E">
              <w:rPr>
                <w:b/>
                <w:bCs/>
                <w:color w:val="2E74B5" w:themeColor="accent5" w:themeShade="BF"/>
              </w:rPr>
              <w:t>Timescale</w:t>
            </w:r>
          </w:p>
        </w:tc>
        <w:tc>
          <w:tcPr>
            <w:tcW w:w="1724" w:type="dxa"/>
          </w:tcPr>
          <w:p w14:paraId="5FF27EAD" w14:textId="77777777" w:rsidR="008E53BE" w:rsidRPr="00840E8E" w:rsidRDefault="008E53BE" w:rsidP="00B76721">
            <w:pPr>
              <w:pStyle w:val="DeptBullets"/>
              <w:numPr>
                <w:ilvl w:val="0"/>
                <w:numId w:val="0"/>
              </w:numPr>
              <w:rPr>
                <w:b/>
                <w:bCs/>
                <w:color w:val="2E74B5" w:themeColor="accent5" w:themeShade="BF"/>
              </w:rPr>
            </w:pPr>
            <w:r w:rsidRPr="00840E8E">
              <w:rPr>
                <w:b/>
                <w:bCs/>
                <w:color w:val="2E74B5" w:themeColor="accent5" w:themeShade="BF"/>
              </w:rPr>
              <w:t>Status (Complete/In Progress/Not Yet Complete)</w:t>
            </w:r>
          </w:p>
        </w:tc>
        <w:tc>
          <w:tcPr>
            <w:tcW w:w="1337" w:type="dxa"/>
          </w:tcPr>
          <w:p w14:paraId="74F2AE7A" w14:textId="77777777" w:rsidR="008E53BE" w:rsidRPr="00840E8E" w:rsidRDefault="008E53BE" w:rsidP="00B76721">
            <w:pPr>
              <w:pStyle w:val="DeptBullets"/>
              <w:numPr>
                <w:ilvl w:val="0"/>
                <w:numId w:val="0"/>
              </w:numPr>
              <w:rPr>
                <w:b/>
                <w:bCs/>
                <w:color w:val="2E74B5" w:themeColor="accent5" w:themeShade="BF"/>
              </w:rPr>
            </w:pPr>
            <w:r w:rsidRPr="00840E8E">
              <w:rPr>
                <w:b/>
                <w:bCs/>
                <w:color w:val="2E74B5" w:themeColor="accent5" w:themeShade="BF"/>
              </w:rPr>
              <w:t>Success measures</w:t>
            </w:r>
          </w:p>
        </w:tc>
      </w:tr>
      <w:tr w:rsidR="008E53BE" w:rsidRPr="00F64B5E" w14:paraId="41375616" w14:textId="77777777" w:rsidTr="00B76721">
        <w:tc>
          <w:tcPr>
            <w:tcW w:w="1414" w:type="dxa"/>
          </w:tcPr>
          <w:p w14:paraId="677F7FD3" w14:textId="77777777" w:rsidR="008E53BE" w:rsidRPr="00F64B5E" w:rsidRDefault="008E53BE" w:rsidP="00B76721">
            <w:pPr>
              <w:pStyle w:val="DeptBullets"/>
              <w:numPr>
                <w:ilvl w:val="0"/>
                <w:numId w:val="0"/>
              </w:numPr>
              <w:rPr>
                <w:b/>
                <w:bCs/>
                <w:color w:val="FF0000"/>
              </w:rPr>
            </w:pPr>
          </w:p>
        </w:tc>
        <w:tc>
          <w:tcPr>
            <w:tcW w:w="1084" w:type="dxa"/>
          </w:tcPr>
          <w:p w14:paraId="2157A65C" w14:textId="77777777" w:rsidR="008E53BE" w:rsidRPr="00F64B5E" w:rsidRDefault="008E53BE" w:rsidP="00B76721">
            <w:pPr>
              <w:pStyle w:val="DeptBullets"/>
              <w:numPr>
                <w:ilvl w:val="0"/>
                <w:numId w:val="0"/>
              </w:numPr>
              <w:rPr>
                <w:b/>
                <w:bCs/>
                <w:color w:val="FF0000"/>
              </w:rPr>
            </w:pPr>
          </w:p>
        </w:tc>
        <w:tc>
          <w:tcPr>
            <w:tcW w:w="1773" w:type="dxa"/>
          </w:tcPr>
          <w:p w14:paraId="3A95CFB2" w14:textId="77777777" w:rsidR="008E53BE" w:rsidRPr="00F64B5E" w:rsidRDefault="008E53BE" w:rsidP="00B76721">
            <w:pPr>
              <w:pStyle w:val="DeptBullets"/>
              <w:numPr>
                <w:ilvl w:val="0"/>
                <w:numId w:val="0"/>
              </w:numPr>
              <w:rPr>
                <w:b/>
                <w:bCs/>
                <w:color w:val="FF0000"/>
              </w:rPr>
            </w:pPr>
          </w:p>
        </w:tc>
        <w:tc>
          <w:tcPr>
            <w:tcW w:w="1684" w:type="dxa"/>
          </w:tcPr>
          <w:p w14:paraId="204DA2F4" w14:textId="77777777" w:rsidR="008E53BE" w:rsidRPr="00F64B5E" w:rsidRDefault="008E53BE" w:rsidP="00B76721">
            <w:pPr>
              <w:pStyle w:val="DeptBullets"/>
              <w:numPr>
                <w:ilvl w:val="0"/>
                <w:numId w:val="0"/>
              </w:numPr>
              <w:rPr>
                <w:b/>
                <w:bCs/>
                <w:color w:val="FF0000"/>
              </w:rPr>
            </w:pPr>
          </w:p>
        </w:tc>
        <w:tc>
          <w:tcPr>
            <w:tcW w:w="1724" w:type="dxa"/>
          </w:tcPr>
          <w:p w14:paraId="5D712276" w14:textId="77777777" w:rsidR="008E53BE" w:rsidRPr="00F64B5E" w:rsidRDefault="008E53BE" w:rsidP="00B76721">
            <w:pPr>
              <w:pStyle w:val="DeptBullets"/>
              <w:numPr>
                <w:ilvl w:val="0"/>
                <w:numId w:val="0"/>
              </w:numPr>
              <w:rPr>
                <w:b/>
                <w:bCs/>
                <w:color w:val="FF0000"/>
              </w:rPr>
            </w:pPr>
          </w:p>
        </w:tc>
        <w:tc>
          <w:tcPr>
            <w:tcW w:w="1337" w:type="dxa"/>
          </w:tcPr>
          <w:p w14:paraId="5843EF11" w14:textId="77777777" w:rsidR="008E53BE" w:rsidRPr="00F64B5E" w:rsidRDefault="008E53BE" w:rsidP="00B76721">
            <w:pPr>
              <w:pStyle w:val="DeptBullets"/>
              <w:numPr>
                <w:ilvl w:val="0"/>
                <w:numId w:val="0"/>
              </w:numPr>
              <w:rPr>
                <w:b/>
                <w:bCs/>
                <w:color w:val="FF0000"/>
              </w:rPr>
            </w:pPr>
          </w:p>
        </w:tc>
      </w:tr>
    </w:tbl>
    <w:p w14:paraId="09DEE048" w14:textId="3F7AEB4F" w:rsidR="0053757E" w:rsidRDefault="001A51C9" w:rsidP="00FD600F">
      <w:pPr>
        <w:spacing w:line="0" w:lineRule="atLeast"/>
        <w:rPr>
          <w:rFonts w:ascii="Arial" w:hAnsi="Arial" w:cs="Arial"/>
          <w:b/>
          <w:bCs/>
          <w:color w:val="2E74B5" w:themeColor="accent5" w:themeShade="BF"/>
          <w:sz w:val="24"/>
          <w:szCs w:val="24"/>
        </w:rPr>
      </w:pPr>
      <w:r w:rsidRPr="0061364D">
        <w:rPr>
          <w:rFonts w:ascii="Arial" w:hAnsi="Arial" w:cs="Arial"/>
          <w:b/>
          <w:bCs/>
          <w:color w:val="2E74B5" w:themeColor="accent5" w:themeShade="BF"/>
          <w:sz w:val="24"/>
          <w:szCs w:val="24"/>
        </w:rPr>
        <w:tab/>
      </w:r>
    </w:p>
    <w:p w14:paraId="687B111A" w14:textId="6C3B19B8" w:rsidR="00427E52" w:rsidRDefault="00427E52" w:rsidP="00FD600F">
      <w:pPr>
        <w:spacing w:line="0" w:lineRule="atLeast"/>
        <w:rPr>
          <w:rFonts w:ascii="Arial" w:hAnsi="Arial" w:cs="Arial"/>
          <w:b/>
          <w:bCs/>
          <w:color w:val="2E74B5" w:themeColor="accent5" w:themeShade="BF"/>
          <w:sz w:val="24"/>
          <w:szCs w:val="24"/>
        </w:rPr>
      </w:pPr>
    </w:p>
    <w:p w14:paraId="32569192" w14:textId="3E1B4CE8" w:rsidR="00F64DBF" w:rsidRDefault="00F64DBF" w:rsidP="00FD600F">
      <w:pPr>
        <w:spacing w:line="0" w:lineRule="atLeast"/>
        <w:rPr>
          <w:rFonts w:ascii="Arial" w:hAnsi="Arial" w:cs="Arial"/>
          <w:b/>
          <w:bCs/>
          <w:color w:val="2E74B5" w:themeColor="accent5" w:themeShade="BF"/>
          <w:sz w:val="24"/>
          <w:szCs w:val="24"/>
        </w:rPr>
      </w:pPr>
    </w:p>
    <w:p w14:paraId="386222F8" w14:textId="27E450E6" w:rsidR="00F64DBF" w:rsidRDefault="00F64DBF" w:rsidP="00FD600F">
      <w:pPr>
        <w:spacing w:line="0" w:lineRule="atLeast"/>
        <w:rPr>
          <w:rFonts w:ascii="Arial" w:hAnsi="Arial" w:cs="Arial"/>
          <w:b/>
          <w:bCs/>
          <w:color w:val="2E74B5" w:themeColor="accent5" w:themeShade="BF"/>
          <w:sz w:val="24"/>
          <w:szCs w:val="24"/>
        </w:rPr>
      </w:pPr>
    </w:p>
    <w:p w14:paraId="7D0041FF" w14:textId="7A20CF6E" w:rsidR="00F64DBF" w:rsidRDefault="00F64DBF" w:rsidP="00FD600F">
      <w:pPr>
        <w:spacing w:line="0" w:lineRule="atLeast"/>
        <w:rPr>
          <w:rFonts w:ascii="Arial" w:hAnsi="Arial" w:cs="Arial"/>
          <w:b/>
          <w:bCs/>
          <w:color w:val="2E74B5" w:themeColor="accent5" w:themeShade="BF"/>
          <w:sz w:val="24"/>
          <w:szCs w:val="24"/>
        </w:rPr>
      </w:pPr>
    </w:p>
    <w:p w14:paraId="57C2A3C6" w14:textId="6111C3A9" w:rsidR="001773A9" w:rsidRDefault="001773A9" w:rsidP="00FD600F">
      <w:pPr>
        <w:spacing w:line="0" w:lineRule="atLeast"/>
        <w:rPr>
          <w:rFonts w:ascii="Arial" w:hAnsi="Arial" w:cs="Arial"/>
          <w:b/>
          <w:bCs/>
          <w:color w:val="2E74B5" w:themeColor="accent5" w:themeShade="BF"/>
          <w:sz w:val="24"/>
          <w:szCs w:val="24"/>
        </w:rPr>
      </w:pPr>
    </w:p>
    <w:p w14:paraId="018C1758" w14:textId="7668427D" w:rsidR="001773A9" w:rsidRDefault="001773A9" w:rsidP="00FD600F">
      <w:pPr>
        <w:spacing w:line="0" w:lineRule="atLeast"/>
        <w:rPr>
          <w:rFonts w:ascii="Arial" w:hAnsi="Arial" w:cs="Arial"/>
          <w:b/>
          <w:bCs/>
          <w:color w:val="2E74B5" w:themeColor="accent5" w:themeShade="BF"/>
          <w:sz w:val="24"/>
          <w:szCs w:val="24"/>
        </w:rPr>
      </w:pPr>
    </w:p>
    <w:p w14:paraId="18CBA61B" w14:textId="57B02004" w:rsidR="001773A9" w:rsidRDefault="001773A9" w:rsidP="00FD600F">
      <w:pPr>
        <w:spacing w:line="0" w:lineRule="atLeast"/>
        <w:rPr>
          <w:rFonts w:ascii="Arial" w:hAnsi="Arial" w:cs="Arial"/>
          <w:b/>
          <w:bCs/>
          <w:color w:val="2E74B5" w:themeColor="accent5" w:themeShade="BF"/>
          <w:sz w:val="24"/>
          <w:szCs w:val="24"/>
        </w:rPr>
      </w:pPr>
    </w:p>
    <w:p w14:paraId="1AC91ADD" w14:textId="301848DB" w:rsidR="001773A9" w:rsidRDefault="001773A9" w:rsidP="00FD600F">
      <w:pPr>
        <w:spacing w:line="0" w:lineRule="atLeast"/>
        <w:rPr>
          <w:rFonts w:ascii="Arial" w:hAnsi="Arial" w:cs="Arial"/>
          <w:b/>
          <w:bCs/>
          <w:color w:val="2E74B5" w:themeColor="accent5" w:themeShade="BF"/>
          <w:sz w:val="24"/>
          <w:szCs w:val="24"/>
        </w:rPr>
      </w:pPr>
    </w:p>
    <w:p w14:paraId="2EAFD8B8" w14:textId="2B19D88C" w:rsidR="001773A9" w:rsidRDefault="001773A9" w:rsidP="00FD600F">
      <w:pPr>
        <w:spacing w:line="0" w:lineRule="atLeast"/>
        <w:rPr>
          <w:rFonts w:ascii="Arial" w:hAnsi="Arial" w:cs="Arial"/>
          <w:b/>
          <w:bCs/>
          <w:color w:val="2E74B5" w:themeColor="accent5" w:themeShade="BF"/>
          <w:sz w:val="24"/>
          <w:szCs w:val="24"/>
        </w:rPr>
      </w:pPr>
    </w:p>
    <w:p w14:paraId="19953433" w14:textId="0C004AFE" w:rsidR="001773A9" w:rsidRDefault="001773A9" w:rsidP="00FD600F">
      <w:pPr>
        <w:spacing w:line="0" w:lineRule="atLeast"/>
        <w:rPr>
          <w:rFonts w:ascii="Arial" w:hAnsi="Arial" w:cs="Arial"/>
          <w:b/>
          <w:bCs/>
          <w:color w:val="2E74B5" w:themeColor="accent5" w:themeShade="BF"/>
          <w:sz w:val="24"/>
          <w:szCs w:val="24"/>
        </w:rPr>
      </w:pPr>
    </w:p>
    <w:p w14:paraId="0249AA2D" w14:textId="5F1220CA" w:rsidR="001773A9" w:rsidRDefault="001773A9" w:rsidP="00FD600F">
      <w:pPr>
        <w:spacing w:line="0" w:lineRule="atLeast"/>
        <w:rPr>
          <w:rFonts w:ascii="Arial" w:hAnsi="Arial" w:cs="Arial"/>
          <w:b/>
          <w:bCs/>
          <w:color w:val="2E74B5" w:themeColor="accent5" w:themeShade="BF"/>
          <w:sz w:val="24"/>
          <w:szCs w:val="24"/>
        </w:rPr>
      </w:pPr>
    </w:p>
    <w:p w14:paraId="5580D82D" w14:textId="4AF20B51" w:rsidR="001773A9" w:rsidRDefault="001773A9" w:rsidP="00FD600F">
      <w:pPr>
        <w:spacing w:line="0" w:lineRule="atLeast"/>
        <w:rPr>
          <w:rFonts w:ascii="Arial" w:hAnsi="Arial" w:cs="Arial"/>
          <w:b/>
          <w:bCs/>
          <w:color w:val="2E74B5" w:themeColor="accent5" w:themeShade="BF"/>
          <w:sz w:val="24"/>
          <w:szCs w:val="24"/>
        </w:rPr>
      </w:pPr>
    </w:p>
    <w:p w14:paraId="42A8FB84" w14:textId="67C5CFAB" w:rsidR="001773A9" w:rsidRDefault="001773A9" w:rsidP="00FD600F">
      <w:pPr>
        <w:spacing w:line="0" w:lineRule="atLeast"/>
        <w:rPr>
          <w:rFonts w:ascii="Arial" w:hAnsi="Arial" w:cs="Arial"/>
          <w:b/>
          <w:bCs/>
          <w:color w:val="2E74B5" w:themeColor="accent5" w:themeShade="BF"/>
          <w:sz w:val="24"/>
          <w:szCs w:val="24"/>
        </w:rPr>
      </w:pPr>
    </w:p>
    <w:p w14:paraId="2ABCAF5C" w14:textId="23A026E7" w:rsidR="001773A9" w:rsidRDefault="001773A9" w:rsidP="00FD600F">
      <w:pPr>
        <w:spacing w:line="0" w:lineRule="atLeast"/>
        <w:rPr>
          <w:rFonts w:ascii="Arial" w:hAnsi="Arial" w:cs="Arial"/>
          <w:b/>
          <w:bCs/>
          <w:color w:val="2E74B5" w:themeColor="accent5" w:themeShade="BF"/>
          <w:sz w:val="24"/>
          <w:szCs w:val="24"/>
        </w:rPr>
      </w:pPr>
    </w:p>
    <w:p w14:paraId="52013486" w14:textId="379AEE80" w:rsidR="001773A9" w:rsidRDefault="001773A9" w:rsidP="00FD600F">
      <w:pPr>
        <w:spacing w:line="0" w:lineRule="atLeast"/>
        <w:rPr>
          <w:rFonts w:ascii="Arial" w:hAnsi="Arial" w:cs="Arial"/>
          <w:b/>
          <w:bCs/>
          <w:color w:val="2E74B5" w:themeColor="accent5" w:themeShade="BF"/>
          <w:sz w:val="24"/>
          <w:szCs w:val="24"/>
        </w:rPr>
      </w:pPr>
    </w:p>
    <w:p w14:paraId="4DBC690F" w14:textId="50174601" w:rsidR="001773A9" w:rsidRDefault="001773A9" w:rsidP="00FD600F">
      <w:pPr>
        <w:spacing w:line="0" w:lineRule="atLeast"/>
        <w:rPr>
          <w:rFonts w:ascii="Arial" w:hAnsi="Arial" w:cs="Arial"/>
          <w:b/>
          <w:bCs/>
          <w:color w:val="2E74B5" w:themeColor="accent5" w:themeShade="BF"/>
          <w:sz w:val="24"/>
          <w:szCs w:val="24"/>
        </w:rPr>
      </w:pPr>
    </w:p>
    <w:p w14:paraId="27E5813C" w14:textId="2A9BB1B7" w:rsidR="001773A9" w:rsidRDefault="001773A9" w:rsidP="00FD600F">
      <w:pPr>
        <w:spacing w:line="0" w:lineRule="atLeast"/>
        <w:rPr>
          <w:rFonts w:ascii="Arial" w:hAnsi="Arial" w:cs="Arial"/>
          <w:b/>
          <w:bCs/>
          <w:color w:val="2E74B5" w:themeColor="accent5" w:themeShade="BF"/>
          <w:sz w:val="24"/>
          <w:szCs w:val="24"/>
        </w:rPr>
      </w:pPr>
    </w:p>
    <w:p w14:paraId="31FD87EE" w14:textId="77777777" w:rsidR="001773A9" w:rsidRDefault="001773A9" w:rsidP="00FD600F">
      <w:pPr>
        <w:spacing w:line="0" w:lineRule="atLeast"/>
        <w:rPr>
          <w:rFonts w:ascii="Arial" w:hAnsi="Arial" w:cs="Arial"/>
          <w:b/>
          <w:bCs/>
          <w:color w:val="2E74B5" w:themeColor="accent5" w:themeShade="BF"/>
          <w:sz w:val="24"/>
          <w:szCs w:val="24"/>
        </w:rPr>
      </w:pPr>
    </w:p>
    <w:p w14:paraId="6BCF6957" w14:textId="69BBC8A6" w:rsidR="001773A9" w:rsidRDefault="001773A9" w:rsidP="00FD600F">
      <w:pPr>
        <w:spacing w:line="0" w:lineRule="atLeast"/>
        <w:rPr>
          <w:rFonts w:ascii="Arial" w:hAnsi="Arial" w:cs="Arial"/>
          <w:b/>
          <w:bCs/>
          <w:color w:val="2E74B5" w:themeColor="accent5" w:themeShade="BF"/>
          <w:sz w:val="24"/>
          <w:szCs w:val="24"/>
        </w:rPr>
      </w:pPr>
    </w:p>
    <w:p w14:paraId="640D6DE8" w14:textId="77777777" w:rsidR="00D55C15" w:rsidRDefault="00D55C15" w:rsidP="00FD600F">
      <w:pPr>
        <w:spacing w:line="0" w:lineRule="atLeast"/>
        <w:rPr>
          <w:rFonts w:ascii="Arial" w:hAnsi="Arial" w:cs="Arial"/>
          <w:b/>
          <w:bCs/>
          <w:color w:val="2E74B5" w:themeColor="accent5" w:themeShade="BF"/>
          <w:sz w:val="24"/>
          <w:szCs w:val="24"/>
        </w:rPr>
      </w:pPr>
    </w:p>
    <w:p w14:paraId="587D6073" w14:textId="77777777" w:rsidR="001773A9" w:rsidRDefault="001773A9" w:rsidP="00FD600F">
      <w:pPr>
        <w:spacing w:line="0" w:lineRule="atLeast"/>
        <w:rPr>
          <w:rFonts w:ascii="Arial" w:hAnsi="Arial" w:cs="Arial"/>
          <w:b/>
          <w:bCs/>
          <w:color w:val="2E74B5" w:themeColor="accent5" w:themeShade="BF"/>
          <w:sz w:val="24"/>
          <w:szCs w:val="24"/>
        </w:rPr>
      </w:pPr>
    </w:p>
    <w:p w14:paraId="6924460F" w14:textId="5CEA0547" w:rsidR="00F64DBF" w:rsidRPr="00595367" w:rsidRDefault="001773A9" w:rsidP="001773A9">
      <w:pPr>
        <w:rPr>
          <w:rFonts w:ascii="Arial" w:hAnsi="Arial" w:cs="Arial"/>
          <w:b/>
          <w:bCs/>
          <w:color w:val="2E74B5" w:themeColor="accent5" w:themeShade="BF"/>
          <w:sz w:val="24"/>
          <w:szCs w:val="24"/>
          <w:u w:val="single"/>
        </w:rPr>
      </w:pPr>
      <w:r w:rsidRPr="00595367">
        <w:rPr>
          <w:rFonts w:ascii="Arial" w:hAnsi="Arial" w:cs="Arial"/>
          <w:b/>
          <w:bCs/>
          <w:color w:val="2E74B5" w:themeColor="accent5" w:themeShade="BF"/>
          <w:sz w:val="24"/>
          <w:szCs w:val="24"/>
          <w:u w:val="single"/>
        </w:rPr>
        <w:lastRenderedPageBreak/>
        <w:t>Monitoring and evaluation</w:t>
      </w:r>
    </w:p>
    <w:p w14:paraId="3807BF07" w14:textId="5DDFA99F" w:rsidR="00BB3835" w:rsidRPr="004A717A" w:rsidRDefault="00BB3835" w:rsidP="00FD600F">
      <w:pPr>
        <w:spacing w:line="0" w:lineRule="atLeast"/>
        <w:rPr>
          <w:rFonts w:ascii="Arial" w:hAnsi="Arial" w:cs="Arial"/>
          <w:color w:val="FF0000"/>
          <w:sz w:val="24"/>
          <w:szCs w:val="24"/>
        </w:rPr>
      </w:pPr>
      <w:r w:rsidRPr="001773A9">
        <w:rPr>
          <w:rFonts w:ascii="Arial" w:hAnsi="Arial" w:cs="Arial"/>
          <w:color w:val="2E74B5" w:themeColor="accent5" w:themeShade="BF"/>
          <w:sz w:val="24"/>
          <w:szCs w:val="24"/>
        </w:rPr>
        <w:t xml:space="preserve">Measuring Success </w:t>
      </w:r>
      <w:r w:rsidR="004A717A" w:rsidRPr="001773A9">
        <w:rPr>
          <w:rFonts w:ascii="Arial" w:hAnsi="Arial" w:cs="Arial"/>
          <w:color w:val="2E74B5" w:themeColor="accent5" w:themeShade="BF"/>
          <w:sz w:val="24"/>
          <w:szCs w:val="24"/>
        </w:rPr>
        <w:t>–</w:t>
      </w:r>
      <w:r w:rsidR="004A717A">
        <w:rPr>
          <w:rFonts w:ascii="Arial" w:hAnsi="Arial" w:cs="Arial"/>
          <w:b/>
          <w:bCs/>
          <w:color w:val="2E74B5" w:themeColor="accent5" w:themeShade="BF"/>
          <w:sz w:val="24"/>
          <w:szCs w:val="24"/>
        </w:rPr>
        <w:t xml:space="preserve"> </w:t>
      </w:r>
      <w:r w:rsidR="004A717A" w:rsidRPr="00025030">
        <w:rPr>
          <w:rFonts w:ascii="Arial" w:hAnsi="Arial" w:cs="Arial"/>
          <w:color w:val="FF0000"/>
          <w:sz w:val="24"/>
          <w:szCs w:val="24"/>
          <w:highlight w:val="yellow"/>
        </w:rPr>
        <w:t>performance</w:t>
      </w:r>
      <w:r w:rsidR="00D06FA1" w:rsidRPr="00025030">
        <w:rPr>
          <w:rFonts w:ascii="Arial" w:hAnsi="Arial" w:cs="Arial"/>
          <w:color w:val="FF0000"/>
          <w:sz w:val="24"/>
          <w:szCs w:val="24"/>
          <w:highlight w:val="yellow"/>
        </w:rPr>
        <w:t xml:space="preserve"> monitoring</w:t>
      </w:r>
      <w:r w:rsidR="004A717A" w:rsidRPr="00025030">
        <w:rPr>
          <w:rFonts w:ascii="Arial" w:hAnsi="Arial" w:cs="Arial"/>
          <w:color w:val="FF0000"/>
          <w:sz w:val="24"/>
          <w:szCs w:val="24"/>
          <w:highlight w:val="yellow"/>
        </w:rPr>
        <w:t xml:space="preserve"> framework / KPIs</w:t>
      </w:r>
    </w:p>
    <w:p w14:paraId="38DE6C76" w14:textId="77777777" w:rsidR="00653877" w:rsidRDefault="00653877" w:rsidP="00FD600F">
      <w:pPr>
        <w:spacing w:line="0" w:lineRule="atLeast"/>
        <w:rPr>
          <w:rFonts w:ascii="Arial" w:hAnsi="Arial" w:cs="Arial"/>
          <w:b/>
          <w:bCs/>
          <w:color w:val="2E74B5" w:themeColor="accent5" w:themeShade="BF"/>
          <w:sz w:val="24"/>
          <w:szCs w:val="24"/>
        </w:rPr>
      </w:pPr>
    </w:p>
    <w:p w14:paraId="6E49BFDD" w14:textId="77777777" w:rsidR="00653877" w:rsidRDefault="00653877" w:rsidP="00FD600F">
      <w:pPr>
        <w:spacing w:line="0" w:lineRule="atLeast"/>
        <w:rPr>
          <w:rFonts w:ascii="Arial" w:hAnsi="Arial" w:cs="Arial"/>
          <w:b/>
          <w:bCs/>
          <w:color w:val="2E74B5" w:themeColor="accent5" w:themeShade="BF"/>
          <w:sz w:val="24"/>
          <w:szCs w:val="24"/>
        </w:rPr>
      </w:pPr>
    </w:p>
    <w:p w14:paraId="5A9DF3DA" w14:textId="77777777" w:rsidR="00653877" w:rsidRDefault="00653877" w:rsidP="00FD600F">
      <w:pPr>
        <w:spacing w:line="0" w:lineRule="atLeast"/>
        <w:rPr>
          <w:rFonts w:ascii="Arial" w:hAnsi="Arial" w:cs="Arial"/>
          <w:b/>
          <w:bCs/>
          <w:color w:val="2E74B5" w:themeColor="accent5" w:themeShade="BF"/>
          <w:sz w:val="24"/>
          <w:szCs w:val="24"/>
        </w:rPr>
      </w:pPr>
    </w:p>
    <w:p w14:paraId="4FB1398C" w14:textId="77777777" w:rsidR="00653877" w:rsidRDefault="00653877" w:rsidP="00FD600F">
      <w:pPr>
        <w:spacing w:line="0" w:lineRule="atLeast"/>
        <w:rPr>
          <w:rFonts w:ascii="Arial" w:hAnsi="Arial" w:cs="Arial"/>
          <w:b/>
          <w:bCs/>
          <w:color w:val="2E74B5" w:themeColor="accent5" w:themeShade="BF"/>
          <w:sz w:val="24"/>
          <w:szCs w:val="24"/>
        </w:rPr>
      </w:pPr>
    </w:p>
    <w:p w14:paraId="6DC816D1" w14:textId="77777777" w:rsidR="00653877" w:rsidRDefault="00653877" w:rsidP="00FD600F">
      <w:pPr>
        <w:spacing w:line="0" w:lineRule="atLeast"/>
        <w:rPr>
          <w:rFonts w:ascii="Arial" w:hAnsi="Arial" w:cs="Arial"/>
          <w:b/>
          <w:bCs/>
          <w:color w:val="2E74B5" w:themeColor="accent5" w:themeShade="BF"/>
          <w:sz w:val="24"/>
          <w:szCs w:val="24"/>
        </w:rPr>
      </w:pPr>
    </w:p>
    <w:p w14:paraId="5EAF81C6" w14:textId="77777777" w:rsidR="00653877" w:rsidRDefault="00653877" w:rsidP="00FD600F">
      <w:pPr>
        <w:spacing w:line="0" w:lineRule="atLeast"/>
        <w:rPr>
          <w:rFonts w:ascii="Arial" w:hAnsi="Arial" w:cs="Arial"/>
          <w:b/>
          <w:bCs/>
          <w:color w:val="2E74B5" w:themeColor="accent5" w:themeShade="BF"/>
          <w:sz w:val="24"/>
          <w:szCs w:val="24"/>
        </w:rPr>
      </w:pPr>
    </w:p>
    <w:p w14:paraId="74C275F3" w14:textId="77777777" w:rsidR="00653877" w:rsidRDefault="00653877" w:rsidP="00FD600F">
      <w:pPr>
        <w:spacing w:line="0" w:lineRule="atLeast"/>
        <w:rPr>
          <w:rFonts w:ascii="Arial" w:hAnsi="Arial" w:cs="Arial"/>
          <w:b/>
          <w:bCs/>
          <w:color w:val="2E74B5" w:themeColor="accent5" w:themeShade="BF"/>
          <w:sz w:val="24"/>
          <w:szCs w:val="24"/>
        </w:rPr>
      </w:pPr>
    </w:p>
    <w:p w14:paraId="55F82C3B" w14:textId="77777777" w:rsidR="00653877" w:rsidRDefault="00653877" w:rsidP="00FD600F">
      <w:pPr>
        <w:spacing w:line="0" w:lineRule="atLeast"/>
        <w:rPr>
          <w:rFonts w:ascii="Arial" w:hAnsi="Arial" w:cs="Arial"/>
          <w:b/>
          <w:bCs/>
          <w:color w:val="2E74B5" w:themeColor="accent5" w:themeShade="BF"/>
          <w:sz w:val="24"/>
          <w:szCs w:val="24"/>
        </w:rPr>
      </w:pPr>
    </w:p>
    <w:p w14:paraId="381936A5" w14:textId="77777777" w:rsidR="00653877" w:rsidRDefault="00653877" w:rsidP="00FD600F">
      <w:pPr>
        <w:spacing w:line="0" w:lineRule="atLeast"/>
        <w:rPr>
          <w:rFonts w:ascii="Arial" w:hAnsi="Arial" w:cs="Arial"/>
          <w:b/>
          <w:bCs/>
          <w:color w:val="2E74B5" w:themeColor="accent5" w:themeShade="BF"/>
          <w:sz w:val="24"/>
          <w:szCs w:val="24"/>
        </w:rPr>
      </w:pPr>
    </w:p>
    <w:p w14:paraId="7B589956" w14:textId="77777777" w:rsidR="00653877" w:rsidRDefault="00653877" w:rsidP="00FD600F">
      <w:pPr>
        <w:spacing w:line="0" w:lineRule="atLeast"/>
        <w:rPr>
          <w:rFonts w:ascii="Arial" w:hAnsi="Arial" w:cs="Arial"/>
          <w:b/>
          <w:bCs/>
          <w:color w:val="2E74B5" w:themeColor="accent5" w:themeShade="BF"/>
          <w:sz w:val="24"/>
          <w:szCs w:val="24"/>
        </w:rPr>
      </w:pPr>
    </w:p>
    <w:p w14:paraId="351E0F54" w14:textId="77777777" w:rsidR="00653877" w:rsidRDefault="00653877" w:rsidP="00FD600F">
      <w:pPr>
        <w:spacing w:line="0" w:lineRule="atLeast"/>
        <w:rPr>
          <w:rFonts w:ascii="Arial" w:hAnsi="Arial" w:cs="Arial"/>
          <w:b/>
          <w:bCs/>
          <w:color w:val="2E74B5" w:themeColor="accent5" w:themeShade="BF"/>
          <w:sz w:val="24"/>
          <w:szCs w:val="24"/>
        </w:rPr>
      </w:pPr>
    </w:p>
    <w:p w14:paraId="5171028C" w14:textId="77777777" w:rsidR="00653877" w:rsidRDefault="00653877" w:rsidP="00FD600F">
      <w:pPr>
        <w:spacing w:line="0" w:lineRule="atLeast"/>
        <w:rPr>
          <w:rFonts w:ascii="Arial" w:hAnsi="Arial" w:cs="Arial"/>
          <w:b/>
          <w:bCs/>
          <w:color w:val="2E74B5" w:themeColor="accent5" w:themeShade="BF"/>
          <w:sz w:val="24"/>
          <w:szCs w:val="24"/>
        </w:rPr>
      </w:pPr>
    </w:p>
    <w:p w14:paraId="5C3202C6" w14:textId="77777777" w:rsidR="00653877" w:rsidRDefault="00653877" w:rsidP="00FD600F">
      <w:pPr>
        <w:spacing w:line="0" w:lineRule="atLeast"/>
        <w:rPr>
          <w:rFonts w:ascii="Arial" w:hAnsi="Arial" w:cs="Arial"/>
          <w:b/>
          <w:bCs/>
          <w:color w:val="2E74B5" w:themeColor="accent5" w:themeShade="BF"/>
          <w:sz w:val="24"/>
          <w:szCs w:val="24"/>
        </w:rPr>
      </w:pPr>
    </w:p>
    <w:p w14:paraId="16C4B27B" w14:textId="77777777" w:rsidR="00653877" w:rsidRDefault="00653877" w:rsidP="00FD600F">
      <w:pPr>
        <w:spacing w:line="0" w:lineRule="atLeast"/>
        <w:rPr>
          <w:rFonts w:ascii="Arial" w:hAnsi="Arial" w:cs="Arial"/>
          <w:b/>
          <w:bCs/>
          <w:color w:val="2E74B5" w:themeColor="accent5" w:themeShade="BF"/>
          <w:sz w:val="24"/>
          <w:szCs w:val="24"/>
        </w:rPr>
      </w:pPr>
    </w:p>
    <w:p w14:paraId="7D672E9C" w14:textId="77777777" w:rsidR="00653877" w:rsidRDefault="00653877" w:rsidP="00FD600F">
      <w:pPr>
        <w:spacing w:line="0" w:lineRule="atLeast"/>
        <w:rPr>
          <w:rFonts w:ascii="Arial" w:hAnsi="Arial" w:cs="Arial"/>
          <w:b/>
          <w:bCs/>
          <w:color w:val="2E74B5" w:themeColor="accent5" w:themeShade="BF"/>
          <w:sz w:val="24"/>
          <w:szCs w:val="24"/>
        </w:rPr>
      </w:pPr>
    </w:p>
    <w:p w14:paraId="535658D8" w14:textId="77777777" w:rsidR="00653877" w:rsidRDefault="00653877" w:rsidP="00FD600F">
      <w:pPr>
        <w:spacing w:line="0" w:lineRule="atLeast"/>
        <w:rPr>
          <w:rFonts w:ascii="Arial" w:hAnsi="Arial" w:cs="Arial"/>
          <w:b/>
          <w:bCs/>
          <w:color w:val="2E74B5" w:themeColor="accent5" w:themeShade="BF"/>
          <w:sz w:val="24"/>
          <w:szCs w:val="24"/>
        </w:rPr>
      </w:pPr>
    </w:p>
    <w:p w14:paraId="084E04B8" w14:textId="77777777" w:rsidR="00653877" w:rsidRDefault="00653877" w:rsidP="00FD600F">
      <w:pPr>
        <w:spacing w:line="0" w:lineRule="atLeast"/>
        <w:rPr>
          <w:rFonts w:ascii="Arial" w:hAnsi="Arial" w:cs="Arial"/>
          <w:b/>
          <w:bCs/>
          <w:color w:val="2E74B5" w:themeColor="accent5" w:themeShade="BF"/>
          <w:sz w:val="24"/>
          <w:szCs w:val="24"/>
        </w:rPr>
      </w:pPr>
    </w:p>
    <w:p w14:paraId="0B5F83F8" w14:textId="77777777" w:rsidR="00653877" w:rsidRDefault="00653877" w:rsidP="00FD600F">
      <w:pPr>
        <w:spacing w:line="0" w:lineRule="atLeast"/>
        <w:rPr>
          <w:rFonts w:ascii="Arial" w:hAnsi="Arial" w:cs="Arial"/>
          <w:b/>
          <w:bCs/>
          <w:color w:val="2E74B5" w:themeColor="accent5" w:themeShade="BF"/>
          <w:sz w:val="24"/>
          <w:szCs w:val="24"/>
        </w:rPr>
      </w:pPr>
    </w:p>
    <w:p w14:paraId="0FEB6BEC" w14:textId="77777777" w:rsidR="00653877" w:rsidRDefault="00653877" w:rsidP="00FD600F">
      <w:pPr>
        <w:spacing w:line="0" w:lineRule="atLeast"/>
        <w:rPr>
          <w:rFonts w:ascii="Arial" w:hAnsi="Arial" w:cs="Arial"/>
          <w:b/>
          <w:bCs/>
          <w:color w:val="2E74B5" w:themeColor="accent5" w:themeShade="BF"/>
          <w:sz w:val="24"/>
          <w:szCs w:val="24"/>
        </w:rPr>
      </w:pPr>
    </w:p>
    <w:p w14:paraId="44623133" w14:textId="77777777" w:rsidR="00653877" w:rsidRDefault="00653877" w:rsidP="00FD600F">
      <w:pPr>
        <w:spacing w:line="0" w:lineRule="atLeast"/>
        <w:rPr>
          <w:rFonts w:ascii="Arial" w:hAnsi="Arial" w:cs="Arial"/>
          <w:b/>
          <w:bCs/>
          <w:color w:val="2E74B5" w:themeColor="accent5" w:themeShade="BF"/>
          <w:sz w:val="24"/>
          <w:szCs w:val="24"/>
        </w:rPr>
      </w:pPr>
    </w:p>
    <w:p w14:paraId="38BA3B83" w14:textId="77777777" w:rsidR="00653877" w:rsidRDefault="00653877" w:rsidP="00FD600F">
      <w:pPr>
        <w:spacing w:line="0" w:lineRule="atLeast"/>
        <w:rPr>
          <w:rFonts w:ascii="Arial" w:hAnsi="Arial" w:cs="Arial"/>
          <w:b/>
          <w:bCs/>
          <w:color w:val="2E74B5" w:themeColor="accent5" w:themeShade="BF"/>
          <w:sz w:val="24"/>
          <w:szCs w:val="24"/>
        </w:rPr>
      </w:pPr>
    </w:p>
    <w:p w14:paraId="55F603FE" w14:textId="77777777" w:rsidR="00653877" w:rsidRDefault="00653877" w:rsidP="00FD600F">
      <w:pPr>
        <w:spacing w:line="0" w:lineRule="atLeast"/>
        <w:rPr>
          <w:rFonts w:ascii="Arial" w:hAnsi="Arial" w:cs="Arial"/>
          <w:b/>
          <w:bCs/>
          <w:color w:val="2E74B5" w:themeColor="accent5" w:themeShade="BF"/>
          <w:sz w:val="24"/>
          <w:szCs w:val="24"/>
        </w:rPr>
      </w:pPr>
    </w:p>
    <w:p w14:paraId="6882F1FF" w14:textId="77777777" w:rsidR="00653877" w:rsidRDefault="00653877" w:rsidP="00FD600F">
      <w:pPr>
        <w:spacing w:line="0" w:lineRule="atLeast"/>
        <w:rPr>
          <w:rFonts w:ascii="Arial" w:hAnsi="Arial" w:cs="Arial"/>
          <w:b/>
          <w:bCs/>
          <w:color w:val="2E74B5" w:themeColor="accent5" w:themeShade="BF"/>
          <w:sz w:val="24"/>
          <w:szCs w:val="24"/>
        </w:rPr>
      </w:pPr>
    </w:p>
    <w:p w14:paraId="1CEA4A6C" w14:textId="77777777" w:rsidR="00653877" w:rsidRDefault="00653877" w:rsidP="00FD600F">
      <w:pPr>
        <w:spacing w:line="0" w:lineRule="atLeast"/>
        <w:rPr>
          <w:rFonts w:ascii="Arial" w:hAnsi="Arial" w:cs="Arial"/>
          <w:b/>
          <w:bCs/>
          <w:color w:val="2E74B5" w:themeColor="accent5" w:themeShade="BF"/>
          <w:sz w:val="24"/>
          <w:szCs w:val="24"/>
        </w:rPr>
      </w:pPr>
    </w:p>
    <w:p w14:paraId="241B3C83" w14:textId="77777777" w:rsidR="00653877" w:rsidRDefault="00653877" w:rsidP="00FD600F">
      <w:pPr>
        <w:spacing w:line="0" w:lineRule="atLeast"/>
        <w:rPr>
          <w:rFonts w:ascii="Arial" w:hAnsi="Arial" w:cs="Arial"/>
          <w:b/>
          <w:bCs/>
          <w:color w:val="2E74B5" w:themeColor="accent5" w:themeShade="BF"/>
          <w:sz w:val="24"/>
          <w:szCs w:val="24"/>
        </w:rPr>
      </w:pPr>
    </w:p>
    <w:p w14:paraId="0097FB9D" w14:textId="77777777" w:rsidR="00653877" w:rsidRDefault="00653877" w:rsidP="00FD600F">
      <w:pPr>
        <w:spacing w:line="0" w:lineRule="atLeast"/>
        <w:rPr>
          <w:rFonts w:ascii="Arial" w:hAnsi="Arial" w:cs="Arial"/>
          <w:b/>
          <w:bCs/>
          <w:color w:val="2E74B5" w:themeColor="accent5" w:themeShade="BF"/>
          <w:sz w:val="24"/>
          <w:szCs w:val="24"/>
        </w:rPr>
      </w:pPr>
    </w:p>
    <w:p w14:paraId="456C5C16" w14:textId="77777777" w:rsidR="00653877" w:rsidRDefault="00653877" w:rsidP="00FD600F">
      <w:pPr>
        <w:spacing w:line="0" w:lineRule="atLeast"/>
        <w:rPr>
          <w:rFonts w:ascii="Arial" w:hAnsi="Arial" w:cs="Arial"/>
          <w:b/>
          <w:bCs/>
          <w:color w:val="2E74B5" w:themeColor="accent5" w:themeShade="BF"/>
          <w:sz w:val="24"/>
          <w:szCs w:val="24"/>
        </w:rPr>
      </w:pPr>
    </w:p>
    <w:p w14:paraId="7BC7A734" w14:textId="77777777" w:rsidR="00653877" w:rsidRDefault="00653877" w:rsidP="00FD600F">
      <w:pPr>
        <w:spacing w:line="0" w:lineRule="atLeast"/>
        <w:rPr>
          <w:rFonts w:ascii="Arial" w:hAnsi="Arial" w:cs="Arial"/>
          <w:b/>
          <w:bCs/>
          <w:color w:val="2E74B5" w:themeColor="accent5" w:themeShade="BF"/>
          <w:sz w:val="24"/>
          <w:szCs w:val="24"/>
        </w:rPr>
      </w:pPr>
    </w:p>
    <w:p w14:paraId="34A5614C" w14:textId="77777777" w:rsidR="00653877" w:rsidRDefault="00653877" w:rsidP="00FD600F">
      <w:pPr>
        <w:spacing w:line="0" w:lineRule="atLeast"/>
        <w:rPr>
          <w:rFonts w:ascii="Arial" w:hAnsi="Arial" w:cs="Arial"/>
          <w:b/>
          <w:bCs/>
          <w:color w:val="2E74B5" w:themeColor="accent5" w:themeShade="BF"/>
          <w:sz w:val="24"/>
          <w:szCs w:val="24"/>
        </w:rPr>
      </w:pPr>
    </w:p>
    <w:p w14:paraId="3618CCC2" w14:textId="77777777" w:rsidR="001437E3" w:rsidRDefault="001437E3" w:rsidP="001437E3">
      <w:pPr>
        <w:spacing w:line="0" w:lineRule="atLeast"/>
        <w:rPr>
          <w:rFonts w:ascii="Arial" w:hAnsi="Arial" w:cs="Arial"/>
          <w:b/>
          <w:bCs/>
          <w:color w:val="2E74B5" w:themeColor="accent5" w:themeShade="BF"/>
          <w:sz w:val="24"/>
          <w:szCs w:val="24"/>
        </w:rPr>
      </w:pPr>
    </w:p>
    <w:p w14:paraId="4868AEAF" w14:textId="73CAD36F" w:rsidR="00761396" w:rsidRPr="00E67AB9" w:rsidRDefault="00BB3835" w:rsidP="00FD600F">
      <w:pPr>
        <w:spacing w:line="0" w:lineRule="atLeast"/>
        <w:rPr>
          <w:rFonts w:ascii="Arial" w:hAnsi="Arial" w:cs="Arial"/>
          <w:b/>
          <w:bCs/>
          <w:color w:val="2E74B5" w:themeColor="accent5" w:themeShade="BF"/>
          <w:sz w:val="24"/>
          <w:szCs w:val="24"/>
          <w:u w:val="single"/>
        </w:rPr>
      </w:pPr>
      <w:r w:rsidRPr="00595367">
        <w:rPr>
          <w:rFonts w:ascii="Arial" w:hAnsi="Arial" w:cs="Arial"/>
          <w:b/>
          <w:bCs/>
          <w:color w:val="2E74B5" w:themeColor="accent5" w:themeShade="BF"/>
          <w:sz w:val="24"/>
          <w:szCs w:val="24"/>
          <w:u w:val="single"/>
        </w:rPr>
        <w:lastRenderedPageBreak/>
        <w:t xml:space="preserve">Delivery and Governance </w:t>
      </w:r>
    </w:p>
    <w:p w14:paraId="7ABD26CD" w14:textId="3C46632B" w:rsidR="003F6ABF" w:rsidRPr="003F6ABF" w:rsidRDefault="003F6ABF" w:rsidP="003F6ABF">
      <w:pPr>
        <w:spacing w:before="200" w:after="0" w:line="216" w:lineRule="auto"/>
        <w:rPr>
          <w:rFonts w:ascii="Times New Roman" w:eastAsia="Times New Roman" w:hAnsi="Times New Roman" w:cs="Times New Roman"/>
          <w:color w:val="2E74B5" w:themeColor="accent5" w:themeShade="BF"/>
          <w:sz w:val="20"/>
          <w:szCs w:val="20"/>
          <w:lang w:eastAsia="en-GB"/>
        </w:rPr>
      </w:pPr>
      <w:r w:rsidRPr="003F6ABF">
        <w:rPr>
          <w:rFonts w:ascii="Arial" w:eastAsiaTheme="minorEastAsia" w:hAnsi="Arial" w:cs="Arial"/>
          <w:color w:val="2E74B5" w:themeColor="accent5" w:themeShade="BF"/>
          <w:kern w:val="24"/>
          <w:sz w:val="24"/>
          <w:szCs w:val="24"/>
          <w:lang w:eastAsia="en-GB"/>
        </w:rPr>
        <w:t>Delivering th</w:t>
      </w:r>
      <w:r>
        <w:rPr>
          <w:rFonts w:ascii="Arial" w:eastAsiaTheme="minorEastAsia" w:hAnsi="Arial" w:cs="Arial"/>
          <w:color w:val="2E74B5" w:themeColor="accent5" w:themeShade="BF"/>
          <w:kern w:val="24"/>
          <w:sz w:val="24"/>
          <w:szCs w:val="24"/>
          <w:lang w:eastAsia="en-GB"/>
        </w:rPr>
        <w:t>is strategy and the</w:t>
      </w:r>
      <w:r w:rsidRPr="003F6ABF">
        <w:rPr>
          <w:rFonts w:ascii="Arial" w:eastAsiaTheme="minorEastAsia" w:hAnsi="Arial" w:cs="Arial"/>
          <w:color w:val="2E74B5" w:themeColor="accent5" w:themeShade="BF"/>
          <w:kern w:val="24"/>
          <w:sz w:val="24"/>
          <w:szCs w:val="24"/>
          <w:lang w:eastAsia="en-GB"/>
        </w:rPr>
        <w:t xml:space="preserve"> SSLEP strategic priorities </w:t>
      </w:r>
      <w:r>
        <w:rPr>
          <w:rFonts w:ascii="Arial" w:eastAsiaTheme="minorEastAsia" w:hAnsi="Arial" w:cs="Arial"/>
          <w:color w:val="2E74B5" w:themeColor="accent5" w:themeShade="BF"/>
          <w:kern w:val="24"/>
          <w:sz w:val="24"/>
          <w:szCs w:val="24"/>
          <w:lang w:eastAsia="en-GB"/>
        </w:rPr>
        <w:t xml:space="preserve">contained within it </w:t>
      </w:r>
      <w:r w:rsidRPr="003F6ABF">
        <w:rPr>
          <w:rFonts w:ascii="Arial" w:eastAsiaTheme="minorEastAsia" w:hAnsi="Arial" w:cs="Arial"/>
          <w:color w:val="2E74B5" w:themeColor="accent5" w:themeShade="BF"/>
          <w:kern w:val="24"/>
          <w:sz w:val="24"/>
          <w:szCs w:val="24"/>
          <w:lang w:eastAsia="en-GB"/>
        </w:rPr>
        <w:t>requires the utilisation of a number of national and localised employment, skills and growth policy and funding levers including:</w:t>
      </w:r>
    </w:p>
    <w:p w14:paraId="45867152" w14:textId="21709BB8" w:rsidR="003F6ABF" w:rsidRPr="003F6ABF" w:rsidRDefault="003F6ABF" w:rsidP="007602DF">
      <w:pPr>
        <w:numPr>
          <w:ilvl w:val="0"/>
          <w:numId w:val="33"/>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b/>
          <w:bCs/>
          <w:color w:val="2E74B5" w:themeColor="accent5" w:themeShade="BF"/>
          <w:kern w:val="24"/>
          <w:sz w:val="24"/>
          <w:szCs w:val="24"/>
          <w:lang w:eastAsia="en-GB"/>
        </w:rPr>
        <w:t xml:space="preserve">Working closely with Government Departments </w:t>
      </w:r>
      <w:r w:rsidRPr="003F6ABF">
        <w:rPr>
          <w:rFonts w:ascii="Arial" w:eastAsiaTheme="minorEastAsia" w:hAnsi="Arial" w:cs="Arial"/>
          <w:color w:val="2E74B5" w:themeColor="accent5" w:themeShade="BF"/>
          <w:kern w:val="24"/>
          <w:sz w:val="24"/>
          <w:szCs w:val="24"/>
          <w:lang w:eastAsia="en-GB"/>
        </w:rPr>
        <w:t>such as the DfE and DWP to influence national employment and skills policy to align priorities, funding and delivery with local needs</w:t>
      </w:r>
      <w:r w:rsidR="00E67AB9">
        <w:rPr>
          <w:rFonts w:ascii="Arial" w:eastAsiaTheme="minorEastAsia" w:hAnsi="Arial" w:cs="Arial"/>
          <w:color w:val="2E74B5" w:themeColor="accent5" w:themeShade="BF"/>
          <w:kern w:val="24"/>
          <w:sz w:val="24"/>
          <w:szCs w:val="24"/>
          <w:lang w:eastAsia="en-GB"/>
        </w:rPr>
        <w:t>;</w:t>
      </w:r>
    </w:p>
    <w:p w14:paraId="51B63187" w14:textId="7812A2BB" w:rsidR="003F6ABF" w:rsidRPr="003F6ABF" w:rsidRDefault="003F6ABF" w:rsidP="007602DF">
      <w:pPr>
        <w:numPr>
          <w:ilvl w:val="0"/>
          <w:numId w:val="33"/>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b/>
          <w:bCs/>
          <w:color w:val="2E74B5" w:themeColor="accent5" w:themeShade="BF"/>
          <w:kern w:val="24"/>
          <w:sz w:val="24"/>
          <w:szCs w:val="24"/>
          <w:lang w:eastAsia="en-GB"/>
        </w:rPr>
        <w:t xml:space="preserve">Improved partnership working </w:t>
      </w:r>
      <w:r w:rsidRPr="003F6ABF">
        <w:rPr>
          <w:rFonts w:ascii="Arial" w:eastAsiaTheme="minorEastAsia" w:hAnsi="Arial" w:cs="Arial"/>
          <w:color w:val="2E74B5" w:themeColor="accent5" w:themeShade="BF"/>
          <w:kern w:val="24"/>
          <w:sz w:val="24"/>
          <w:szCs w:val="24"/>
          <w:lang w:eastAsia="en-GB"/>
        </w:rPr>
        <w:t>locally with other organisations engaged in employment and skills such as DWP Job Centre Plus (Flexible Support Fund) which leads to integrated services and more residents achieving sustained job outcomes</w:t>
      </w:r>
      <w:r w:rsidR="00E67AB9">
        <w:rPr>
          <w:rFonts w:ascii="Arial" w:eastAsiaTheme="minorEastAsia" w:hAnsi="Arial" w:cs="Arial"/>
          <w:color w:val="2E74B5" w:themeColor="accent5" w:themeShade="BF"/>
          <w:kern w:val="24"/>
          <w:sz w:val="24"/>
          <w:szCs w:val="24"/>
          <w:lang w:eastAsia="en-GB"/>
        </w:rPr>
        <w:t>;</w:t>
      </w:r>
    </w:p>
    <w:p w14:paraId="5596E09B" w14:textId="7F53B779" w:rsidR="003F6ABF" w:rsidRPr="003F6ABF" w:rsidRDefault="00B040E6" w:rsidP="007602DF">
      <w:pPr>
        <w:numPr>
          <w:ilvl w:val="0"/>
          <w:numId w:val="33"/>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Pr>
          <w:rFonts w:ascii="Arial" w:eastAsiaTheme="minorEastAsia" w:hAnsi="Arial" w:cs="Arial"/>
          <w:b/>
          <w:bCs/>
          <w:color w:val="2E74B5" w:themeColor="accent5" w:themeShade="BF"/>
          <w:kern w:val="24"/>
          <w:sz w:val="24"/>
          <w:szCs w:val="24"/>
          <w:lang w:eastAsia="en-GB"/>
        </w:rPr>
        <w:t>Align</w:t>
      </w:r>
      <w:r w:rsidR="003F6ABF" w:rsidRPr="003F6ABF">
        <w:rPr>
          <w:rFonts w:ascii="Arial" w:eastAsiaTheme="minorEastAsia" w:hAnsi="Arial" w:cs="Arial"/>
          <w:b/>
          <w:bCs/>
          <w:color w:val="2E74B5" w:themeColor="accent5" w:themeShade="BF"/>
          <w:kern w:val="24"/>
          <w:sz w:val="24"/>
          <w:szCs w:val="24"/>
          <w:lang w:eastAsia="en-GB"/>
        </w:rPr>
        <w:t xml:space="preserve"> SAP priorities </w:t>
      </w:r>
      <w:r>
        <w:rPr>
          <w:rFonts w:ascii="Arial" w:eastAsiaTheme="minorEastAsia" w:hAnsi="Arial" w:cs="Arial"/>
          <w:b/>
          <w:bCs/>
          <w:color w:val="2E74B5" w:themeColor="accent5" w:themeShade="BF"/>
          <w:kern w:val="24"/>
          <w:sz w:val="24"/>
          <w:szCs w:val="24"/>
          <w:lang w:eastAsia="en-GB"/>
        </w:rPr>
        <w:t>with</w:t>
      </w:r>
      <w:r w:rsidR="003F6ABF" w:rsidRPr="003F6ABF">
        <w:rPr>
          <w:rFonts w:ascii="Arial" w:eastAsiaTheme="minorEastAsia" w:hAnsi="Arial" w:cs="Arial"/>
          <w:b/>
          <w:bCs/>
          <w:color w:val="2E74B5" w:themeColor="accent5" w:themeShade="BF"/>
          <w:kern w:val="24"/>
          <w:sz w:val="24"/>
          <w:szCs w:val="24"/>
          <w:lang w:eastAsia="en-GB"/>
        </w:rPr>
        <w:t xml:space="preserve"> the Local Industrial Strategy </w:t>
      </w:r>
    </w:p>
    <w:p w14:paraId="18338EFA" w14:textId="7DF9C54F" w:rsidR="003F6ABF" w:rsidRPr="003F6ABF" w:rsidRDefault="003F6ABF" w:rsidP="007602DF">
      <w:pPr>
        <w:numPr>
          <w:ilvl w:val="0"/>
          <w:numId w:val="33"/>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color w:val="2E74B5" w:themeColor="accent5" w:themeShade="BF"/>
          <w:kern w:val="24"/>
          <w:sz w:val="24"/>
          <w:szCs w:val="24"/>
          <w:lang w:eastAsia="en-GB"/>
        </w:rPr>
        <w:t xml:space="preserve">Ensuring that </w:t>
      </w:r>
      <w:r w:rsidRPr="003F6ABF">
        <w:rPr>
          <w:rFonts w:ascii="Arial" w:eastAsiaTheme="minorEastAsia" w:hAnsi="Arial" w:cs="Arial"/>
          <w:b/>
          <w:bCs/>
          <w:color w:val="2E74B5" w:themeColor="accent5" w:themeShade="BF"/>
          <w:kern w:val="24"/>
          <w:sz w:val="24"/>
          <w:szCs w:val="24"/>
          <w:lang w:eastAsia="en-GB"/>
        </w:rPr>
        <w:t>careers IAG</w:t>
      </w:r>
      <w:r w:rsidRPr="003F6ABF">
        <w:rPr>
          <w:rFonts w:ascii="Arial" w:eastAsiaTheme="minorEastAsia" w:hAnsi="Arial" w:cs="Arial"/>
          <w:color w:val="2E74B5" w:themeColor="accent5" w:themeShade="BF"/>
          <w:kern w:val="24"/>
          <w:sz w:val="24"/>
          <w:szCs w:val="24"/>
          <w:lang w:eastAsia="en-GB"/>
        </w:rPr>
        <w:t>, including that provided by the Careers and Enterprise Company and National Careers Service, supports all age groups and is aligned to local needs i.e. Improving the achievement of Gatsby Benchmarks in schools and colleges</w:t>
      </w:r>
      <w:r w:rsidR="00E67AB9">
        <w:rPr>
          <w:rFonts w:ascii="Arial" w:eastAsiaTheme="minorEastAsia" w:hAnsi="Arial" w:cs="Arial"/>
          <w:color w:val="2E74B5" w:themeColor="accent5" w:themeShade="BF"/>
          <w:kern w:val="24"/>
          <w:sz w:val="24"/>
          <w:szCs w:val="24"/>
          <w:lang w:eastAsia="en-GB"/>
        </w:rPr>
        <w:t>;</w:t>
      </w:r>
    </w:p>
    <w:p w14:paraId="0D00B92E" w14:textId="72135EC2" w:rsidR="003F6ABF" w:rsidRPr="003F6ABF" w:rsidRDefault="003F6ABF" w:rsidP="007602DF">
      <w:pPr>
        <w:numPr>
          <w:ilvl w:val="0"/>
          <w:numId w:val="33"/>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color w:val="2E74B5" w:themeColor="accent5" w:themeShade="BF"/>
          <w:kern w:val="24"/>
          <w:sz w:val="24"/>
          <w:szCs w:val="24"/>
          <w:lang w:eastAsia="en-GB"/>
        </w:rPr>
        <w:t xml:space="preserve">To help </w:t>
      </w:r>
      <w:r w:rsidRPr="003F6ABF">
        <w:rPr>
          <w:rFonts w:ascii="Arial" w:eastAsiaTheme="minorEastAsia" w:hAnsi="Arial" w:cs="Arial"/>
          <w:b/>
          <w:bCs/>
          <w:color w:val="2E74B5" w:themeColor="accent5" w:themeShade="BF"/>
          <w:kern w:val="24"/>
          <w:sz w:val="24"/>
          <w:szCs w:val="24"/>
          <w:lang w:eastAsia="en-GB"/>
        </w:rPr>
        <w:t>address apprenticeship declines</w:t>
      </w:r>
      <w:r w:rsidRPr="003F6ABF">
        <w:rPr>
          <w:rFonts w:ascii="Arial" w:eastAsiaTheme="minorEastAsia" w:hAnsi="Arial" w:cs="Arial"/>
          <w:color w:val="2E74B5" w:themeColor="accent5" w:themeShade="BF"/>
          <w:kern w:val="24"/>
          <w:sz w:val="24"/>
          <w:szCs w:val="24"/>
          <w:lang w:eastAsia="en-GB"/>
        </w:rPr>
        <w:t>, local areas could co-design support funding, co-commission the Register of Approved Apprenticeship Providers and pool public Levy contributions as a minimum and use this to establish a more bespoke local offer</w:t>
      </w:r>
      <w:r w:rsidR="00E67AB9">
        <w:rPr>
          <w:rFonts w:ascii="Arial" w:eastAsiaTheme="minorEastAsia" w:hAnsi="Arial" w:cs="Arial"/>
          <w:color w:val="2E74B5" w:themeColor="accent5" w:themeShade="BF"/>
          <w:kern w:val="24"/>
          <w:sz w:val="24"/>
          <w:szCs w:val="24"/>
          <w:lang w:eastAsia="en-GB"/>
        </w:rPr>
        <w:t>;</w:t>
      </w:r>
    </w:p>
    <w:p w14:paraId="6FCCE191" w14:textId="6C272A71" w:rsidR="003F6ABF" w:rsidRPr="003F6ABF" w:rsidRDefault="003F6ABF" w:rsidP="007602DF">
      <w:pPr>
        <w:numPr>
          <w:ilvl w:val="0"/>
          <w:numId w:val="33"/>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color w:val="2E74B5" w:themeColor="accent5" w:themeShade="BF"/>
          <w:kern w:val="24"/>
          <w:sz w:val="24"/>
          <w:szCs w:val="24"/>
          <w:lang w:eastAsia="en-GB"/>
        </w:rPr>
        <w:t xml:space="preserve">Coordinate locally the implementation of </w:t>
      </w:r>
      <w:r w:rsidRPr="003F6ABF">
        <w:rPr>
          <w:rFonts w:ascii="Arial" w:eastAsiaTheme="minorEastAsia" w:hAnsi="Arial" w:cs="Arial"/>
          <w:b/>
          <w:bCs/>
          <w:color w:val="2E74B5" w:themeColor="accent5" w:themeShade="BF"/>
          <w:kern w:val="24"/>
          <w:sz w:val="24"/>
          <w:szCs w:val="24"/>
          <w:lang w:eastAsia="en-GB"/>
        </w:rPr>
        <w:t>technical education reforms</w:t>
      </w:r>
      <w:r w:rsidRPr="003F6ABF">
        <w:rPr>
          <w:rFonts w:ascii="Arial" w:eastAsiaTheme="minorEastAsia" w:hAnsi="Arial" w:cs="Arial"/>
          <w:color w:val="2E74B5" w:themeColor="accent5" w:themeShade="BF"/>
          <w:kern w:val="24"/>
          <w:sz w:val="24"/>
          <w:szCs w:val="24"/>
          <w:lang w:eastAsia="en-GB"/>
        </w:rPr>
        <w:t xml:space="preserve">, and the </w:t>
      </w:r>
      <w:r w:rsidRPr="003F6ABF">
        <w:rPr>
          <w:rFonts w:ascii="Arial" w:eastAsiaTheme="minorEastAsia" w:hAnsi="Arial" w:cs="Arial"/>
          <w:b/>
          <w:bCs/>
          <w:color w:val="2E74B5" w:themeColor="accent5" w:themeShade="BF"/>
          <w:kern w:val="24"/>
          <w:sz w:val="24"/>
          <w:szCs w:val="24"/>
          <w:lang w:eastAsia="en-GB"/>
        </w:rPr>
        <w:t>national retraining programme</w:t>
      </w:r>
      <w:r w:rsidR="00E67AB9">
        <w:rPr>
          <w:rFonts w:ascii="Arial" w:eastAsiaTheme="minorEastAsia" w:hAnsi="Arial" w:cs="Arial"/>
          <w:b/>
          <w:bCs/>
          <w:color w:val="2E74B5" w:themeColor="accent5" w:themeShade="BF"/>
          <w:kern w:val="24"/>
          <w:sz w:val="24"/>
          <w:szCs w:val="24"/>
          <w:lang w:eastAsia="en-GB"/>
        </w:rPr>
        <w:t>;</w:t>
      </w:r>
    </w:p>
    <w:p w14:paraId="21F658EF" w14:textId="29BE4E1D" w:rsidR="003F6ABF" w:rsidRPr="003F6ABF" w:rsidRDefault="003F6ABF" w:rsidP="007602DF">
      <w:pPr>
        <w:numPr>
          <w:ilvl w:val="0"/>
          <w:numId w:val="33"/>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b/>
          <w:bCs/>
          <w:color w:val="2E74B5" w:themeColor="accent5" w:themeShade="BF"/>
          <w:kern w:val="24"/>
          <w:sz w:val="24"/>
          <w:szCs w:val="24"/>
          <w:lang w:eastAsia="en-GB"/>
        </w:rPr>
        <w:t xml:space="preserve">Greater local control over the Adult Education Budget and Learner Loans </w:t>
      </w:r>
      <w:r w:rsidRPr="003F6ABF">
        <w:rPr>
          <w:rFonts w:ascii="Arial" w:eastAsiaTheme="minorEastAsia" w:hAnsi="Arial" w:cs="Arial"/>
          <w:color w:val="2E74B5" w:themeColor="accent5" w:themeShade="BF"/>
          <w:kern w:val="24"/>
          <w:sz w:val="24"/>
          <w:szCs w:val="24"/>
          <w:lang w:eastAsia="en-GB"/>
        </w:rPr>
        <w:t>to deliver local employment and skills priorities</w:t>
      </w:r>
      <w:r w:rsidR="00E67AB9">
        <w:rPr>
          <w:rFonts w:ascii="Arial" w:eastAsiaTheme="minorEastAsia" w:hAnsi="Arial" w:cs="Arial"/>
          <w:color w:val="2E74B5" w:themeColor="accent5" w:themeShade="BF"/>
          <w:kern w:val="24"/>
          <w:sz w:val="24"/>
          <w:szCs w:val="24"/>
          <w:lang w:eastAsia="en-GB"/>
        </w:rPr>
        <w:t>; and</w:t>
      </w:r>
    </w:p>
    <w:p w14:paraId="37F2AE43" w14:textId="0D0ACC37" w:rsidR="00761396" w:rsidRDefault="003F6ABF" w:rsidP="007602DF">
      <w:pPr>
        <w:numPr>
          <w:ilvl w:val="0"/>
          <w:numId w:val="33"/>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b/>
          <w:bCs/>
          <w:color w:val="2E74B5" w:themeColor="accent5" w:themeShade="BF"/>
          <w:kern w:val="24"/>
          <w:sz w:val="24"/>
          <w:szCs w:val="24"/>
          <w:lang w:eastAsia="en-GB"/>
        </w:rPr>
        <w:t xml:space="preserve">Integrated and devolved UK Shared Prosperity Fund and Growth Hubs </w:t>
      </w:r>
      <w:r w:rsidRPr="003F6ABF">
        <w:rPr>
          <w:rFonts w:ascii="Arial" w:eastAsiaTheme="minorEastAsia" w:hAnsi="Arial" w:cs="Arial"/>
          <w:color w:val="2E74B5" w:themeColor="accent5" w:themeShade="BF"/>
          <w:kern w:val="24"/>
          <w:sz w:val="24"/>
          <w:szCs w:val="24"/>
          <w:lang w:eastAsia="en-GB"/>
        </w:rPr>
        <w:t>to meet the needs of local residents and businesses</w:t>
      </w:r>
      <w:r w:rsidR="00E67AB9">
        <w:rPr>
          <w:rFonts w:ascii="Arial" w:eastAsiaTheme="minorEastAsia" w:hAnsi="Arial" w:cs="Arial"/>
          <w:color w:val="2E74B5" w:themeColor="accent5" w:themeShade="BF"/>
          <w:kern w:val="24"/>
          <w:sz w:val="24"/>
          <w:szCs w:val="24"/>
          <w:lang w:eastAsia="en-GB"/>
        </w:rPr>
        <w:t>.</w:t>
      </w:r>
    </w:p>
    <w:p w14:paraId="2D44D238" w14:textId="77777777" w:rsidR="00685A2B" w:rsidRPr="00685A2B" w:rsidRDefault="00685A2B" w:rsidP="00685A2B">
      <w:p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p>
    <w:p w14:paraId="02D39D19" w14:textId="6BFFD6F2" w:rsidR="00685A2B" w:rsidRPr="00685A2B" w:rsidRDefault="00685A2B" w:rsidP="00685A2B">
      <w:pPr>
        <w:spacing w:line="0" w:lineRule="atLeast"/>
        <w:rPr>
          <w:rFonts w:ascii="Arial" w:hAnsi="Arial" w:cs="Arial"/>
          <w:color w:val="2E74B5" w:themeColor="accent5" w:themeShade="BF"/>
          <w:sz w:val="24"/>
          <w:szCs w:val="24"/>
        </w:rPr>
      </w:pPr>
      <w:r w:rsidRPr="00685A2B">
        <w:rPr>
          <w:rFonts w:ascii="Arial" w:hAnsi="Arial" w:cs="Arial"/>
          <w:color w:val="2E74B5" w:themeColor="accent5" w:themeShade="BF"/>
          <w:sz w:val="24"/>
          <w:szCs w:val="24"/>
        </w:rPr>
        <w:t>More integrated and devolved employment and skills policy, services and funding would help ensure that the identified strategic priorities can be achieved with improved efficiency and effectiveness</w:t>
      </w:r>
      <w:r w:rsidR="00E67AB9">
        <w:rPr>
          <w:rFonts w:ascii="Arial" w:hAnsi="Arial" w:cs="Arial"/>
          <w:color w:val="2E74B5" w:themeColor="accent5" w:themeShade="BF"/>
          <w:sz w:val="24"/>
          <w:szCs w:val="24"/>
        </w:rPr>
        <w:t>.</w:t>
      </w:r>
    </w:p>
    <w:p w14:paraId="3F5D497E" w14:textId="50E5F83A" w:rsidR="00761396" w:rsidRPr="00685A2B" w:rsidRDefault="00685A2B" w:rsidP="00685A2B">
      <w:pPr>
        <w:spacing w:line="0" w:lineRule="atLeast"/>
        <w:rPr>
          <w:rFonts w:ascii="Arial" w:hAnsi="Arial" w:cs="Arial"/>
          <w:color w:val="2E74B5" w:themeColor="accent5" w:themeShade="BF"/>
          <w:sz w:val="24"/>
          <w:szCs w:val="24"/>
        </w:rPr>
      </w:pPr>
      <w:r w:rsidRPr="00685A2B">
        <w:rPr>
          <w:rFonts w:ascii="Arial" w:hAnsi="Arial" w:cs="Arial"/>
          <w:color w:val="2E74B5" w:themeColor="accent5" w:themeShade="BF"/>
          <w:sz w:val="24"/>
          <w:szCs w:val="24"/>
        </w:rPr>
        <w:t>Overall these levers have the potential to meet local need, address economic and social challenges, and make a decisive impact on employment and skills outcomes for people, businesses and places in the SSLEP area</w:t>
      </w:r>
      <w:r w:rsidR="00E67AB9">
        <w:rPr>
          <w:rFonts w:ascii="Arial" w:hAnsi="Arial" w:cs="Arial"/>
          <w:color w:val="2E74B5" w:themeColor="accent5" w:themeShade="BF"/>
          <w:sz w:val="24"/>
          <w:szCs w:val="24"/>
        </w:rPr>
        <w:t>.</w:t>
      </w:r>
    </w:p>
    <w:p w14:paraId="3EA53A55" w14:textId="77777777" w:rsidR="00761396" w:rsidRDefault="00761396" w:rsidP="00FD600F">
      <w:pPr>
        <w:spacing w:line="0" w:lineRule="atLeast"/>
        <w:rPr>
          <w:rFonts w:ascii="Arial" w:hAnsi="Arial" w:cs="Arial"/>
          <w:b/>
          <w:bCs/>
          <w:color w:val="2E74B5" w:themeColor="accent5" w:themeShade="BF"/>
          <w:sz w:val="24"/>
          <w:szCs w:val="24"/>
        </w:rPr>
      </w:pPr>
    </w:p>
    <w:p w14:paraId="471E499A" w14:textId="77777777" w:rsidR="00E67AB9" w:rsidRPr="00681188" w:rsidRDefault="00E67AB9" w:rsidP="00681188">
      <w:pPr>
        <w:pStyle w:val="ListParagraph"/>
        <w:spacing w:line="0" w:lineRule="atLeast"/>
        <w:ind w:left="0"/>
        <w:rPr>
          <w:rFonts w:ascii="Arial" w:hAnsi="Arial" w:cs="Arial"/>
          <w:color w:val="FF0000"/>
          <w:sz w:val="24"/>
          <w:szCs w:val="24"/>
          <w:highlight w:val="yellow"/>
        </w:rPr>
      </w:pPr>
      <w:r w:rsidRPr="00681188">
        <w:rPr>
          <w:rFonts w:ascii="Arial" w:hAnsi="Arial" w:cs="Arial"/>
          <w:b/>
          <w:bCs/>
          <w:color w:val="FF0000"/>
          <w:sz w:val="24"/>
          <w:szCs w:val="24"/>
          <w:highlight w:val="yellow"/>
        </w:rPr>
        <w:t>Governance</w:t>
      </w:r>
      <w:r w:rsidRPr="00681188">
        <w:rPr>
          <w:rFonts w:ascii="Arial" w:hAnsi="Arial" w:cs="Arial"/>
          <w:color w:val="FF0000"/>
          <w:sz w:val="24"/>
          <w:szCs w:val="24"/>
          <w:highlight w:val="yellow"/>
        </w:rPr>
        <w:t xml:space="preserve"> – employer led with strong partnerships with providers and wider skills stakeholders</w:t>
      </w:r>
    </w:p>
    <w:p w14:paraId="30D171B1" w14:textId="77777777" w:rsidR="00761396" w:rsidRDefault="00761396" w:rsidP="00FD600F">
      <w:pPr>
        <w:spacing w:line="0" w:lineRule="atLeast"/>
        <w:rPr>
          <w:rFonts w:ascii="Arial" w:hAnsi="Arial" w:cs="Arial"/>
          <w:b/>
          <w:bCs/>
          <w:color w:val="2E74B5" w:themeColor="accent5" w:themeShade="BF"/>
          <w:sz w:val="24"/>
          <w:szCs w:val="24"/>
        </w:rPr>
      </w:pPr>
    </w:p>
    <w:p w14:paraId="1062BF16" w14:textId="77777777" w:rsidR="00761396" w:rsidRDefault="00761396" w:rsidP="00FD600F">
      <w:pPr>
        <w:spacing w:line="0" w:lineRule="atLeast"/>
        <w:rPr>
          <w:rFonts w:ascii="Arial" w:hAnsi="Arial" w:cs="Arial"/>
          <w:b/>
          <w:bCs/>
          <w:color w:val="2E74B5" w:themeColor="accent5" w:themeShade="BF"/>
          <w:sz w:val="24"/>
          <w:szCs w:val="24"/>
        </w:rPr>
      </w:pPr>
    </w:p>
    <w:p w14:paraId="1713D318" w14:textId="77777777" w:rsidR="00761396" w:rsidRDefault="00761396" w:rsidP="00FD600F">
      <w:pPr>
        <w:spacing w:line="0" w:lineRule="atLeast"/>
        <w:rPr>
          <w:rFonts w:ascii="Arial" w:hAnsi="Arial" w:cs="Arial"/>
          <w:b/>
          <w:bCs/>
          <w:color w:val="2E74B5" w:themeColor="accent5" w:themeShade="BF"/>
          <w:sz w:val="24"/>
          <w:szCs w:val="24"/>
        </w:rPr>
      </w:pPr>
    </w:p>
    <w:p w14:paraId="0AF2C794" w14:textId="77777777" w:rsidR="00761396" w:rsidRDefault="00761396" w:rsidP="00FD600F">
      <w:pPr>
        <w:spacing w:line="0" w:lineRule="atLeast"/>
        <w:rPr>
          <w:rFonts w:ascii="Arial" w:hAnsi="Arial" w:cs="Arial"/>
          <w:b/>
          <w:bCs/>
          <w:color w:val="2E74B5" w:themeColor="accent5" w:themeShade="BF"/>
          <w:sz w:val="24"/>
          <w:szCs w:val="24"/>
        </w:rPr>
      </w:pPr>
    </w:p>
    <w:p w14:paraId="747D0380" w14:textId="77777777" w:rsidR="00761396" w:rsidRDefault="00761396" w:rsidP="00FD600F">
      <w:pPr>
        <w:spacing w:line="0" w:lineRule="atLeast"/>
        <w:rPr>
          <w:rFonts w:ascii="Arial" w:hAnsi="Arial" w:cs="Arial"/>
          <w:b/>
          <w:bCs/>
          <w:color w:val="2E74B5" w:themeColor="accent5" w:themeShade="BF"/>
          <w:sz w:val="24"/>
          <w:szCs w:val="24"/>
        </w:rPr>
      </w:pPr>
    </w:p>
    <w:bookmarkEnd w:id="0"/>
    <w:p w14:paraId="12969B0E" w14:textId="77777777" w:rsidR="00490155" w:rsidRPr="00ED5286" w:rsidRDefault="00490155" w:rsidP="00FD600F">
      <w:pPr>
        <w:spacing w:line="0" w:lineRule="atLeast"/>
        <w:rPr>
          <w:rFonts w:ascii="Arial" w:hAnsi="Arial" w:cs="Arial"/>
          <w:b/>
          <w:bCs/>
          <w:color w:val="2E74B5" w:themeColor="accent5" w:themeShade="BF"/>
          <w:sz w:val="24"/>
          <w:szCs w:val="24"/>
        </w:rPr>
      </w:pPr>
    </w:p>
    <w:sectPr w:rsidR="00490155" w:rsidRPr="00ED5286">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F7273" w14:textId="77777777" w:rsidR="00E941C3" w:rsidRDefault="00E941C3" w:rsidP="0092516B">
      <w:pPr>
        <w:spacing w:after="0" w:line="240" w:lineRule="auto"/>
      </w:pPr>
      <w:r>
        <w:separator/>
      </w:r>
    </w:p>
  </w:endnote>
  <w:endnote w:type="continuationSeparator" w:id="0">
    <w:p w14:paraId="487B5DAB" w14:textId="77777777" w:rsidR="00E941C3" w:rsidRDefault="00E941C3" w:rsidP="00925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0E58F" w14:textId="77777777" w:rsidR="00E941C3" w:rsidRDefault="00E941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F7B3" w14:textId="77777777" w:rsidR="00E941C3" w:rsidRDefault="00E941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07E68" w14:textId="77777777" w:rsidR="00E941C3" w:rsidRDefault="00E94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6E82F" w14:textId="77777777" w:rsidR="00E941C3" w:rsidRDefault="00E941C3" w:rsidP="0092516B">
      <w:pPr>
        <w:spacing w:after="0" w:line="240" w:lineRule="auto"/>
      </w:pPr>
      <w:r>
        <w:separator/>
      </w:r>
    </w:p>
  </w:footnote>
  <w:footnote w:type="continuationSeparator" w:id="0">
    <w:p w14:paraId="242D65B9" w14:textId="77777777" w:rsidR="00E941C3" w:rsidRDefault="00E941C3" w:rsidP="00925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7439" w14:textId="0BEBE001" w:rsidR="00E941C3" w:rsidRDefault="00FA3BF7">
    <w:pPr>
      <w:pStyle w:val="Header"/>
    </w:pPr>
    <w:r>
      <w:rPr>
        <w:noProof/>
      </w:rPr>
      <w:pict w14:anchorId="65F53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3829"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82B0C" w14:textId="22EF59DB" w:rsidR="00E941C3" w:rsidRDefault="00E941C3">
    <w:pPr>
      <w:pStyle w:val="Header"/>
    </w:pPr>
    <w:r w:rsidRPr="00D37DF2">
      <w:t>DRAFT EMPLOYMENT AND SKILLS STRATEGY FOR STOKE-ON-TRENT AND STAFFORDSHIRE</w:t>
    </w:r>
    <w:r w:rsidR="00FA3BF7">
      <w:rPr>
        <w:noProof/>
      </w:rPr>
      <w:pict w14:anchorId="2A0C4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3830"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AF55" w14:textId="36DA3337" w:rsidR="00E941C3" w:rsidRDefault="00FA3BF7">
    <w:pPr>
      <w:pStyle w:val="Header"/>
    </w:pPr>
    <w:r>
      <w:rPr>
        <w:noProof/>
      </w:rPr>
      <w:pict w14:anchorId="598AA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3828"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1421"/>
    <w:multiLevelType w:val="hybridMultilevel"/>
    <w:tmpl w:val="B91E4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7406E"/>
    <w:multiLevelType w:val="hybridMultilevel"/>
    <w:tmpl w:val="6CE2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33BB7"/>
    <w:multiLevelType w:val="hybridMultilevel"/>
    <w:tmpl w:val="279C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87985"/>
    <w:multiLevelType w:val="hybridMultilevel"/>
    <w:tmpl w:val="0114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913CA"/>
    <w:multiLevelType w:val="hybridMultilevel"/>
    <w:tmpl w:val="64D83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32356"/>
    <w:multiLevelType w:val="hybridMultilevel"/>
    <w:tmpl w:val="96A24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3791C"/>
    <w:multiLevelType w:val="hybridMultilevel"/>
    <w:tmpl w:val="EDD4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617B1"/>
    <w:multiLevelType w:val="hybridMultilevel"/>
    <w:tmpl w:val="312A6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D35B1B"/>
    <w:multiLevelType w:val="hybridMultilevel"/>
    <w:tmpl w:val="A61E6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12044C"/>
    <w:multiLevelType w:val="hybridMultilevel"/>
    <w:tmpl w:val="FD0C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D17242"/>
    <w:multiLevelType w:val="hybridMultilevel"/>
    <w:tmpl w:val="38B4D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D4C85"/>
    <w:multiLevelType w:val="hybridMultilevel"/>
    <w:tmpl w:val="78D8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900B26"/>
    <w:multiLevelType w:val="hybridMultilevel"/>
    <w:tmpl w:val="37BA4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580872"/>
    <w:multiLevelType w:val="hybridMultilevel"/>
    <w:tmpl w:val="50E26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01CE8"/>
    <w:multiLevelType w:val="hybridMultilevel"/>
    <w:tmpl w:val="4DDC79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7845DF6"/>
    <w:multiLevelType w:val="hybridMultilevel"/>
    <w:tmpl w:val="299A82DA"/>
    <w:lvl w:ilvl="0" w:tplc="08090001">
      <w:start w:val="1"/>
      <w:numFmt w:val="bullet"/>
      <w:lvlText w:val=""/>
      <w:lvlJc w:val="left"/>
      <w:pPr>
        <w:ind w:left="720" w:hanging="360"/>
      </w:pPr>
      <w:rPr>
        <w:rFonts w:ascii="Symbol" w:hAnsi="Symbol" w:hint="default"/>
      </w:rPr>
    </w:lvl>
    <w:lvl w:ilvl="1" w:tplc="7FD238F0">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B529C0"/>
    <w:multiLevelType w:val="hybridMultilevel"/>
    <w:tmpl w:val="B7884A4E"/>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88E4122"/>
    <w:multiLevelType w:val="hybridMultilevel"/>
    <w:tmpl w:val="FBC090FA"/>
    <w:lvl w:ilvl="0" w:tplc="5D1ED362">
      <w:start w:val="1"/>
      <w:numFmt w:val="bullet"/>
      <w:lvlText w:val="•"/>
      <w:lvlJc w:val="left"/>
      <w:pPr>
        <w:tabs>
          <w:tab w:val="num" w:pos="720"/>
        </w:tabs>
        <w:ind w:left="720" w:hanging="360"/>
      </w:pPr>
      <w:rPr>
        <w:rFonts w:ascii="Arial" w:hAnsi="Arial" w:hint="default"/>
      </w:rPr>
    </w:lvl>
    <w:lvl w:ilvl="1" w:tplc="00AE5AA8" w:tentative="1">
      <w:start w:val="1"/>
      <w:numFmt w:val="bullet"/>
      <w:lvlText w:val="•"/>
      <w:lvlJc w:val="left"/>
      <w:pPr>
        <w:tabs>
          <w:tab w:val="num" w:pos="1440"/>
        </w:tabs>
        <w:ind w:left="1440" w:hanging="360"/>
      </w:pPr>
      <w:rPr>
        <w:rFonts w:ascii="Arial" w:hAnsi="Arial" w:hint="default"/>
      </w:rPr>
    </w:lvl>
    <w:lvl w:ilvl="2" w:tplc="41081C50" w:tentative="1">
      <w:start w:val="1"/>
      <w:numFmt w:val="bullet"/>
      <w:lvlText w:val="•"/>
      <w:lvlJc w:val="left"/>
      <w:pPr>
        <w:tabs>
          <w:tab w:val="num" w:pos="2160"/>
        </w:tabs>
        <w:ind w:left="2160" w:hanging="360"/>
      </w:pPr>
      <w:rPr>
        <w:rFonts w:ascii="Arial" w:hAnsi="Arial" w:hint="default"/>
      </w:rPr>
    </w:lvl>
    <w:lvl w:ilvl="3" w:tplc="7626EC94" w:tentative="1">
      <w:start w:val="1"/>
      <w:numFmt w:val="bullet"/>
      <w:lvlText w:val="•"/>
      <w:lvlJc w:val="left"/>
      <w:pPr>
        <w:tabs>
          <w:tab w:val="num" w:pos="2880"/>
        </w:tabs>
        <w:ind w:left="2880" w:hanging="360"/>
      </w:pPr>
      <w:rPr>
        <w:rFonts w:ascii="Arial" w:hAnsi="Arial" w:hint="default"/>
      </w:rPr>
    </w:lvl>
    <w:lvl w:ilvl="4" w:tplc="75605E0E" w:tentative="1">
      <w:start w:val="1"/>
      <w:numFmt w:val="bullet"/>
      <w:lvlText w:val="•"/>
      <w:lvlJc w:val="left"/>
      <w:pPr>
        <w:tabs>
          <w:tab w:val="num" w:pos="3600"/>
        </w:tabs>
        <w:ind w:left="3600" w:hanging="360"/>
      </w:pPr>
      <w:rPr>
        <w:rFonts w:ascii="Arial" w:hAnsi="Arial" w:hint="default"/>
      </w:rPr>
    </w:lvl>
    <w:lvl w:ilvl="5" w:tplc="C6BA4CF6" w:tentative="1">
      <w:start w:val="1"/>
      <w:numFmt w:val="bullet"/>
      <w:lvlText w:val="•"/>
      <w:lvlJc w:val="left"/>
      <w:pPr>
        <w:tabs>
          <w:tab w:val="num" w:pos="4320"/>
        </w:tabs>
        <w:ind w:left="4320" w:hanging="360"/>
      </w:pPr>
      <w:rPr>
        <w:rFonts w:ascii="Arial" w:hAnsi="Arial" w:hint="default"/>
      </w:rPr>
    </w:lvl>
    <w:lvl w:ilvl="6" w:tplc="F2AA231C" w:tentative="1">
      <w:start w:val="1"/>
      <w:numFmt w:val="bullet"/>
      <w:lvlText w:val="•"/>
      <w:lvlJc w:val="left"/>
      <w:pPr>
        <w:tabs>
          <w:tab w:val="num" w:pos="5040"/>
        </w:tabs>
        <w:ind w:left="5040" w:hanging="360"/>
      </w:pPr>
      <w:rPr>
        <w:rFonts w:ascii="Arial" w:hAnsi="Arial" w:hint="default"/>
      </w:rPr>
    </w:lvl>
    <w:lvl w:ilvl="7" w:tplc="74C671BC" w:tentative="1">
      <w:start w:val="1"/>
      <w:numFmt w:val="bullet"/>
      <w:lvlText w:val="•"/>
      <w:lvlJc w:val="left"/>
      <w:pPr>
        <w:tabs>
          <w:tab w:val="num" w:pos="5760"/>
        </w:tabs>
        <w:ind w:left="5760" w:hanging="360"/>
      </w:pPr>
      <w:rPr>
        <w:rFonts w:ascii="Arial" w:hAnsi="Arial" w:hint="default"/>
      </w:rPr>
    </w:lvl>
    <w:lvl w:ilvl="8" w:tplc="DA941C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D34F27"/>
    <w:multiLevelType w:val="hybridMultilevel"/>
    <w:tmpl w:val="7BEA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63EDA"/>
    <w:multiLevelType w:val="hybridMultilevel"/>
    <w:tmpl w:val="FE222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E1EC6"/>
    <w:multiLevelType w:val="hybridMultilevel"/>
    <w:tmpl w:val="AB0C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ED6230"/>
    <w:multiLevelType w:val="hybridMultilevel"/>
    <w:tmpl w:val="1CF8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B301DE"/>
    <w:multiLevelType w:val="hybridMultilevel"/>
    <w:tmpl w:val="7FE0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174F5A"/>
    <w:multiLevelType w:val="hybridMultilevel"/>
    <w:tmpl w:val="C60E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002972"/>
    <w:multiLevelType w:val="hybridMultilevel"/>
    <w:tmpl w:val="ECE465CC"/>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5" w15:restartNumberingAfterBreak="0">
    <w:nsid w:val="5FA16C01"/>
    <w:multiLevelType w:val="hybridMultilevel"/>
    <w:tmpl w:val="6848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DF36F3"/>
    <w:multiLevelType w:val="hybridMultilevel"/>
    <w:tmpl w:val="03A29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E654B1"/>
    <w:multiLevelType w:val="hybridMultilevel"/>
    <w:tmpl w:val="B6B0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7112DC"/>
    <w:multiLevelType w:val="hybridMultilevel"/>
    <w:tmpl w:val="79366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4C7A54"/>
    <w:multiLevelType w:val="hybridMultilevel"/>
    <w:tmpl w:val="8486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5F5E3B"/>
    <w:multiLevelType w:val="hybridMultilevel"/>
    <w:tmpl w:val="BA806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625DF6"/>
    <w:multiLevelType w:val="hybridMultilevel"/>
    <w:tmpl w:val="40F2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287AAD"/>
    <w:multiLevelType w:val="hybridMultilevel"/>
    <w:tmpl w:val="46BE6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3B56F6"/>
    <w:multiLevelType w:val="hybridMultilevel"/>
    <w:tmpl w:val="A39E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CC3AB2"/>
    <w:multiLevelType w:val="hybridMultilevel"/>
    <w:tmpl w:val="8E04CFC8"/>
    <w:lvl w:ilvl="0" w:tplc="56346284">
      <w:start w:val="1"/>
      <w:numFmt w:val="bullet"/>
      <w:lvlText w:val=""/>
      <w:lvlJc w:val="left"/>
      <w:pPr>
        <w:ind w:left="720" w:hanging="360"/>
      </w:pPr>
      <w:rPr>
        <w:rFonts w:ascii="Symbol" w:hAnsi="Symbol" w:hint="default"/>
        <w:color w:val="8AC5DB"/>
      </w:rPr>
    </w:lvl>
    <w:lvl w:ilvl="1" w:tplc="CE2ABC4C">
      <w:start w:val="1"/>
      <w:numFmt w:val="bullet"/>
      <w:pStyle w:val="Bulletpoint"/>
      <w:lvlText w:val=""/>
      <w:lvlJc w:val="left"/>
      <w:pPr>
        <w:ind w:left="284" w:hanging="284"/>
      </w:pPr>
      <w:rPr>
        <w:rFonts w:ascii="Symbol" w:hAnsi="Symbol" w:hint="default"/>
        <w:color w:val="1E4D77"/>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3111DAC"/>
    <w:multiLevelType w:val="hybridMultilevel"/>
    <w:tmpl w:val="0444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6D57DB"/>
    <w:multiLevelType w:val="hybridMultilevel"/>
    <w:tmpl w:val="4DA8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1B35DD"/>
    <w:multiLevelType w:val="hybridMultilevel"/>
    <w:tmpl w:val="89A6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B230BE"/>
    <w:multiLevelType w:val="hybridMultilevel"/>
    <w:tmpl w:val="4AA4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38"/>
  </w:num>
  <w:num w:numId="4">
    <w:abstractNumId w:val="16"/>
  </w:num>
  <w:num w:numId="5">
    <w:abstractNumId w:val="18"/>
  </w:num>
  <w:num w:numId="6">
    <w:abstractNumId w:val="29"/>
  </w:num>
  <w:num w:numId="7">
    <w:abstractNumId w:val="19"/>
  </w:num>
  <w:num w:numId="8">
    <w:abstractNumId w:val="28"/>
  </w:num>
  <w:num w:numId="9">
    <w:abstractNumId w:val="1"/>
  </w:num>
  <w:num w:numId="10">
    <w:abstractNumId w:val="35"/>
  </w:num>
  <w:num w:numId="11">
    <w:abstractNumId w:val="6"/>
  </w:num>
  <w:num w:numId="12">
    <w:abstractNumId w:val="37"/>
  </w:num>
  <w:num w:numId="13">
    <w:abstractNumId w:val="31"/>
  </w:num>
  <w:num w:numId="14">
    <w:abstractNumId w:val="36"/>
  </w:num>
  <w:num w:numId="15">
    <w:abstractNumId w:val="13"/>
  </w:num>
  <w:num w:numId="16">
    <w:abstractNumId w:val="0"/>
  </w:num>
  <w:num w:numId="17">
    <w:abstractNumId w:val="4"/>
  </w:num>
  <w:num w:numId="18">
    <w:abstractNumId w:val="32"/>
  </w:num>
  <w:num w:numId="19">
    <w:abstractNumId w:val="12"/>
  </w:num>
  <w:num w:numId="20">
    <w:abstractNumId w:val="3"/>
  </w:num>
  <w:num w:numId="21">
    <w:abstractNumId w:val="21"/>
  </w:num>
  <w:num w:numId="22">
    <w:abstractNumId w:val="8"/>
  </w:num>
  <w:num w:numId="23">
    <w:abstractNumId w:val="34"/>
  </w:num>
  <w:num w:numId="24">
    <w:abstractNumId w:val="2"/>
  </w:num>
  <w:num w:numId="25">
    <w:abstractNumId w:val="14"/>
  </w:num>
  <w:num w:numId="26">
    <w:abstractNumId w:val="7"/>
  </w:num>
  <w:num w:numId="27">
    <w:abstractNumId w:val="20"/>
  </w:num>
  <w:num w:numId="28">
    <w:abstractNumId w:val="22"/>
  </w:num>
  <w:num w:numId="29">
    <w:abstractNumId w:val="25"/>
  </w:num>
  <w:num w:numId="30">
    <w:abstractNumId w:val="15"/>
  </w:num>
  <w:num w:numId="31">
    <w:abstractNumId w:val="26"/>
  </w:num>
  <w:num w:numId="32">
    <w:abstractNumId w:val="9"/>
  </w:num>
  <w:num w:numId="33">
    <w:abstractNumId w:val="17"/>
  </w:num>
  <w:num w:numId="34">
    <w:abstractNumId w:val="23"/>
  </w:num>
  <w:num w:numId="35">
    <w:abstractNumId w:val="27"/>
  </w:num>
  <w:num w:numId="36">
    <w:abstractNumId w:val="24"/>
  </w:num>
  <w:num w:numId="37">
    <w:abstractNumId w:val="33"/>
  </w:num>
  <w:num w:numId="38">
    <w:abstractNumId w:val="5"/>
  </w:num>
  <w:num w:numId="39">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2B"/>
    <w:rsid w:val="00000592"/>
    <w:rsid w:val="000027FD"/>
    <w:rsid w:val="0000338C"/>
    <w:rsid w:val="00003896"/>
    <w:rsid w:val="00004923"/>
    <w:rsid w:val="000054C1"/>
    <w:rsid w:val="000063BC"/>
    <w:rsid w:val="00006A30"/>
    <w:rsid w:val="000076C2"/>
    <w:rsid w:val="000104F0"/>
    <w:rsid w:val="00010A14"/>
    <w:rsid w:val="00013400"/>
    <w:rsid w:val="00013FE0"/>
    <w:rsid w:val="0001479C"/>
    <w:rsid w:val="00015EBE"/>
    <w:rsid w:val="000202E7"/>
    <w:rsid w:val="00020915"/>
    <w:rsid w:val="00020A97"/>
    <w:rsid w:val="000230A8"/>
    <w:rsid w:val="00023BFA"/>
    <w:rsid w:val="0002467C"/>
    <w:rsid w:val="00025030"/>
    <w:rsid w:val="00031058"/>
    <w:rsid w:val="00032659"/>
    <w:rsid w:val="00033324"/>
    <w:rsid w:val="00034BFD"/>
    <w:rsid w:val="00035286"/>
    <w:rsid w:val="00036532"/>
    <w:rsid w:val="00037357"/>
    <w:rsid w:val="0004094C"/>
    <w:rsid w:val="00042269"/>
    <w:rsid w:val="00042AC1"/>
    <w:rsid w:val="00042BB3"/>
    <w:rsid w:val="00043217"/>
    <w:rsid w:val="000434D1"/>
    <w:rsid w:val="00044413"/>
    <w:rsid w:val="000463E7"/>
    <w:rsid w:val="00046900"/>
    <w:rsid w:val="00046C62"/>
    <w:rsid w:val="000475C5"/>
    <w:rsid w:val="00051B37"/>
    <w:rsid w:val="000552D8"/>
    <w:rsid w:val="00055683"/>
    <w:rsid w:val="00056F73"/>
    <w:rsid w:val="0006011B"/>
    <w:rsid w:val="00062096"/>
    <w:rsid w:val="00064E56"/>
    <w:rsid w:val="00065470"/>
    <w:rsid w:val="00072765"/>
    <w:rsid w:val="00073F42"/>
    <w:rsid w:val="000741E7"/>
    <w:rsid w:val="000758B1"/>
    <w:rsid w:val="00075AF0"/>
    <w:rsid w:val="0007669D"/>
    <w:rsid w:val="00080DD0"/>
    <w:rsid w:val="00082883"/>
    <w:rsid w:val="000840AC"/>
    <w:rsid w:val="00085D1A"/>
    <w:rsid w:val="0008769F"/>
    <w:rsid w:val="00091895"/>
    <w:rsid w:val="00092F1C"/>
    <w:rsid w:val="00093A27"/>
    <w:rsid w:val="000943F4"/>
    <w:rsid w:val="000A16B1"/>
    <w:rsid w:val="000A180A"/>
    <w:rsid w:val="000A2656"/>
    <w:rsid w:val="000A2D9B"/>
    <w:rsid w:val="000A33CD"/>
    <w:rsid w:val="000A5BB8"/>
    <w:rsid w:val="000A78DF"/>
    <w:rsid w:val="000B06F4"/>
    <w:rsid w:val="000B165E"/>
    <w:rsid w:val="000B38CC"/>
    <w:rsid w:val="000B42D9"/>
    <w:rsid w:val="000B5CDC"/>
    <w:rsid w:val="000B6426"/>
    <w:rsid w:val="000B73BC"/>
    <w:rsid w:val="000C041D"/>
    <w:rsid w:val="000C0582"/>
    <w:rsid w:val="000C158F"/>
    <w:rsid w:val="000C2E0D"/>
    <w:rsid w:val="000C3E94"/>
    <w:rsid w:val="000C43E7"/>
    <w:rsid w:val="000C5CD4"/>
    <w:rsid w:val="000C5D94"/>
    <w:rsid w:val="000C7489"/>
    <w:rsid w:val="000D1145"/>
    <w:rsid w:val="000D1D85"/>
    <w:rsid w:val="000D394C"/>
    <w:rsid w:val="000D5651"/>
    <w:rsid w:val="000D5B79"/>
    <w:rsid w:val="000D5D9B"/>
    <w:rsid w:val="000D71AE"/>
    <w:rsid w:val="000D7776"/>
    <w:rsid w:val="000E015A"/>
    <w:rsid w:val="000E0863"/>
    <w:rsid w:val="000E29A8"/>
    <w:rsid w:val="000E3801"/>
    <w:rsid w:val="000E3858"/>
    <w:rsid w:val="000E6044"/>
    <w:rsid w:val="000E6BB5"/>
    <w:rsid w:val="000F011A"/>
    <w:rsid w:val="000F086D"/>
    <w:rsid w:val="000F1981"/>
    <w:rsid w:val="000F35DE"/>
    <w:rsid w:val="000F42D5"/>
    <w:rsid w:val="000F53A9"/>
    <w:rsid w:val="000F6DD7"/>
    <w:rsid w:val="00101FBB"/>
    <w:rsid w:val="00102473"/>
    <w:rsid w:val="001074A2"/>
    <w:rsid w:val="00110423"/>
    <w:rsid w:val="00110B89"/>
    <w:rsid w:val="00112016"/>
    <w:rsid w:val="00113BAF"/>
    <w:rsid w:val="0011599C"/>
    <w:rsid w:val="00116D77"/>
    <w:rsid w:val="00117367"/>
    <w:rsid w:val="00121215"/>
    <w:rsid w:val="001212D6"/>
    <w:rsid w:val="00122662"/>
    <w:rsid w:val="00122D19"/>
    <w:rsid w:val="00123B36"/>
    <w:rsid w:val="0012501D"/>
    <w:rsid w:val="0012552D"/>
    <w:rsid w:val="0012743E"/>
    <w:rsid w:val="00127CD1"/>
    <w:rsid w:val="00130B9C"/>
    <w:rsid w:val="00132DE2"/>
    <w:rsid w:val="00132EDB"/>
    <w:rsid w:val="001331FB"/>
    <w:rsid w:val="00133E38"/>
    <w:rsid w:val="00134A33"/>
    <w:rsid w:val="00135ECA"/>
    <w:rsid w:val="001376D4"/>
    <w:rsid w:val="00137DC7"/>
    <w:rsid w:val="00140B34"/>
    <w:rsid w:val="00140B93"/>
    <w:rsid w:val="00140EAE"/>
    <w:rsid w:val="00141BEC"/>
    <w:rsid w:val="00143297"/>
    <w:rsid w:val="0014379C"/>
    <w:rsid w:val="001437E3"/>
    <w:rsid w:val="00144A93"/>
    <w:rsid w:val="001452FE"/>
    <w:rsid w:val="00145576"/>
    <w:rsid w:val="00145AE2"/>
    <w:rsid w:val="00145D15"/>
    <w:rsid w:val="001463D7"/>
    <w:rsid w:val="001467CA"/>
    <w:rsid w:val="0014766F"/>
    <w:rsid w:val="00151993"/>
    <w:rsid w:val="00152B56"/>
    <w:rsid w:val="00153A5D"/>
    <w:rsid w:val="00154279"/>
    <w:rsid w:val="00155062"/>
    <w:rsid w:val="00155B9A"/>
    <w:rsid w:val="0016008D"/>
    <w:rsid w:val="0016013F"/>
    <w:rsid w:val="001606CA"/>
    <w:rsid w:val="0016088C"/>
    <w:rsid w:val="00163887"/>
    <w:rsid w:val="00166312"/>
    <w:rsid w:val="00166748"/>
    <w:rsid w:val="001668DD"/>
    <w:rsid w:val="00170C5B"/>
    <w:rsid w:val="001710AC"/>
    <w:rsid w:val="00173518"/>
    <w:rsid w:val="001735C8"/>
    <w:rsid w:val="001761ED"/>
    <w:rsid w:val="00176AAF"/>
    <w:rsid w:val="001773A9"/>
    <w:rsid w:val="001821B7"/>
    <w:rsid w:val="001822F6"/>
    <w:rsid w:val="00184F32"/>
    <w:rsid w:val="001858E1"/>
    <w:rsid w:val="00187213"/>
    <w:rsid w:val="00187336"/>
    <w:rsid w:val="001878B2"/>
    <w:rsid w:val="00190835"/>
    <w:rsid w:val="0019107B"/>
    <w:rsid w:val="00195FEA"/>
    <w:rsid w:val="001962C1"/>
    <w:rsid w:val="001963FD"/>
    <w:rsid w:val="001966BE"/>
    <w:rsid w:val="00196888"/>
    <w:rsid w:val="00196FAD"/>
    <w:rsid w:val="00197488"/>
    <w:rsid w:val="001A0D1E"/>
    <w:rsid w:val="001A1A8B"/>
    <w:rsid w:val="001A2A55"/>
    <w:rsid w:val="001A34A4"/>
    <w:rsid w:val="001A46C8"/>
    <w:rsid w:val="001A51C9"/>
    <w:rsid w:val="001A6F4D"/>
    <w:rsid w:val="001B00EE"/>
    <w:rsid w:val="001B040F"/>
    <w:rsid w:val="001B35CC"/>
    <w:rsid w:val="001B5C28"/>
    <w:rsid w:val="001B5EEC"/>
    <w:rsid w:val="001B7901"/>
    <w:rsid w:val="001B7CD6"/>
    <w:rsid w:val="001C4119"/>
    <w:rsid w:val="001C5F02"/>
    <w:rsid w:val="001C7E33"/>
    <w:rsid w:val="001D056B"/>
    <w:rsid w:val="001D05FD"/>
    <w:rsid w:val="001D1340"/>
    <w:rsid w:val="001D2DA8"/>
    <w:rsid w:val="001D66B0"/>
    <w:rsid w:val="001D676D"/>
    <w:rsid w:val="001D6A8A"/>
    <w:rsid w:val="001D6B1F"/>
    <w:rsid w:val="001D763C"/>
    <w:rsid w:val="001E059D"/>
    <w:rsid w:val="001E2184"/>
    <w:rsid w:val="001E3866"/>
    <w:rsid w:val="001E4C71"/>
    <w:rsid w:val="001E4EA4"/>
    <w:rsid w:val="001E665E"/>
    <w:rsid w:val="001F1C00"/>
    <w:rsid w:val="001F32BC"/>
    <w:rsid w:val="001F530F"/>
    <w:rsid w:val="001F54E1"/>
    <w:rsid w:val="001F63A9"/>
    <w:rsid w:val="001F7547"/>
    <w:rsid w:val="001F7A22"/>
    <w:rsid w:val="001F7FBB"/>
    <w:rsid w:val="00200472"/>
    <w:rsid w:val="0020094D"/>
    <w:rsid w:val="002015AC"/>
    <w:rsid w:val="002022EF"/>
    <w:rsid w:val="00203408"/>
    <w:rsid w:val="00204DC0"/>
    <w:rsid w:val="00205193"/>
    <w:rsid w:val="002060BC"/>
    <w:rsid w:val="00206113"/>
    <w:rsid w:val="0020660C"/>
    <w:rsid w:val="00206793"/>
    <w:rsid w:val="002128DD"/>
    <w:rsid w:val="00216E3B"/>
    <w:rsid w:val="00216F22"/>
    <w:rsid w:val="00217D11"/>
    <w:rsid w:val="00221713"/>
    <w:rsid w:val="00223E1D"/>
    <w:rsid w:val="0022645B"/>
    <w:rsid w:val="0023209B"/>
    <w:rsid w:val="0023419C"/>
    <w:rsid w:val="0023441C"/>
    <w:rsid w:val="00234AAD"/>
    <w:rsid w:val="00234CAC"/>
    <w:rsid w:val="00234F8B"/>
    <w:rsid w:val="00235A17"/>
    <w:rsid w:val="00236053"/>
    <w:rsid w:val="002376D3"/>
    <w:rsid w:val="002403FF"/>
    <w:rsid w:val="002417D9"/>
    <w:rsid w:val="0024216C"/>
    <w:rsid w:val="002426DA"/>
    <w:rsid w:val="0024408A"/>
    <w:rsid w:val="00244AEB"/>
    <w:rsid w:val="00244EF3"/>
    <w:rsid w:val="0025089E"/>
    <w:rsid w:val="00252BE8"/>
    <w:rsid w:val="002604BD"/>
    <w:rsid w:val="0026130F"/>
    <w:rsid w:val="00262C33"/>
    <w:rsid w:val="00264D82"/>
    <w:rsid w:val="0026682D"/>
    <w:rsid w:val="0026734E"/>
    <w:rsid w:val="002714B6"/>
    <w:rsid w:val="00271803"/>
    <w:rsid w:val="00273070"/>
    <w:rsid w:val="00273425"/>
    <w:rsid w:val="0027343A"/>
    <w:rsid w:val="0027570A"/>
    <w:rsid w:val="0027650D"/>
    <w:rsid w:val="0027773B"/>
    <w:rsid w:val="00277745"/>
    <w:rsid w:val="00280B70"/>
    <w:rsid w:val="00280CC0"/>
    <w:rsid w:val="00281786"/>
    <w:rsid w:val="00281F33"/>
    <w:rsid w:val="0028280A"/>
    <w:rsid w:val="00283212"/>
    <w:rsid w:val="002873AA"/>
    <w:rsid w:val="00291784"/>
    <w:rsid w:val="00294306"/>
    <w:rsid w:val="002959C8"/>
    <w:rsid w:val="002A0E55"/>
    <w:rsid w:val="002A1E89"/>
    <w:rsid w:val="002A34E5"/>
    <w:rsid w:val="002A3C44"/>
    <w:rsid w:val="002A48AE"/>
    <w:rsid w:val="002A53B0"/>
    <w:rsid w:val="002A7E85"/>
    <w:rsid w:val="002B2B93"/>
    <w:rsid w:val="002B511E"/>
    <w:rsid w:val="002B5A3E"/>
    <w:rsid w:val="002B74C4"/>
    <w:rsid w:val="002B75EE"/>
    <w:rsid w:val="002B7952"/>
    <w:rsid w:val="002C042D"/>
    <w:rsid w:val="002C07F3"/>
    <w:rsid w:val="002C11D2"/>
    <w:rsid w:val="002C1F3F"/>
    <w:rsid w:val="002C2312"/>
    <w:rsid w:val="002C2399"/>
    <w:rsid w:val="002C26E9"/>
    <w:rsid w:val="002C2A54"/>
    <w:rsid w:val="002C305C"/>
    <w:rsid w:val="002C3D67"/>
    <w:rsid w:val="002C5B68"/>
    <w:rsid w:val="002C778C"/>
    <w:rsid w:val="002D12C5"/>
    <w:rsid w:val="002D6040"/>
    <w:rsid w:val="002D6D46"/>
    <w:rsid w:val="002D7D2D"/>
    <w:rsid w:val="002E0E86"/>
    <w:rsid w:val="002E0EA7"/>
    <w:rsid w:val="002E40F5"/>
    <w:rsid w:val="002E44A0"/>
    <w:rsid w:val="002E5F18"/>
    <w:rsid w:val="002E7C9F"/>
    <w:rsid w:val="002F057F"/>
    <w:rsid w:val="002F0CEB"/>
    <w:rsid w:val="002F0FE6"/>
    <w:rsid w:val="002F356A"/>
    <w:rsid w:val="002F35A4"/>
    <w:rsid w:val="002F38B2"/>
    <w:rsid w:val="002F4FF1"/>
    <w:rsid w:val="002F555F"/>
    <w:rsid w:val="002F7B75"/>
    <w:rsid w:val="002F7DB4"/>
    <w:rsid w:val="00300762"/>
    <w:rsid w:val="00300F38"/>
    <w:rsid w:val="00302B67"/>
    <w:rsid w:val="00303833"/>
    <w:rsid w:val="00303A06"/>
    <w:rsid w:val="00303B0B"/>
    <w:rsid w:val="00304634"/>
    <w:rsid w:val="00307F6F"/>
    <w:rsid w:val="00310645"/>
    <w:rsid w:val="00311379"/>
    <w:rsid w:val="00312499"/>
    <w:rsid w:val="00313BBF"/>
    <w:rsid w:val="00313CB9"/>
    <w:rsid w:val="00314DDA"/>
    <w:rsid w:val="00314DFD"/>
    <w:rsid w:val="0031546E"/>
    <w:rsid w:val="0031553B"/>
    <w:rsid w:val="003178E7"/>
    <w:rsid w:val="003206F8"/>
    <w:rsid w:val="00320D4F"/>
    <w:rsid w:val="00322DA5"/>
    <w:rsid w:val="0032346A"/>
    <w:rsid w:val="00323480"/>
    <w:rsid w:val="00323D27"/>
    <w:rsid w:val="00324847"/>
    <w:rsid w:val="003329AE"/>
    <w:rsid w:val="00332A32"/>
    <w:rsid w:val="003333FC"/>
    <w:rsid w:val="003338DC"/>
    <w:rsid w:val="00333915"/>
    <w:rsid w:val="003345F8"/>
    <w:rsid w:val="003355AA"/>
    <w:rsid w:val="003357E4"/>
    <w:rsid w:val="00337433"/>
    <w:rsid w:val="00337CCD"/>
    <w:rsid w:val="0034201D"/>
    <w:rsid w:val="00342200"/>
    <w:rsid w:val="00342ACB"/>
    <w:rsid w:val="00343FBA"/>
    <w:rsid w:val="00344856"/>
    <w:rsid w:val="00344B73"/>
    <w:rsid w:val="00344E5B"/>
    <w:rsid w:val="0034572A"/>
    <w:rsid w:val="00345A6A"/>
    <w:rsid w:val="003462CF"/>
    <w:rsid w:val="0034686E"/>
    <w:rsid w:val="0035075E"/>
    <w:rsid w:val="0035100B"/>
    <w:rsid w:val="003528A4"/>
    <w:rsid w:val="00352EB3"/>
    <w:rsid w:val="003541C8"/>
    <w:rsid w:val="00354577"/>
    <w:rsid w:val="00357735"/>
    <w:rsid w:val="00362AAE"/>
    <w:rsid w:val="00362FB1"/>
    <w:rsid w:val="003632F8"/>
    <w:rsid w:val="00363A14"/>
    <w:rsid w:val="0036522A"/>
    <w:rsid w:val="00367397"/>
    <w:rsid w:val="00367B6A"/>
    <w:rsid w:val="00371636"/>
    <w:rsid w:val="00374F6F"/>
    <w:rsid w:val="003769C8"/>
    <w:rsid w:val="00382EAD"/>
    <w:rsid w:val="00384DA0"/>
    <w:rsid w:val="00385460"/>
    <w:rsid w:val="00385F0F"/>
    <w:rsid w:val="00385F89"/>
    <w:rsid w:val="00386E45"/>
    <w:rsid w:val="003878DE"/>
    <w:rsid w:val="00387FA8"/>
    <w:rsid w:val="00393043"/>
    <w:rsid w:val="00393CB6"/>
    <w:rsid w:val="00393E09"/>
    <w:rsid w:val="003943D6"/>
    <w:rsid w:val="00394E3A"/>
    <w:rsid w:val="0039781C"/>
    <w:rsid w:val="003A35C6"/>
    <w:rsid w:val="003A35C7"/>
    <w:rsid w:val="003A4E07"/>
    <w:rsid w:val="003A52D5"/>
    <w:rsid w:val="003A637C"/>
    <w:rsid w:val="003A679A"/>
    <w:rsid w:val="003A6FFF"/>
    <w:rsid w:val="003A7330"/>
    <w:rsid w:val="003B22C8"/>
    <w:rsid w:val="003B3054"/>
    <w:rsid w:val="003B431C"/>
    <w:rsid w:val="003B74E9"/>
    <w:rsid w:val="003B78DD"/>
    <w:rsid w:val="003B7CDF"/>
    <w:rsid w:val="003C052D"/>
    <w:rsid w:val="003C200B"/>
    <w:rsid w:val="003C230A"/>
    <w:rsid w:val="003C2643"/>
    <w:rsid w:val="003C2D81"/>
    <w:rsid w:val="003C7AB1"/>
    <w:rsid w:val="003D11AC"/>
    <w:rsid w:val="003D12CF"/>
    <w:rsid w:val="003D342A"/>
    <w:rsid w:val="003D5D4D"/>
    <w:rsid w:val="003D684A"/>
    <w:rsid w:val="003D6F00"/>
    <w:rsid w:val="003D74E6"/>
    <w:rsid w:val="003D761A"/>
    <w:rsid w:val="003E0E03"/>
    <w:rsid w:val="003E3D03"/>
    <w:rsid w:val="003E3E88"/>
    <w:rsid w:val="003E736A"/>
    <w:rsid w:val="003E7543"/>
    <w:rsid w:val="003F0032"/>
    <w:rsid w:val="003F15A1"/>
    <w:rsid w:val="003F2E78"/>
    <w:rsid w:val="003F354D"/>
    <w:rsid w:val="003F4DEE"/>
    <w:rsid w:val="003F4F57"/>
    <w:rsid w:val="003F52AF"/>
    <w:rsid w:val="003F6ABF"/>
    <w:rsid w:val="003F6C0E"/>
    <w:rsid w:val="003F70BB"/>
    <w:rsid w:val="00400773"/>
    <w:rsid w:val="0040265A"/>
    <w:rsid w:val="00402764"/>
    <w:rsid w:val="00403083"/>
    <w:rsid w:val="004030CE"/>
    <w:rsid w:val="00404CAD"/>
    <w:rsid w:val="00406080"/>
    <w:rsid w:val="004061D3"/>
    <w:rsid w:val="00406BE6"/>
    <w:rsid w:val="00406C8F"/>
    <w:rsid w:val="00410018"/>
    <w:rsid w:val="004100D5"/>
    <w:rsid w:val="0041087D"/>
    <w:rsid w:val="0041097E"/>
    <w:rsid w:val="004123F9"/>
    <w:rsid w:val="0041316D"/>
    <w:rsid w:val="00415404"/>
    <w:rsid w:val="00420B06"/>
    <w:rsid w:val="00421C05"/>
    <w:rsid w:val="00421D35"/>
    <w:rsid w:val="004260AF"/>
    <w:rsid w:val="00427E52"/>
    <w:rsid w:val="00431807"/>
    <w:rsid w:val="004341AE"/>
    <w:rsid w:val="004346D2"/>
    <w:rsid w:val="00435295"/>
    <w:rsid w:val="004354AD"/>
    <w:rsid w:val="00436936"/>
    <w:rsid w:val="00436CF9"/>
    <w:rsid w:val="00436E33"/>
    <w:rsid w:val="0044060C"/>
    <w:rsid w:val="00442328"/>
    <w:rsid w:val="004425C6"/>
    <w:rsid w:val="004427AC"/>
    <w:rsid w:val="0044341C"/>
    <w:rsid w:val="004448BD"/>
    <w:rsid w:val="00445337"/>
    <w:rsid w:val="004456DB"/>
    <w:rsid w:val="004459C0"/>
    <w:rsid w:val="00445C35"/>
    <w:rsid w:val="00445D49"/>
    <w:rsid w:val="00445EC6"/>
    <w:rsid w:val="0044631D"/>
    <w:rsid w:val="0045235B"/>
    <w:rsid w:val="004547F8"/>
    <w:rsid w:val="00454D8E"/>
    <w:rsid w:val="00455531"/>
    <w:rsid w:val="00457658"/>
    <w:rsid w:val="00461800"/>
    <w:rsid w:val="00462A06"/>
    <w:rsid w:val="00463698"/>
    <w:rsid w:val="00463D46"/>
    <w:rsid w:val="00464B50"/>
    <w:rsid w:val="0046678D"/>
    <w:rsid w:val="00472460"/>
    <w:rsid w:val="004732A8"/>
    <w:rsid w:val="00474057"/>
    <w:rsid w:val="00476C85"/>
    <w:rsid w:val="00477229"/>
    <w:rsid w:val="00480E06"/>
    <w:rsid w:val="0048173B"/>
    <w:rsid w:val="004856C3"/>
    <w:rsid w:val="004857FC"/>
    <w:rsid w:val="004858CF"/>
    <w:rsid w:val="00486CE6"/>
    <w:rsid w:val="004877B5"/>
    <w:rsid w:val="00490155"/>
    <w:rsid w:val="0049093B"/>
    <w:rsid w:val="00493B22"/>
    <w:rsid w:val="00495182"/>
    <w:rsid w:val="00495AB3"/>
    <w:rsid w:val="004A0F72"/>
    <w:rsid w:val="004A17D1"/>
    <w:rsid w:val="004A24B9"/>
    <w:rsid w:val="004A26D0"/>
    <w:rsid w:val="004A3C11"/>
    <w:rsid w:val="004A44A0"/>
    <w:rsid w:val="004A519F"/>
    <w:rsid w:val="004A6ACD"/>
    <w:rsid w:val="004A717A"/>
    <w:rsid w:val="004B09E6"/>
    <w:rsid w:val="004B12CA"/>
    <w:rsid w:val="004B2BB9"/>
    <w:rsid w:val="004B4E46"/>
    <w:rsid w:val="004B5316"/>
    <w:rsid w:val="004B5E34"/>
    <w:rsid w:val="004B64AF"/>
    <w:rsid w:val="004B64F9"/>
    <w:rsid w:val="004C1301"/>
    <w:rsid w:val="004C2F9B"/>
    <w:rsid w:val="004C513B"/>
    <w:rsid w:val="004C6B2E"/>
    <w:rsid w:val="004C799B"/>
    <w:rsid w:val="004D120F"/>
    <w:rsid w:val="004D269C"/>
    <w:rsid w:val="004D28EC"/>
    <w:rsid w:val="004D2BFE"/>
    <w:rsid w:val="004D3CE2"/>
    <w:rsid w:val="004E4BCA"/>
    <w:rsid w:val="004E6B55"/>
    <w:rsid w:val="004E7078"/>
    <w:rsid w:val="004F1573"/>
    <w:rsid w:val="004F1B4D"/>
    <w:rsid w:val="004F3001"/>
    <w:rsid w:val="004F47F4"/>
    <w:rsid w:val="004F6A7E"/>
    <w:rsid w:val="00500940"/>
    <w:rsid w:val="00502B41"/>
    <w:rsid w:val="0050429D"/>
    <w:rsid w:val="00505330"/>
    <w:rsid w:val="00505605"/>
    <w:rsid w:val="005064AA"/>
    <w:rsid w:val="00506A1A"/>
    <w:rsid w:val="00506CD7"/>
    <w:rsid w:val="00507C85"/>
    <w:rsid w:val="00507EEC"/>
    <w:rsid w:val="005102CC"/>
    <w:rsid w:val="005108EB"/>
    <w:rsid w:val="00511081"/>
    <w:rsid w:val="00511B9E"/>
    <w:rsid w:val="005127B5"/>
    <w:rsid w:val="00513C94"/>
    <w:rsid w:val="00513C9E"/>
    <w:rsid w:val="00514238"/>
    <w:rsid w:val="00515DB8"/>
    <w:rsid w:val="00520C3B"/>
    <w:rsid w:val="005225A3"/>
    <w:rsid w:val="00526D99"/>
    <w:rsid w:val="00531892"/>
    <w:rsid w:val="00531F4E"/>
    <w:rsid w:val="00532C2B"/>
    <w:rsid w:val="00532DBC"/>
    <w:rsid w:val="0053424F"/>
    <w:rsid w:val="005358AA"/>
    <w:rsid w:val="00535D75"/>
    <w:rsid w:val="00536FA3"/>
    <w:rsid w:val="0053757E"/>
    <w:rsid w:val="005375F6"/>
    <w:rsid w:val="00537AF7"/>
    <w:rsid w:val="005421C4"/>
    <w:rsid w:val="00545ABD"/>
    <w:rsid w:val="00546D34"/>
    <w:rsid w:val="00547386"/>
    <w:rsid w:val="00547BE5"/>
    <w:rsid w:val="00550324"/>
    <w:rsid w:val="00550A88"/>
    <w:rsid w:val="0055145F"/>
    <w:rsid w:val="00551505"/>
    <w:rsid w:val="00553023"/>
    <w:rsid w:val="00556042"/>
    <w:rsid w:val="00563665"/>
    <w:rsid w:val="0056376E"/>
    <w:rsid w:val="00564AFB"/>
    <w:rsid w:val="00567291"/>
    <w:rsid w:val="00567A6E"/>
    <w:rsid w:val="00570D44"/>
    <w:rsid w:val="005730FD"/>
    <w:rsid w:val="00573D91"/>
    <w:rsid w:val="00575DFD"/>
    <w:rsid w:val="0057768E"/>
    <w:rsid w:val="00581BFC"/>
    <w:rsid w:val="0058425A"/>
    <w:rsid w:val="00584F98"/>
    <w:rsid w:val="005852AE"/>
    <w:rsid w:val="00587AF1"/>
    <w:rsid w:val="00587B77"/>
    <w:rsid w:val="0059007E"/>
    <w:rsid w:val="00590D35"/>
    <w:rsid w:val="005911B9"/>
    <w:rsid w:val="00591E9F"/>
    <w:rsid w:val="00592CAF"/>
    <w:rsid w:val="00592CB7"/>
    <w:rsid w:val="00592D74"/>
    <w:rsid w:val="00592D7B"/>
    <w:rsid w:val="00593E48"/>
    <w:rsid w:val="00594314"/>
    <w:rsid w:val="00594766"/>
    <w:rsid w:val="00595367"/>
    <w:rsid w:val="00597D31"/>
    <w:rsid w:val="005A0707"/>
    <w:rsid w:val="005A0A37"/>
    <w:rsid w:val="005A1918"/>
    <w:rsid w:val="005A2A7D"/>
    <w:rsid w:val="005A2D2D"/>
    <w:rsid w:val="005A4DC0"/>
    <w:rsid w:val="005A5569"/>
    <w:rsid w:val="005B09F9"/>
    <w:rsid w:val="005B13E5"/>
    <w:rsid w:val="005B1B7A"/>
    <w:rsid w:val="005B5AA8"/>
    <w:rsid w:val="005B7013"/>
    <w:rsid w:val="005C104E"/>
    <w:rsid w:val="005C1C66"/>
    <w:rsid w:val="005C20C1"/>
    <w:rsid w:val="005C2518"/>
    <w:rsid w:val="005C2536"/>
    <w:rsid w:val="005C2723"/>
    <w:rsid w:val="005C400D"/>
    <w:rsid w:val="005C56DC"/>
    <w:rsid w:val="005C56F8"/>
    <w:rsid w:val="005C5DF0"/>
    <w:rsid w:val="005C713B"/>
    <w:rsid w:val="005D0557"/>
    <w:rsid w:val="005D0924"/>
    <w:rsid w:val="005D09DD"/>
    <w:rsid w:val="005D134E"/>
    <w:rsid w:val="005D1C70"/>
    <w:rsid w:val="005D3116"/>
    <w:rsid w:val="005D3E86"/>
    <w:rsid w:val="005D4EFF"/>
    <w:rsid w:val="005E0A6D"/>
    <w:rsid w:val="005E18C2"/>
    <w:rsid w:val="005E2400"/>
    <w:rsid w:val="005E270B"/>
    <w:rsid w:val="005E2910"/>
    <w:rsid w:val="005E29A4"/>
    <w:rsid w:val="005E2A43"/>
    <w:rsid w:val="005E4268"/>
    <w:rsid w:val="005F2399"/>
    <w:rsid w:val="005F2BDB"/>
    <w:rsid w:val="005F3480"/>
    <w:rsid w:val="005F36EC"/>
    <w:rsid w:val="005F4A87"/>
    <w:rsid w:val="005F5F46"/>
    <w:rsid w:val="005F6D1E"/>
    <w:rsid w:val="005F7DF9"/>
    <w:rsid w:val="006002D6"/>
    <w:rsid w:val="00600316"/>
    <w:rsid w:val="0060207A"/>
    <w:rsid w:val="00604F2B"/>
    <w:rsid w:val="00604FD6"/>
    <w:rsid w:val="00605BDE"/>
    <w:rsid w:val="006061FA"/>
    <w:rsid w:val="0060668C"/>
    <w:rsid w:val="006107E0"/>
    <w:rsid w:val="00611CFA"/>
    <w:rsid w:val="00611EF5"/>
    <w:rsid w:val="006122A0"/>
    <w:rsid w:val="00612508"/>
    <w:rsid w:val="006125AD"/>
    <w:rsid w:val="006132F6"/>
    <w:rsid w:val="006132F9"/>
    <w:rsid w:val="0061364D"/>
    <w:rsid w:val="00613763"/>
    <w:rsid w:val="00614E76"/>
    <w:rsid w:val="00615DD7"/>
    <w:rsid w:val="006161D2"/>
    <w:rsid w:val="006202D2"/>
    <w:rsid w:val="0062236F"/>
    <w:rsid w:val="00622577"/>
    <w:rsid w:val="00622FA7"/>
    <w:rsid w:val="006238E0"/>
    <w:rsid w:val="00623A7F"/>
    <w:rsid w:val="00623D54"/>
    <w:rsid w:val="00624F87"/>
    <w:rsid w:val="00625AF1"/>
    <w:rsid w:val="00627324"/>
    <w:rsid w:val="006274B7"/>
    <w:rsid w:val="00627A6E"/>
    <w:rsid w:val="0063042C"/>
    <w:rsid w:val="006308EB"/>
    <w:rsid w:val="0063185A"/>
    <w:rsid w:val="00631E8A"/>
    <w:rsid w:val="006334BF"/>
    <w:rsid w:val="00633EB1"/>
    <w:rsid w:val="00634312"/>
    <w:rsid w:val="006343FD"/>
    <w:rsid w:val="0063462D"/>
    <w:rsid w:val="00636067"/>
    <w:rsid w:val="00636C4D"/>
    <w:rsid w:val="006379B5"/>
    <w:rsid w:val="00637EE8"/>
    <w:rsid w:val="0064052B"/>
    <w:rsid w:val="00641162"/>
    <w:rsid w:val="00642753"/>
    <w:rsid w:val="0064289B"/>
    <w:rsid w:val="006444AE"/>
    <w:rsid w:val="00646E28"/>
    <w:rsid w:val="00647C50"/>
    <w:rsid w:val="00651647"/>
    <w:rsid w:val="00653345"/>
    <w:rsid w:val="00653877"/>
    <w:rsid w:val="00653F47"/>
    <w:rsid w:val="0065684B"/>
    <w:rsid w:val="006575B1"/>
    <w:rsid w:val="006575FB"/>
    <w:rsid w:val="00657BC5"/>
    <w:rsid w:val="006607B3"/>
    <w:rsid w:val="006619C9"/>
    <w:rsid w:val="006645C0"/>
    <w:rsid w:val="00664DB9"/>
    <w:rsid w:val="00665F12"/>
    <w:rsid w:val="006660A4"/>
    <w:rsid w:val="00667442"/>
    <w:rsid w:val="00671A22"/>
    <w:rsid w:val="00671D96"/>
    <w:rsid w:val="00672F1E"/>
    <w:rsid w:val="00674E6E"/>
    <w:rsid w:val="0067691F"/>
    <w:rsid w:val="00676DB8"/>
    <w:rsid w:val="006779A9"/>
    <w:rsid w:val="00677D3D"/>
    <w:rsid w:val="0068032F"/>
    <w:rsid w:val="00681188"/>
    <w:rsid w:val="0068293E"/>
    <w:rsid w:val="00682CFA"/>
    <w:rsid w:val="00683B23"/>
    <w:rsid w:val="006846CE"/>
    <w:rsid w:val="006854FD"/>
    <w:rsid w:val="00685A2B"/>
    <w:rsid w:val="00687A1A"/>
    <w:rsid w:val="006904F8"/>
    <w:rsid w:val="006905CB"/>
    <w:rsid w:val="00691086"/>
    <w:rsid w:val="00692D2A"/>
    <w:rsid w:val="00692FA3"/>
    <w:rsid w:val="00693C38"/>
    <w:rsid w:val="0069427E"/>
    <w:rsid w:val="00697166"/>
    <w:rsid w:val="00697FE7"/>
    <w:rsid w:val="006A0952"/>
    <w:rsid w:val="006A1D7F"/>
    <w:rsid w:val="006A321F"/>
    <w:rsid w:val="006A42BB"/>
    <w:rsid w:val="006A526D"/>
    <w:rsid w:val="006A7475"/>
    <w:rsid w:val="006B2909"/>
    <w:rsid w:val="006B2BED"/>
    <w:rsid w:val="006B4910"/>
    <w:rsid w:val="006B5A66"/>
    <w:rsid w:val="006B5D82"/>
    <w:rsid w:val="006B5E10"/>
    <w:rsid w:val="006B73C1"/>
    <w:rsid w:val="006C2571"/>
    <w:rsid w:val="006C3325"/>
    <w:rsid w:val="006C336E"/>
    <w:rsid w:val="006C4A47"/>
    <w:rsid w:val="006C4E13"/>
    <w:rsid w:val="006C688D"/>
    <w:rsid w:val="006D0510"/>
    <w:rsid w:val="006D1052"/>
    <w:rsid w:val="006D29FF"/>
    <w:rsid w:val="006D2D55"/>
    <w:rsid w:val="006D3FF6"/>
    <w:rsid w:val="006D46CB"/>
    <w:rsid w:val="006D52F1"/>
    <w:rsid w:val="006D632B"/>
    <w:rsid w:val="006D6CDC"/>
    <w:rsid w:val="006E1906"/>
    <w:rsid w:val="006E2185"/>
    <w:rsid w:val="006E27A8"/>
    <w:rsid w:val="006E3B40"/>
    <w:rsid w:val="006E3B97"/>
    <w:rsid w:val="006E461A"/>
    <w:rsid w:val="006E47FD"/>
    <w:rsid w:val="006E4976"/>
    <w:rsid w:val="006E523B"/>
    <w:rsid w:val="006F21CD"/>
    <w:rsid w:val="006F25ED"/>
    <w:rsid w:val="006F271D"/>
    <w:rsid w:val="006F29DF"/>
    <w:rsid w:val="006F3D84"/>
    <w:rsid w:val="006F56E8"/>
    <w:rsid w:val="006F580A"/>
    <w:rsid w:val="006F59F7"/>
    <w:rsid w:val="006F608C"/>
    <w:rsid w:val="00701199"/>
    <w:rsid w:val="00701AB0"/>
    <w:rsid w:val="0070323E"/>
    <w:rsid w:val="00703C11"/>
    <w:rsid w:val="00706A2E"/>
    <w:rsid w:val="007070E9"/>
    <w:rsid w:val="00707969"/>
    <w:rsid w:val="00707DB2"/>
    <w:rsid w:val="00711A5D"/>
    <w:rsid w:val="00712F74"/>
    <w:rsid w:val="00714F8E"/>
    <w:rsid w:val="00721695"/>
    <w:rsid w:val="007225B2"/>
    <w:rsid w:val="00722E4D"/>
    <w:rsid w:val="00725497"/>
    <w:rsid w:val="00725F59"/>
    <w:rsid w:val="007317B5"/>
    <w:rsid w:val="00732793"/>
    <w:rsid w:val="00732C0A"/>
    <w:rsid w:val="007333D5"/>
    <w:rsid w:val="007344EA"/>
    <w:rsid w:val="00734BEA"/>
    <w:rsid w:val="00734E83"/>
    <w:rsid w:val="00736601"/>
    <w:rsid w:val="00736D24"/>
    <w:rsid w:val="007370A3"/>
    <w:rsid w:val="00740385"/>
    <w:rsid w:val="007403E0"/>
    <w:rsid w:val="00740DFC"/>
    <w:rsid w:val="00744D34"/>
    <w:rsid w:val="007454F5"/>
    <w:rsid w:val="0074740F"/>
    <w:rsid w:val="0074782A"/>
    <w:rsid w:val="00750296"/>
    <w:rsid w:val="00752260"/>
    <w:rsid w:val="00752ED6"/>
    <w:rsid w:val="00753DE7"/>
    <w:rsid w:val="00755545"/>
    <w:rsid w:val="00756544"/>
    <w:rsid w:val="007602DF"/>
    <w:rsid w:val="00761396"/>
    <w:rsid w:val="00767AC8"/>
    <w:rsid w:val="0077019E"/>
    <w:rsid w:val="007709CD"/>
    <w:rsid w:val="00770ED4"/>
    <w:rsid w:val="007720FE"/>
    <w:rsid w:val="00774717"/>
    <w:rsid w:val="00774AB3"/>
    <w:rsid w:val="00775ADC"/>
    <w:rsid w:val="00776D47"/>
    <w:rsid w:val="007802A9"/>
    <w:rsid w:val="00781323"/>
    <w:rsid w:val="00782261"/>
    <w:rsid w:val="00782F7E"/>
    <w:rsid w:val="00785FA6"/>
    <w:rsid w:val="007904AD"/>
    <w:rsid w:val="0079182C"/>
    <w:rsid w:val="00791A83"/>
    <w:rsid w:val="00793FDD"/>
    <w:rsid w:val="00795D65"/>
    <w:rsid w:val="007971B1"/>
    <w:rsid w:val="007A04BF"/>
    <w:rsid w:val="007A1F39"/>
    <w:rsid w:val="007A4F10"/>
    <w:rsid w:val="007A5798"/>
    <w:rsid w:val="007A62C6"/>
    <w:rsid w:val="007B056F"/>
    <w:rsid w:val="007B0E35"/>
    <w:rsid w:val="007B3987"/>
    <w:rsid w:val="007B4239"/>
    <w:rsid w:val="007B4798"/>
    <w:rsid w:val="007B4B24"/>
    <w:rsid w:val="007B4B59"/>
    <w:rsid w:val="007B6D4D"/>
    <w:rsid w:val="007C379F"/>
    <w:rsid w:val="007C466D"/>
    <w:rsid w:val="007C5207"/>
    <w:rsid w:val="007C588A"/>
    <w:rsid w:val="007D01B7"/>
    <w:rsid w:val="007D1106"/>
    <w:rsid w:val="007D3738"/>
    <w:rsid w:val="007D39EF"/>
    <w:rsid w:val="007D51DF"/>
    <w:rsid w:val="007D7705"/>
    <w:rsid w:val="007D7D36"/>
    <w:rsid w:val="007E0848"/>
    <w:rsid w:val="007E1BDA"/>
    <w:rsid w:val="007E1EAD"/>
    <w:rsid w:val="007E1EEF"/>
    <w:rsid w:val="007E3B94"/>
    <w:rsid w:val="007E40A2"/>
    <w:rsid w:val="007E5C90"/>
    <w:rsid w:val="007E6059"/>
    <w:rsid w:val="007E7309"/>
    <w:rsid w:val="007F13B9"/>
    <w:rsid w:val="007F14E6"/>
    <w:rsid w:val="007F253F"/>
    <w:rsid w:val="007F2721"/>
    <w:rsid w:val="007F4A5F"/>
    <w:rsid w:val="007F4EEA"/>
    <w:rsid w:val="007F6AE5"/>
    <w:rsid w:val="007F7EDC"/>
    <w:rsid w:val="00800D29"/>
    <w:rsid w:val="00801A41"/>
    <w:rsid w:val="00802A17"/>
    <w:rsid w:val="00803EF5"/>
    <w:rsid w:val="008044BB"/>
    <w:rsid w:val="00804ADB"/>
    <w:rsid w:val="008056A2"/>
    <w:rsid w:val="00805F21"/>
    <w:rsid w:val="00813672"/>
    <w:rsid w:val="008147DA"/>
    <w:rsid w:val="00815113"/>
    <w:rsid w:val="00815704"/>
    <w:rsid w:val="008162A9"/>
    <w:rsid w:val="00817687"/>
    <w:rsid w:val="00817D74"/>
    <w:rsid w:val="00820474"/>
    <w:rsid w:val="008205C5"/>
    <w:rsid w:val="00822F3B"/>
    <w:rsid w:val="00827323"/>
    <w:rsid w:val="008279B9"/>
    <w:rsid w:val="00833312"/>
    <w:rsid w:val="00833D46"/>
    <w:rsid w:val="00834D45"/>
    <w:rsid w:val="00840E8E"/>
    <w:rsid w:val="00842E0D"/>
    <w:rsid w:val="008439E9"/>
    <w:rsid w:val="00844561"/>
    <w:rsid w:val="0084467A"/>
    <w:rsid w:val="00844AF1"/>
    <w:rsid w:val="0084542D"/>
    <w:rsid w:val="00846E92"/>
    <w:rsid w:val="008504A8"/>
    <w:rsid w:val="008514E0"/>
    <w:rsid w:val="00851659"/>
    <w:rsid w:val="008516EF"/>
    <w:rsid w:val="00852FDC"/>
    <w:rsid w:val="008534FF"/>
    <w:rsid w:val="00853696"/>
    <w:rsid w:val="00853771"/>
    <w:rsid w:val="00854F2E"/>
    <w:rsid w:val="0085751B"/>
    <w:rsid w:val="00857A40"/>
    <w:rsid w:val="00860405"/>
    <w:rsid w:val="008604EC"/>
    <w:rsid w:val="00860BE5"/>
    <w:rsid w:val="00861758"/>
    <w:rsid w:val="00861905"/>
    <w:rsid w:val="00862BFE"/>
    <w:rsid w:val="00864F3D"/>
    <w:rsid w:val="008658FE"/>
    <w:rsid w:val="008669B3"/>
    <w:rsid w:val="008711F6"/>
    <w:rsid w:val="00871993"/>
    <w:rsid w:val="00873E5A"/>
    <w:rsid w:val="00873F58"/>
    <w:rsid w:val="00874550"/>
    <w:rsid w:val="00874FCB"/>
    <w:rsid w:val="00875C4B"/>
    <w:rsid w:val="00877AF4"/>
    <w:rsid w:val="00880098"/>
    <w:rsid w:val="008801EE"/>
    <w:rsid w:val="008823CB"/>
    <w:rsid w:val="0088556F"/>
    <w:rsid w:val="008860CE"/>
    <w:rsid w:val="008873AE"/>
    <w:rsid w:val="00887BFE"/>
    <w:rsid w:val="00893D44"/>
    <w:rsid w:val="00894CEF"/>
    <w:rsid w:val="00895EF4"/>
    <w:rsid w:val="008969A3"/>
    <w:rsid w:val="00896D97"/>
    <w:rsid w:val="00896DA0"/>
    <w:rsid w:val="008A01A8"/>
    <w:rsid w:val="008A1148"/>
    <w:rsid w:val="008A1F24"/>
    <w:rsid w:val="008A21DD"/>
    <w:rsid w:val="008A540D"/>
    <w:rsid w:val="008A5B30"/>
    <w:rsid w:val="008A5D39"/>
    <w:rsid w:val="008A6767"/>
    <w:rsid w:val="008A7C82"/>
    <w:rsid w:val="008B1B4C"/>
    <w:rsid w:val="008B1EE5"/>
    <w:rsid w:val="008B58DC"/>
    <w:rsid w:val="008B62A2"/>
    <w:rsid w:val="008B7AE9"/>
    <w:rsid w:val="008C168A"/>
    <w:rsid w:val="008C1DD7"/>
    <w:rsid w:val="008C3B55"/>
    <w:rsid w:val="008C5800"/>
    <w:rsid w:val="008C5811"/>
    <w:rsid w:val="008C68F2"/>
    <w:rsid w:val="008D0161"/>
    <w:rsid w:val="008D0BDC"/>
    <w:rsid w:val="008D1696"/>
    <w:rsid w:val="008D187F"/>
    <w:rsid w:val="008D2922"/>
    <w:rsid w:val="008D3684"/>
    <w:rsid w:val="008D3F70"/>
    <w:rsid w:val="008D41D3"/>
    <w:rsid w:val="008D4E02"/>
    <w:rsid w:val="008D540B"/>
    <w:rsid w:val="008D57C9"/>
    <w:rsid w:val="008D58AA"/>
    <w:rsid w:val="008D6BAA"/>
    <w:rsid w:val="008D746F"/>
    <w:rsid w:val="008D7759"/>
    <w:rsid w:val="008E12AD"/>
    <w:rsid w:val="008E2A25"/>
    <w:rsid w:val="008E4405"/>
    <w:rsid w:val="008E53BE"/>
    <w:rsid w:val="008E57FF"/>
    <w:rsid w:val="008E60E7"/>
    <w:rsid w:val="008E61D6"/>
    <w:rsid w:val="008F14AC"/>
    <w:rsid w:val="008F16AC"/>
    <w:rsid w:val="008F3759"/>
    <w:rsid w:val="008F5F63"/>
    <w:rsid w:val="00900E09"/>
    <w:rsid w:val="00901728"/>
    <w:rsid w:val="00901927"/>
    <w:rsid w:val="00902266"/>
    <w:rsid w:val="00904563"/>
    <w:rsid w:val="00906AB4"/>
    <w:rsid w:val="00907951"/>
    <w:rsid w:val="0091102A"/>
    <w:rsid w:val="00911FA7"/>
    <w:rsid w:val="0091315A"/>
    <w:rsid w:val="00913C19"/>
    <w:rsid w:val="0091413D"/>
    <w:rsid w:val="0091429E"/>
    <w:rsid w:val="0091489E"/>
    <w:rsid w:val="00916E7B"/>
    <w:rsid w:val="00920B79"/>
    <w:rsid w:val="009212E7"/>
    <w:rsid w:val="00921731"/>
    <w:rsid w:val="00922324"/>
    <w:rsid w:val="00923D12"/>
    <w:rsid w:val="009250BE"/>
    <w:rsid w:val="0092516B"/>
    <w:rsid w:val="00926158"/>
    <w:rsid w:val="00931463"/>
    <w:rsid w:val="00933B98"/>
    <w:rsid w:val="00933F3F"/>
    <w:rsid w:val="009350C0"/>
    <w:rsid w:val="00936372"/>
    <w:rsid w:val="00936752"/>
    <w:rsid w:val="00937DC4"/>
    <w:rsid w:val="0094029C"/>
    <w:rsid w:val="0094079C"/>
    <w:rsid w:val="00941B44"/>
    <w:rsid w:val="00941BC7"/>
    <w:rsid w:val="00945D8C"/>
    <w:rsid w:val="00946B23"/>
    <w:rsid w:val="009473E0"/>
    <w:rsid w:val="00950605"/>
    <w:rsid w:val="00950E10"/>
    <w:rsid w:val="00951AEC"/>
    <w:rsid w:val="00952526"/>
    <w:rsid w:val="009525C4"/>
    <w:rsid w:val="0095441E"/>
    <w:rsid w:val="00954CB7"/>
    <w:rsid w:val="0095612D"/>
    <w:rsid w:val="00957832"/>
    <w:rsid w:val="00960A7A"/>
    <w:rsid w:val="0096145D"/>
    <w:rsid w:val="009614C3"/>
    <w:rsid w:val="009625C8"/>
    <w:rsid w:val="00964CA2"/>
    <w:rsid w:val="009650A9"/>
    <w:rsid w:val="009651C3"/>
    <w:rsid w:val="00965550"/>
    <w:rsid w:val="00967A9D"/>
    <w:rsid w:val="00970407"/>
    <w:rsid w:val="0097066F"/>
    <w:rsid w:val="0097331F"/>
    <w:rsid w:val="0097539C"/>
    <w:rsid w:val="00975E61"/>
    <w:rsid w:val="00976558"/>
    <w:rsid w:val="009820E8"/>
    <w:rsid w:val="00982B82"/>
    <w:rsid w:val="00982BDE"/>
    <w:rsid w:val="009852AC"/>
    <w:rsid w:val="009856C4"/>
    <w:rsid w:val="00987006"/>
    <w:rsid w:val="00987BD4"/>
    <w:rsid w:val="00990979"/>
    <w:rsid w:val="00991AB7"/>
    <w:rsid w:val="00991B1A"/>
    <w:rsid w:val="009A41B9"/>
    <w:rsid w:val="009A449F"/>
    <w:rsid w:val="009A451F"/>
    <w:rsid w:val="009A4E59"/>
    <w:rsid w:val="009A769A"/>
    <w:rsid w:val="009B109E"/>
    <w:rsid w:val="009B21F6"/>
    <w:rsid w:val="009B39EE"/>
    <w:rsid w:val="009B3A0D"/>
    <w:rsid w:val="009B3DC2"/>
    <w:rsid w:val="009B3EFB"/>
    <w:rsid w:val="009B5009"/>
    <w:rsid w:val="009B584A"/>
    <w:rsid w:val="009B591E"/>
    <w:rsid w:val="009B6169"/>
    <w:rsid w:val="009B728D"/>
    <w:rsid w:val="009B735D"/>
    <w:rsid w:val="009C0345"/>
    <w:rsid w:val="009C1732"/>
    <w:rsid w:val="009C2155"/>
    <w:rsid w:val="009C26FC"/>
    <w:rsid w:val="009C43A9"/>
    <w:rsid w:val="009C49DD"/>
    <w:rsid w:val="009C50C2"/>
    <w:rsid w:val="009C6378"/>
    <w:rsid w:val="009C6B02"/>
    <w:rsid w:val="009C7D03"/>
    <w:rsid w:val="009D0B40"/>
    <w:rsid w:val="009D1142"/>
    <w:rsid w:val="009D2248"/>
    <w:rsid w:val="009D2FF6"/>
    <w:rsid w:val="009D3C48"/>
    <w:rsid w:val="009D54A0"/>
    <w:rsid w:val="009D6091"/>
    <w:rsid w:val="009D6104"/>
    <w:rsid w:val="009D7C81"/>
    <w:rsid w:val="009E09FD"/>
    <w:rsid w:val="009E270F"/>
    <w:rsid w:val="009E2A0C"/>
    <w:rsid w:val="009E2FDF"/>
    <w:rsid w:val="009E3E61"/>
    <w:rsid w:val="009E5BD1"/>
    <w:rsid w:val="009E7581"/>
    <w:rsid w:val="009F1502"/>
    <w:rsid w:val="009F15F9"/>
    <w:rsid w:val="009F3E39"/>
    <w:rsid w:val="009F5995"/>
    <w:rsid w:val="009F6187"/>
    <w:rsid w:val="00A00265"/>
    <w:rsid w:val="00A005CA"/>
    <w:rsid w:val="00A02D14"/>
    <w:rsid w:val="00A04E1C"/>
    <w:rsid w:val="00A05002"/>
    <w:rsid w:val="00A0596B"/>
    <w:rsid w:val="00A070F0"/>
    <w:rsid w:val="00A07464"/>
    <w:rsid w:val="00A10D45"/>
    <w:rsid w:val="00A110FA"/>
    <w:rsid w:val="00A11337"/>
    <w:rsid w:val="00A131F8"/>
    <w:rsid w:val="00A13370"/>
    <w:rsid w:val="00A13FEB"/>
    <w:rsid w:val="00A14148"/>
    <w:rsid w:val="00A15129"/>
    <w:rsid w:val="00A157CA"/>
    <w:rsid w:val="00A16638"/>
    <w:rsid w:val="00A179C9"/>
    <w:rsid w:val="00A21688"/>
    <w:rsid w:val="00A21B36"/>
    <w:rsid w:val="00A2304D"/>
    <w:rsid w:val="00A26829"/>
    <w:rsid w:val="00A3032F"/>
    <w:rsid w:val="00A31C90"/>
    <w:rsid w:val="00A32FE2"/>
    <w:rsid w:val="00A406FF"/>
    <w:rsid w:val="00A40ADE"/>
    <w:rsid w:val="00A40B36"/>
    <w:rsid w:val="00A4184D"/>
    <w:rsid w:val="00A41976"/>
    <w:rsid w:val="00A43A3D"/>
    <w:rsid w:val="00A45123"/>
    <w:rsid w:val="00A46A81"/>
    <w:rsid w:val="00A46CB9"/>
    <w:rsid w:val="00A47F79"/>
    <w:rsid w:val="00A51F86"/>
    <w:rsid w:val="00A54B74"/>
    <w:rsid w:val="00A54BD8"/>
    <w:rsid w:val="00A54DF4"/>
    <w:rsid w:val="00A54F2E"/>
    <w:rsid w:val="00A55E4D"/>
    <w:rsid w:val="00A57516"/>
    <w:rsid w:val="00A57E29"/>
    <w:rsid w:val="00A6004F"/>
    <w:rsid w:val="00A657AC"/>
    <w:rsid w:val="00A65E47"/>
    <w:rsid w:val="00A66909"/>
    <w:rsid w:val="00A728EB"/>
    <w:rsid w:val="00A72EDA"/>
    <w:rsid w:val="00A74E44"/>
    <w:rsid w:val="00A77A8E"/>
    <w:rsid w:val="00A80616"/>
    <w:rsid w:val="00A80991"/>
    <w:rsid w:val="00A81160"/>
    <w:rsid w:val="00A816EA"/>
    <w:rsid w:val="00A8186A"/>
    <w:rsid w:val="00A82E5E"/>
    <w:rsid w:val="00A831B6"/>
    <w:rsid w:val="00A83FDB"/>
    <w:rsid w:val="00A848D6"/>
    <w:rsid w:val="00A865B8"/>
    <w:rsid w:val="00A869CF"/>
    <w:rsid w:val="00A9050E"/>
    <w:rsid w:val="00A915CA"/>
    <w:rsid w:val="00A9324A"/>
    <w:rsid w:val="00A93E32"/>
    <w:rsid w:val="00A944B0"/>
    <w:rsid w:val="00A9478E"/>
    <w:rsid w:val="00A949BF"/>
    <w:rsid w:val="00A968AA"/>
    <w:rsid w:val="00A97CF6"/>
    <w:rsid w:val="00AA0297"/>
    <w:rsid w:val="00AA05B5"/>
    <w:rsid w:val="00AA0DA0"/>
    <w:rsid w:val="00AA21D2"/>
    <w:rsid w:val="00AA26AC"/>
    <w:rsid w:val="00AA37AD"/>
    <w:rsid w:val="00AA4F00"/>
    <w:rsid w:val="00AA6536"/>
    <w:rsid w:val="00AA6A82"/>
    <w:rsid w:val="00AA737E"/>
    <w:rsid w:val="00AA77DA"/>
    <w:rsid w:val="00AB0D1A"/>
    <w:rsid w:val="00AB1346"/>
    <w:rsid w:val="00AB25DD"/>
    <w:rsid w:val="00AB3632"/>
    <w:rsid w:val="00AB4B22"/>
    <w:rsid w:val="00AB4E87"/>
    <w:rsid w:val="00AB5CCA"/>
    <w:rsid w:val="00AB6336"/>
    <w:rsid w:val="00AB6835"/>
    <w:rsid w:val="00AC028D"/>
    <w:rsid w:val="00AC092B"/>
    <w:rsid w:val="00AC10E2"/>
    <w:rsid w:val="00AC34B4"/>
    <w:rsid w:val="00AC47F1"/>
    <w:rsid w:val="00AC4A6B"/>
    <w:rsid w:val="00AC7A13"/>
    <w:rsid w:val="00AC7B98"/>
    <w:rsid w:val="00AD0060"/>
    <w:rsid w:val="00AD05CA"/>
    <w:rsid w:val="00AD0A3D"/>
    <w:rsid w:val="00AD0FC5"/>
    <w:rsid w:val="00AD37E8"/>
    <w:rsid w:val="00AD3DBA"/>
    <w:rsid w:val="00AD58EA"/>
    <w:rsid w:val="00AD7AC6"/>
    <w:rsid w:val="00AD7B69"/>
    <w:rsid w:val="00AE5ED8"/>
    <w:rsid w:val="00AE5FC5"/>
    <w:rsid w:val="00AE643F"/>
    <w:rsid w:val="00AE7EF8"/>
    <w:rsid w:val="00AF013B"/>
    <w:rsid w:val="00AF19FE"/>
    <w:rsid w:val="00AF2B34"/>
    <w:rsid w:val="00AF4CC2"/>
    <w:rsid w:val="00AF50AD"/>
    <w:rsid w:val="00AF6AF4"/>
    <w:rsid w:val="00AF7860"/>
    <w:rsid w:val="00B004B3"/>
    <w:rsid w:val="00B00BC4"/>
    <w:rsid w:val="00B0125A"/>
    <w:rsid w:val="00B02105"/>
    <w:rsid w:val="00B03B9D"/>
    <w:rsid w:val="00B040E6"/>
    <w:rsid w:val="00B041B5"/>
    <w:rsid w:val="00B05E10"/>
    <w:rsid w:val="00B06000"/>
    <w:rsid w:val="00B06F6D"/>
    <w:rsid w:val="00B07AE3"/>
    <w:rsid w:val="00B111E3"/>
    <w:rsid w:val="00B1123F"/>
    <w:rsid w:val="00B17D56"/>
    <w:rsid w:val="00B2057B"/>
    <w:rsid w:val="00B20B98"/>
    <w:rsid w:val="00B21F41"/>
    <w:rsid w:val="00B22BBF"/>
    <w:rsid w:val="00B24D49"/>
    <w:rsid w:val="00B256F8"/>
    <w:rsid w:val="00B277D6"/>
    <w:rsid w:val="00B3022B"/>
    <w:rsid w:val="00B30A4C"/>
    <w:rsid w:val="00B30BA0"/>
    <w:rsid w:val="00B3374E"/>
    <w:rsid w:val="00B346BA"/>
    <w:rsid w:val="00B405DD"/>
    <w:rsid w:val="00B42CA3"/>
    <w:rsid w:val="00B43BF4"/>
    <w:rsid w:val="00B45575"/>
    <w:rsid w:val="00B4559A"/>
    <w:rsid w:val="00B46F46"/>
    <w:rsid w:val="00B50A82"/>
    <w:rsid w:val="00B527E3"/>
    <w:rsid w:val="00B54F84"/>
    <w:rsid w:val="00B55210"/>
    <w:rsid w:val="00B56F30"/>
    <w:rsid w:val="00B612B4"/>
    <w:rsid w:val="00B6455C"/>
    <w:rsid w:val="00B654F3"/>
    <w:rsid w:val="00B66277"/>
    <w:rsid w:val="00B66A9F"/>
    <w:rsid w:val="00B70B80"/>
    <w:rsid w:val="00B70EDB"/>
    <w:rsid w:val="00B719B7"/>
    <w:rsid w:val="00B72E14"/>
    <w:rsid w:val="00B748C5"/>
    <w:rsid w:val="00B74F01"/>
    <w:rsid w:val="00B75A69"/>
    <w:rsid w:val="00B76721"/>
    <w:rsid w:val="00B77713"/>
    <w:rsid w:val="00B77A71"/>
    <w:rsid w:val="00B80C3C"/>
    <w:rsid w:val="00B8393C"/>
    <w:rsid w:val="00B86475"/>
    <w:rsid w:val="00B87329"/>
    <w:rsid w:val="00B8767F"/>
    <w:rsid w:val="00B87E16"/>
    <w:rsid w:val="00B9010E"/>
    <w:rsid w:val="00B907FC"/>
    <w:rsid w:val="00B93AC2"/>
    <w:rsid w:val="00B94076"/>
    <w:rsid w:val="00B967C9"/>
    <w:rsid w:val="00BA0327"/>
    <w:rsid w:val="00BA24DA"/>
    <w:rsid w:val="00BA2733"/>
    <w:rsid w:val="00BA42F0"/>
    <w:rsid w:val="00BA4B4A"/>
    <w:rsid w:val="00BA5702"/>
    <w:rsid w:val="00BA57BF"/>
    <w:rsid w:val="00BA794D"/>
    <w:rsid w:val="00BB2A08"/>
    <w:rsid w:val="00BB3835"/>
    <w:rsid w:val="00BB3E6F"/>
    <w:rsid w:val="00BB4024"/>
    <w:rsid w:val="00BB44F1"/>
    <w:rsid w:val="00BB4565"/>
    <w:rsid w:val="00BB52C3"/>
    <w:rsid w:val="00BB6763"/>
    <w:rsid w:val="00BB708F"/>
    <w:rsid w:val="00BB75C0"/>
    <w:rsid w:val="00BC0E61"/>
    <w:rsid w:val="00BC113D"/>
    <w:rsid w:val="00BC1E62"/>
    <w:rsid w:val="00BC1FA3"/>
    <w:rsid w:val="00BC2207"/>
    <w:rsid w:val="00BC2AE7"/>
    <w:rsid w:val="00BC2EBA"/>
    <w:rsid w:val="00BC5CC4"/>
    <w:rsid w:val="00BD0541"/>
    <w:rsid w:val="00BD26D8"/>
    <w:rsid w:val="00BD32C2"/>
    <w:rsid w:val="00BD3BB1"/>
    <w:rsid w:val="00BD4E4F"/>
    <w:rsid w:val="00BD504D"/>
    <w:rsid w:val="00BD6A45"/>
    <w:rsid w:val="00BD7BDA"/>
    <w:rsid w:val="00BE0AC7"/>
    <w:rsid w:val="00BE0CD0"/>
    <w:rsid w:val="00BE0D7A"/>
    <w:rsid w:val="00BE3479"/>
    <w:rsid w:val="00BE3DC7"/>
    <w:rsid w:val="00BE4FEE"/>
    <w:rsid w:val="00BE50CA"/>
    <w:rsid w:val="00BE65A1"/>
    <w:rsid w:val="00BE6FB6"/>
    <w:rsid w:val="00BF0401"/>
    <w:rsid w:val="00BF11A3"/>
    <w:rsid w:val="00BF7048"/>
    <w:rsid w:val="00C01376"/>
    <w:rsid w:val="00C04F08"/>
    <w:rsid w:val="00C05B63"/>
    <w:rsid w:val="00C05E3F"/>
    <w:rsid w:val="00C06220"/>
    <w:rsid w:val="00C0637E"/>
    <w:rsid w:val="00C071AC"/>
    <w:rsid w:val="00C07442"/>
    <w:rsid w:val="00C075E0"/>
    <w:rsid w:val="00C076BA"/>
    <w:rsid w:val="00C11D8C"/>
    <w:rsid w:val="00C11F65"/>
    <w:rsid w:val="00C12669"/>
    <w:rsid w:val="00C12DDF"/>
    <w:rsid w:val="00C15AF4"/>
    <w:rsid w:val="00C15DA1"/>
    <w:rsid w:val="00C21D64"/>
    <w:rsid w:val="00C2243C"/>
    <w:rsid w:val="00C228E2"/>
    <w:rsid w:val="00C23891"/>
    <w:rsid w:val="00C23B73"/>
    <w:rsid w:val="00C24BD9"/>
    <w:rsid w:val="00C272FE"/>
    <w:rsid w:val="00C301AE"/>
    <w:rsid w:val="00C3065C"/>
    <w:rsid w:val="00C32132"/>
    <w:rsid w:val="00C321D4"/>
    <w:rsid w:val="00C3221F"/>
    <w:rsid w:val="00C32A2B"/>
    <w:rsid w:val="00C32C60"/>
    <w:rsid w:val="00C33652"/>
    <w:rsid w:val="00C34DD0"/>
    <w:rsid w:val="00C35A05"/>
    <w:rsid w:val="00C35C5D"/>
    <w:rsid w:val="00C3689C"/>
    <w:rsid w:val="00C36CBF"/>
    <w:rsid w:val="00C373BF"/>
    <w:rsid w:val="00C37A8B"/>
    <w:rsid w:val="00C405A3"/>
    <w:rsid w:val="00C40C38"/>
    <w:rsid w:val="00C41513"/>
    <w:rsid w:val="00C41913"/>
    <w:rsid w:val="00C42412"/>
    <w:rsid w:val="00C43B51"/>
    <w:rsid w:val="00C43E25"/>
    <w:rsid w:val="00C468D6"/>
    <w:rsid w:val="00C5039F"/>
    <w:rsid w:val="00C51428"/>
    <w:rsid w:val="00C51961"/>
    <w:rsid w:val="00C51B02"/>
    <w:rsid w:val="00C55BFA"/>
    <w:rsid w:val="00C568CF"/>
    <w:rsid w:val="00C57FDD"/>
    <w:rsid w:val="00C6014B"/>
    <w:rsid w:val="00C602AA"/>
    <w:rsid w:val="00C60703"/>
    <w:rsid w:val="00C61041"/>
    <w:rsid w:val="00C614F0"/>
    <w:rsid w:val="00C62EDF"/>
    <w:rsid w:val="00C63A8C"/>
    <w:rsid w:val="00C6522C"/>
    <w:rsid w:val="00C6631A"/>
    <w:rsid w:val="00C664E1"/>
    <w:rsid w:val="00C667DF"/>
    <w:rsid w:val="00C67899"/>
    <w:rsid w:val="00C7023A"/>
    <w:rsid w:val="00C70F42"/>
    <w:rsid w:val="00C71462"/>
    <w:rsid w:val="00C737CF"/>
    <w:rsid w:val="00C7398A"/>
    <w:rsid w:val="00C73D26"/>
    <w:rsid w:val="00C74358"/>
    <w:rsid w:val="00C74F3D"/>
    <w:rsid w:val="00C753CD"/>
    <w:rsid w:val="00C766AA"/>
    <w:rsid w:val="00C77291"/>
    <w:rsid w:val="00C77CB5"/>
    <w:rsid w:val="00C80BCF"/>
    <w:rsid w:val="00C81959"/>
    <w:rsid w:val="00C82D18"/>
    <w:rsid w:val="00C843B5"/>
    <w:rsid w:val="00C84ACD"/>
    <w:rsid w:val="00C85106"/>
    <w:rsid w:val="00C85CF8"/>
    <w:rsid w:val="00C90032"/>
    <w:rsid w:val="00C900E4"/>
    <w:rsid w:val="00C90353"/>
    <w:rsid w:val="00C9066C"/>
    <w:rsid w:val="00C90771"/>
    <w:rsid w:val="00C921FE"/>
    <w:rsid w:val="00C95219"/>
    <w:rsid w:val="00C957D8"/>
    <w:rsid w:val="00CA133C"/>
    <w:rsid w:val="00CA3283"/>
    <w:rsid w:val="00CA3359"/>
    <w:rsid w:val="00CA52E9"/>
    <w:rsid w:val="00CA5EAE"/>
    <w:rsid w:val="00CA5F9A"/>
    <w:rsid w:val="00CB1788"/>
    <w:rsid w:val="00CB2090"/>
    <w:rsid w:val="00CB2A46"/>
    <w:rsid w:val="00CB2A84"/>
    <w:rsid w:val="00CB7C5A"/>
    <w:rsid w:val="00CC0748"/>
    <w:rsid w:val="00CC0EC7"/>
    <w:rsid w:val="00CC204D"/>
    <w:rsid w:val="00CC33D7"/>
    <w:rsid w:val="00CC710D"/>
    <w:rsid w:val="00CD1856"/>
    <w:rsid w:val="00CD1E92"/>
    <w:rsid w:val="00CD5482"/>
    <w:rsid w:val="00CD548A"/>
    <w:rsid w:val="00CD7727"/>
    <w:rsid w:val="00CE0B62"/>
    <w:rsid w:val="00CE453F"/>
    <w:rsid w:val="00CE57A2"/>
    <w:rsid w:val="00CE5921"/>
    <w:rsid w:val="00CF019E"/>
    <w:rsid w:val="00CF2B73"/>
    <w:rsid w:val="00CF3BDE"/>
    <w:rsid w:val="00CF3F53"/>
    <w:rsid w:val="00CF530D"/>
    <w:rsid w:val="00CF5E8A"/>
    <w:rsid w:val="00CF6BE0"/>
    <w:rsid w:val="00CF70AA"/>
    <w:rsid w:val="00CF7536"/>
    <w:rsid w:val="00CF781B"/>
    <w:rsid w:val="00D002EA"/>
    <w:rsid w:val="00D012DC"/>
    <w:rsid w:val="00D02B7B"/>
    <w:rsid w:val="00D02FFE"/>
    <w:rsid w:val="00D048DC"/>
    <w:rsid w:val="00D06965"/>
    <w:rsid w:val="00D06A86"/>
    <w:rsid w:val="00D06FA1"/>
    <w:rsid w:val="00D108C6"/>
    <w:rsid w:val="00D110F9"/>
    <w:rsid w:val="00D11F85"/>
    <w:rsid w:val="00D12114"/>
    <w:rsid w:val="00D12F88"/>
    <w:rsid w:val="00D13E01"/>
    <w:rsid w:val="00D14360"/>
    <w:rsid w:val="00D14859"/>
    <w:rsid w:val="00D15048"/>
    <w:rsid w:val="00D2025A"/>
    <w:rsid w:val="00D2148A"/>
    <w:rsid w:val="00D21586"/>
    <w:rsid w:val="00D21F0B"/>
    <w:rsid w:val="00D2353D"/>
    <w:rsid w:val="00D24535"/>
    <w:rsid w:val="00D2507D"/>
    <w:rsid w:val="00D26F50"/>
    <w:rsid w:val="00D27920"/>
    <w:rsid w:val="00D27A4E"/>
    <w:rsid w:val="00D27E60"/>
    <w:rsid w:val="00D30454"/>
    <w:rsid w:val="00D31103"/>
    <w:rsid w:val="00D33FB0"/>
    <w:rsid w:val="00D3433B"/>
    <w:rsid w:val="00D34CAA"/>
    <w:rsid w:val="00D363B8"/>
    <w:rsid w:val="00D369A7"/>
    <w:rsid w:val="00D3715A"/>
    <w:rsid w:val="00D37DF2"/>
    <w:rsid w:val="00D40A53"/>
    <w:rsid w:val="00D41BE8"/>
    <w:rsid w:val="00D4306E"/>
    <w:rsid w:val="00D4379A"/>
    <w:rsid w:val="00D45240"/>
    <w:rsid w:val="00D453F2"/>
    <w:rsid w:val="00D46704"/>
    <w:rsid w:val="00D47F90"/>
    <w:rsid w:val="00D51B26"/>
    <w:rsid w:val="00D520D7"/>
    <w:rsid w:val="00D53469"/>
    <w:rsid w:val="00D55C15"/>
    <w:rsid w:val="00D64463"/>
    <w:rsid w:val="00D64EFF"/>
    <w:rsid w:val="00D65E63"/>
    <w:rsid w:val="00D662BC"/>
    <w:rsid w:val="00D66C7F"/>
    <w:rsid w:val="00D676C7"/>
    <w:rsid w:val="00D72E04"/>
    <w:rsid w:val="00D73022"/>
    <w:rsid w:val="00D74D2E"/>
    <w:rsid w:val="00D7612F"/>
    <w:rsid w:val="00D774D7"/>
    <w:rsid w:val="00D80425"/>
    <w:rsid w:val="00D82A9D"/>
    <w:rsid w:val="00D853D7"/>
    <w:rsid w:val="00D877CC"/>
    <w:rsid w:val="00D909B1"/>
    <w:rsid w:val="00D93489"/>
    <w:rsid w:val="00D93F6C"/>
    <w:rsid w:val="00D94BFD"/>
    <w:rsid w:val="00D9564E"/>
    <w:rsid w:val="00D97202"/>
    <w:rsid w:val="00DA12AA"/>
    <w:rsid w:val="00DA3554"/>
    <w:rsid w:val="00DA604D"/>
    <w:rsid w:val="00DA6FBA"/>
    <w:rsid w:val="00DA7264"/>
    <w:rsid w:val="00DA72C5"/>
    <w:rsid w:val="00DB0816"/>
    <w:rsid w:val="00DB0890"/>
    <w:rsid w:val="00DB4328"/>
    <w:rsid w:val="00DB5C90"/>
    <w:rsid w:val="00DB5D13"/>
    <w:rsid w:val="00DB66AC"/>
    <w:rsid w:val="00DC120A"/>
    <w:rsid w:val="00DC1BFC"/>
    <w:rsid w:val="00DC1FED"/>
    <w:rsid w:val="00DC2814"/>
    <w:rsid w:val="00DC6513"/>
    <w:rsid w:val="00DC7186"/>
    <w:rsid w:val="00DD0E72"/>
    <w:rsid w:val="00DD2907"/>
    <w:rsid w:val="00DD32E0"/>
    <w:rsid w:val="00DD40F9"/>
    <w:rsid w:val="00DD4D49"/>
    <w:rsid w:val="00DD506B"/>
    <w:rsid w:val="00DD6332"/>
    <w:rsid w:val="00DD6496"/>
    <w:rsid w:val="00DE111B"/>
    <w:rsid w:val="00DE1C99"/>
    <w:rsid w:val="00DE1F4E"/>
    <w:rsid w:val="00DE4605"/>
    <w:rsid w:val="00DE69D4"/>
    <w:rsid w:val="00DE6E4B"/>
    <w:rsid w:val="00DF2A3D"/>
    <w:rsid w:val="00DF2D35"/>
    <w:rsid w:val="00DF2FBE"/>
    <w:rsid w:val="00DF44C5"/>
    <w:rsid w:val="00DF6B5E"/>
    <w:rsid w:val="00DF748C"/>
    <w:rsid w:val="00E01ED4"/>
    <w:rsid w:val="00E02F1A"/>
    <w:rsid w:val="00E04C69"/>
    <w:rsid w:val="00E05364"/>
    <w:rsid w:val="00E06349"/>
    <w:rsid w:val="00E075B3"/>
    <w:rsid w:val="00E103BB"/>
    <w:rsid w:val="00E11553"/>
    <w:rsid w:val="00E115C4"/>
    <w:rsid w:val="00E12DDD"/>
    <w:rsid w:val="00E13BD5"/>
    <w:rsid w:val="00E13CC8"/>
    <w:rsid w:val="00E13E47"/>
    <w:rsid w:val="00E140FB"/>
    <w:rsid w:val="00E14177"/>
    <w:rsid w:val="00E144E0"/>
    <w:rsid w:val="00E14B74"/>
    <w:rsid w:val="00E164D7"/>
    <w:rsid w:val="00E20ADF"/>
    <w:rsid w:val="00E233F2"/>
    <w:rsid w:val="00E23B6F"/>
    <w:rsid w:val="00E26766"/>
    <w:rsid w:val="00E26E56"/>
    <w:rsid w:val="00E30B1E"/>
    <w:rsid w:val="00E3149C"/>
    <w:rsid w:val="00E337B5"/>
    <w:rsid w:val="00E33D1A"/>
    <w:rsid w:val="00E34DD6"/>
    <w:rsid w:val="00E413D8"/>
    <w:rsid w:val="00E4233B"/>
    <w:rsid w:val="00E424C9"/>
    <w:rsid w:val="00E4289E"/>
    <w:rsid w:val="00E445AB"/>
    <w:rsid w:val="00E4481C"/>
    <w:rsid w:val="00E45CDB"/>
    <w:rsid w:val="00E4629A"/>
    <w:rsid w:val="00E46BBB"/>
    <w:rsid w:val="00E6012C"/>
    <w:rsid w:val="00E63037"/>
    <w:rsid w:val="00E63D2A"/>
    <w:rsid w:val="00E63DF3"/>
    <w:rsid w:val="00E6472F"/>
    <w:rsid w:val="00E65328"/>
    <w:rsid w:val="00E657CE"/>
    <w:rsid w:val="00E66B4A"/>
    <w:rsid w:val="00E671D3"/>
    <w:rsid w:val="00E67AB9"/>
    <w:rsid w:val="00E67AEF"/>
    <w:rsid w:val="00E70773"/>
    <w:rsid w:val="00E70B9C"/>
    <w:rsid w:val="00E72005"/>
    <w:rsid w:val="00E73A37"/>
    <w:rsid w:val="00E741DD"/>
    <w:rsid w:val="00E75626"/>
    <w:rsid w:val="00E77BFD"/>
    <w:rsid w:val="00E82523"/>
    <w:rsid w:val="00E82829"/>
    <w:rsid w:val="00E83935"/>
    <w:rsid w:val="00E8425C"/>
    <w:rsid w:val="00E843CF"/>
    <w:rsid w:val="00E8445A"/>
    <w:rsid w:val="00E845C5"/>
    <w:rsid w:val="00E849C6"/>
    <w:rsid w:val="00E854F1"/>
    <w:rsid w:val="00E85B8F"/>
    <w:rsid w:val="00E86CA8"/>
    <w:rsid w:val="00E87AC3"/>
    <w:rsid w:val="00E90A19"/>
    <w:rsid w:val="00E92EB5"/>
    <w:rsid w:val="00E932CD"/>
    <w:rsid w:val="00E941C3"/>
    <w:rsid w:val="00E950E6"/>
    <w:rsid w:val="00E95796"/>
    <w:rsid w:val="00E96B31"/>
    <w:rsid w:val="00EA0C11"/>
    <w:rsid w:val="00EA110B"/>
    <w:rsid w:val="00EA1120"/>
    <w:rsid w:val="00EA1F50"/>
    <w:rsid w:val="00EA4166"/>
    <w:rsid w:val="00EA423D"/>
    <w:rsid w:val="00EA46E8"/>
    <w:rsid w:val="00EA5729"/>
    <w:rsid w:val="00EA5F9B"/>
    <w:rsid w:val="00EA6C09"/>
    <w:rsid w:val="00EA6DE6"/>
    <w:rsid w:val="00EA77FD"/>
    <w:rsid w:val="00EB0214"/>
    <w:rsid w:val="00EB064E"/>
    <w:rsid w:val="00EB0CA6"/>
    <w:rsid w:val="00EB1477"/>
    <w:rsid w:val="00EB4848"/>
    <w:rsid w:val="00EB4F5D"/>
    <w:rsid w:val="00EB535E"/>
    <w:rsid w:val="00EB5B21"/>
    <w:rsid w:val="00EB5D89"/>
    <w:rsid w:val="00EB6520"/>
    <w:rsid w:val="00EB7B98"/>
    <w:rsid w:val="00EB7C0C"/>
    <w:rsid w:val="00EC280C"/>
    <w:rsid w:val="00EC2DC2"/>
    <w:rsid w:val="00EC693C"/>
    <w:rsid w:val="00EC776C"/>
    <w:rsid w:val="00EC77E2"/>
    <w:rsid w:val="00ED0603"/>
    <w:rsid w:val="00ED0615"/>
    <w:rsid w:val="00ED0BDA"/>
    <w:rsid w:val="00ED3172"/>
    <w:rsid w:val="00ED3D0A"/>
    <w:rsid w:val="00ED40BD"/>
    <w:rsid w:val="00ED5286"/>
    <w:rsid w:val="00ED71B7"/>
    <w:rsid w:val="00ED75A7"/>
    <w:rsid w:val="00ED75D8"/>
    <w:rsid w:val="00EE0AD2"/>
    <w:rsid w:val="00EE0EF6"/>
    <w:rsid w:val="00EE3756"/>
    <w:rsid w:val="00EE3A9E"/>
    <w:rsid w:val="00EE3EB7"/>
    <w:rsid w:val="00EE55C8"/>
    <w:rsid w:val="00EE5B89"/>
    <w:rsid w:val="00EE63F1"/>
    <w:rsid w:val="00EE6BBA"/>
    <w:rsid w:val="00EF0BC1"/>
    <w:rsid w:val="00EF1F5F"/>
    <w:rsid w:val="00EF313A"/>
    <w:rsid w:val="00EF3D36"/>
    <w:rsid w:val="00EF5509"/>
    <w:rsid w:val="00EF589B"/>
    <w:rsid w:val="00EF6171"/>
    <w:rsid w:val="00F00206"/>
    <w:rsid w:val="00F00AE5"/>
    <w:rsid w:val="00F01255"/>
    <w:rsid w:val="00F01422"/>
    <w:rsid w:val="00F01B9E"/>
    <w:rsid w:val="00F027F0"/>
    <w:rsid w:val="00F03594"/>
    <w:rsid w:val="00F0465F"/>
    <w:rsid w:val="00F06286"/>
    <w:rsid w:val="00F10F50"/>
    <w:rsid w:val="00F1129D"/>
    <w:rsid w:val="00F12164"/>
    <w:rsid w:val="00F12315"/>
    <w:rsid w:val="00F12832"/>
    <w:rsid w:val="00F12BF3"/>
    <w:rsid w:val="00F12CD6"/>
    <w:rsid w:val="00F15245"/>
    <w:rsid w:val="00F153E2"/>
    <w:rsid w:val="00F1788C"/>
    <w:rsid w:val="00F23030"/>
    <w:rsid w:val="00F241B5"/>
    <w:rsid w:val="00F24F89"/>
    <w:rsid w:val="00F26FA7"/>
    <w:rsid w:val="00F3026E"/>
    <w:rsid w:val="00F30F36"/>
    <w:rsid w:val="00F3129E"/>
    <w:rsid w:val="00F31705"/>
    <w:rsid w:val="00F3171D"/>
    <w:rsid w:val="00F31B27"/>
    <w:rsid w:val="00F3224C"/>
    <w:rsid w:val="00F32E4E"/>
    <w:rsid w:val="00F33C08"/>
    <w:rsid w:val="00F34208"/>
    <w:rsid w:val="00F346CF"/>
    <w:rsid w:val="00F34AD3"/>
    <w:rsid w:val="00F353AE"/>
    <w:rsid w:val="00F36ECF"/>
    <w:rsid w:val="00F37B54"/>
    <w:rsid w:val="00F405B4"/>
    <w:rsid w:val="00F405C9"/>
    <w:rsid w:val="00F437C8"/>
    <w:rsid w:val="00F458F6"/>
    <w:rsid w:val="00F46015"/>
    <w:rsid w:val="00F46C05"/>
    <w:rsid w:val="00F5030B"/>
    <w:rsid w:val="00F50726"/>
    <w:rsid w:val="00F547D9"/>
    <w:rsid w:val="00F5594D"/>
    <w:rsid w:val="00F56011"/>
    <w:rsid w:val="00F60176"/>
    <w:rsid w:val="00F61E74"/>
    <w:rsid w:val="00F61FA5"/>
    <w:rsid w:val="00F62648"/>
    <w:rsid w:val="00F62CAF"/>
    <w:rsid w:val="00F63623"/>
    <w:rsid w:val="00F641A2"/>
    <w:rsid w:val="00F64B5E"/>
    <w:rsid w:val="00F64DBF"/>
    <w:rsid w:val="00F650FB"/>
    <w:rsid w:val="00F67D07"/>
    <w:rsid w:val="00F709E2"/>
    <w:rsid w:val="00F70B1D"/>
    <w:rsid w:val="00F72605"/>
    <w:rsid w:val="00F73AEE"/>
    <w:rsid w:val="00F755B8"/>
    <w:rsid w:val="00F77253"/>
    <w:rsid w:val="00F815DD"/>
    <w:rsid w:val="00F837D8"/>
    <w:rsid w:val="00F8579E"/>
    <w:rsid w:val="00F85FB0"/>
    <w:rsid w:val="00F902AA"/>
    <w:rsid w:val="00F90970"/>
    <w:rsid w:val="00F924D2"/>
    <w:rsid w:val="00F9291F"/>
    <w:rsid w:val="00F93A87"/>
    <w:rsid w:val="00F93D9C"/>
    <w:rsid w:val="00F95209"/>
    <w:rsid w:val="00F9663C"/>
    <w:rsid w:val="00F97226"/>
    <w:rsid w:val="00F97A63"/>
    <w:rsid w:val="00FA0F58"/>
    <w:rsid w:val="00FA1FBE"/>
    <w:rsid w:val="00FA3BF7"/>
    <w:rsid w:val="00FA3ECA"/>
    <w:rsid w:val="00FA43AA"/>
    <w:rsid w:val="00FA469F"/>
    <w:rsid w:val="00FA68F9"/>
    <w:rsid w:val="00FB1596"/>
    <w:rsid w:val="00FB1F09"/>
    <w:rsid w:val="00FB2AFF"/>
    <w:rsid w:val="00FB349A"/>
    <w:rsid w:val="00FB4424"/>
    <w:rsid w:val="00FB598E"/>
    <w:rsid w:val="00FB5D4C"/>
    <w:rsid w:val="00FC3D9F"/>
    <w:rsid w:val="00FC4D69"/>
    <w:rsid w:val="00FC71D4"/>
    <w:rsid w:val="00FC753A"/>
    <w:rsid w:val="00FC7CB0"/>
    <w:rsid w:val="00FD0164"/>
    <w:rsid w:val="00FD1E35"/>
    <w:rsid w:val="00FD2834"/>
    <w:rsid w:val="00FD2C87"/>
    <w:rsid w:val="00FD3294"/>
    <w:rsid w:val="00FD578E"/>
    <w:rsid w:val="00FD5AC8"/>
    <w:rsid w:val="00FD5F6D"/>
    <w:rsid w:val="00FD600F"/>
    <w:rsid w:val="00FD677E"/>
    <w:rsid w:val="00FD6FAE"/>
    <w:rsid w:val="00FE1426"/>
    <w:rsid w:val="00FE2818"/>
    <w:rsid w:val="00FE29BB"/>
    <w:rsid w:val="00FE3C6C"/>
    <w:rsid w:val="00FE4BBB"/>
    <w:rsid w:val="00FE4D63"/>
    <w:rsid w:val="00FE5378"/>
    <w:rsid w:val="00FE563A"/>
    <w:rsid w:val="00FE5907"/>
    <w:rsid w:val="00FE5BEE"/>
    <w:rsid w:val="00FE6623"/>
    <w:rsid w:val="00FE6800"/>
    <w:rsid w:val="00FF005D"/>
    <w:rsid w:val="00FF1CB4"/>
    <w:rsid w:val="00FF41A2"/>
    <w:rsid w:val="00FF56C7"/>
    <w:rsid w:val="00FF7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0B5F15"/>
  <w15:chartTrackingRefBased/>
  <w15:docId w15:val="{E1B40E19-861B-4DE3-BD8A-29F83C4FA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D632B"/>
  </w:style>
  <w:style w:type="paragraph" w:styleId="Heading1">
    <w:name w:val="heading 1"/>
    <w:basedOn w:val="Normal"/>
    <w:next w:val="Normal"/>
    <w:link w:val="Heading1Char"/>
    <w:uiPriority w:val="9"/>
    <w:qFormat/>
    <w:rsid w:val="006D63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63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32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D632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6D632B"/>
    <w:rPr>
      <w:color w:val="0563C1" w:themeColor="hyperlink"/>
      <w:u w:val="single"/>
    </w:rPr>
  </w:style>
  <w:style w:type="paragraph" w:styleId="ListParagraph">
    <w:name w:val="List Paragraph"/>
    <w:basedOn w:val="Normal"/>
    <w:uiPriority w:val="34"/>
    <w:qFormat/>
    <w:rsid w:val="006D632B"/>
    <w:pPr>
      <w:ind w:left="720"/>
      <w:contextualSpacing/>
    </w:pPr>
  </w:style>
  <w:style w:type="paragraph" w:customStyle="1" w:styleId="DeptBullets">
    <w:name w:val="DeptBullets"/>
    <w:basedOn w:val="Normal"/>
    <w:link w:val="DeptBulletsChar"/>
    <w:rsid w:val="0096145D"/>
    <w:pPr>
      <w:widowControl w:val="0"/>
      <w:numPr>
        <w:numId w:val="4"/>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96145D"/>
    <w:rPr>
      <w:rFonts w:ascii="Arial" w:eastAsia="Times New Roman" w:hAnsi="Arial" w:cs="Times New Roman"/>
      <w:sz w:val="24"/>
      <w:szCs w:val="20"/>
    </w:rPr>
  </w:style>
  <w:style w:type="table" w:styleId="TableGrid">
    <w:name w:val="Table Grid"/>
    <w:basedOn w:val="TableNormal"/>
    <w:uiPriority w:val="39"/>
    <w:rsid w:val="00961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5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16B"/>
  </w:style>
  <w:style w:type="paragraph" w:styleId="Footer">
    <w:name w:val="footer"/>
    <w:basedOn w:val="Normal"/>
    <w:link w:val="FooterChar"/>
    <w:uiPriority w:val="99"/>
    <w:unhideWhenUsed/>
    <w:rsid w:val="00925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16B"/>
  </w:style>
  <w:style w:type="character" w:styleId="UnresolvedMention">
    <w:name w:val="Unresolved Mention"/>
    <w:basedOn w:val="DefaultParagraphFont"/>
    <w:uiPriority w:val="99"/>
    <w:semiHidden/>
    <w:unhideWhenUsed/>
    <w:rsid w:val="0020660C"/>
    <w:rPr>
      <w:color w:val="605E5C"/>
      <w:shd w:val="clear" w:color="auto" w:fill="E1DFDD"/>
    </w:rPr>
  </w:style>
  <w:style w:type="character" w:styleId="FollowedHyperlink">
    <w:name w:val="FollowedHyperlink"/>
    <w:basedOn w:val="DefaultParagraphFont"/>
    <w:uiPriority w:val="99"/>
    <w:semiHidden/>
    <w:unhideWhenUsed/>
    <w:rsid w:val="00697FE7"/>
    <w:rPr>
      <w:color w:val="954F72" w:themeColor="followedHyperlink"/>
      <w:u w:val="single"/>
    </w:rPr>
  </w:style>
  <w:style w:type="character" w:customStyle="1" w:styleId="BulletpointChar">
    <w:name w:val="Bullet point Char"/>
    <w:basedOn w:val="DefaultParagraphFont"/>
    <w:link w:val="Bulletpoint"/>
    <w:locked/>
    <w:rsid w:val="00132EDB"/>
    <w:rPr>
      <w:rFonts w:ascii="Verdana" w:hAnsi="Verdana"/>
      <w:sz w:val="18"/>
      <w:szCs w:val="24"/>
    </w:rPr>
  </w:style>
  <w:style w:type="paragraph" w:customStyle="1" w:styleId="Bulletpoint">
    <w:name w:val="Bullet point"/>
    <w:basedOn w:val="Normal"/>
    <w:link w:val="BulletpointChar"/>
    <w:qFormat/>
    <w:rsid w:val="00132EDB"/>
    <w:pPr>
      <w:numPr>
        <w:ilvl w:val="1"/>
        <w:numId w:val="23"/>
      </w:numPr>
      <w:tabs>
        <w:tab w:val="left" w:pos="0"/>
        <w:tab w:val="left" w:pos="993"/>
        <w:tab w:val="left" w:pos="1560"/>
      </w:tabs>
      <w:spacing w:after="200" w:line="276" w:lineRule="auto"/>
      <w:ind w:left="993" w:hanging="426"/>
      <w:jc w:val="both"/>
    </w:pPr>
    <w:rPr>
      <w:rFonts w:ascii="Verdana" w:hAnsi="Verdana"/>
      <w:sz w:val="18"/>
      <w:szCs w:val="24"/>
    </w:rPr>
  </w:style>
  <w:style w:type="character" w:customStyle="1" w:styleId="ParagraphTextChar">
    <w:name w:val="Paragraph Text Char"/>
    <w:basedOn w:val="DefaultParagraphFont"/>
    <w:link w:val="ParagraphText"/>
    <w:locked/>
    <w:rsid w:val="00132EDB"/>
    <w:rPr>
      <w:rFonts w:ascii="Verdana" w:hAnsi="Verdana"/>
      <w:sz w:val="18"/>
      <w:szCs w:val="24"/>
    </w:rPr>
  </w:style>
  <w:style w:type="paragraph" w:customStyle="1" w:styleId="ParagraphText">
    <w:name w:val="Paragraph Text"/>
    <w:basedOn w:val="Normal"/>
    <w:link w:val="ParagraphTextChar"/>
    <w:qFormat/>
    <w:rsid w:val="00132EDB"/>
    <w:pPr>
      <w:tabs>
        <w:tab w:val="left" w:pos="0"/>
        <w:tab w:val="left" w:pos="1276"/>
        <w:tab w:val="left" w:pos="1560"/>
      </w:tabs>
      <w:spacing w:after="200" w:line="276" w:lineRule="auto"/>
      <w:jc w:val="both"/>
    </w:pPr>
    <w:rPr>
      <w:rFonts w:ascii="Verdana" w:hAnsi="Verdana"/>
      <w:sz w:val="18"/>
      <w:szCs w:val="24"/>
    </w:rPr>
  </w:style>
  <w:style w:type="paragraph" w:styleId="NormalWeb">
    <w:name w:val="Normal (Web)"/>
    <w:basedOn w:val="Normal"/>
    <w:uiPriority w:val="99"/>
    <w:unhideWhenUsed/>
    <w:rsid w:val="003F6A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C028D"/>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AC028D"/>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98224">
      <w:bodyDiv w:val="1"/>
      <w:marLeft w:val="0"/>
      <w:marRight w:val="0"/>
      <w:marTop w:val="0"/>
      <w:marBottom w:val="0"/>
      <w:divBdr>
        <w:top w:val="none" w:sz="0" w:space="0" w:color="auto"/>
        <w:left w:val="none" w:sz="0" w:space="0" w:color="auto"/>
        <w:bottom w:val="none" w:sz="0" w:space="0" w:color="auto"/>
        <w:right w:val="none" w:sz="0" w:space="0" w:color="auto"/>
      </w:divBdr>
    </w:div>
    <w:div w:id="575364356">
      <w:bodyDiv w:val="1"/>
      <w:marLeft w:val="0"/>
      <w:marRight w:val="0"/>
      <w:marTop w:val="0"/>
      <w:marBottom w:val="0"/>
      <w:divBdr>
        <w:top w:val="none" w:sz="0" w:space="0" w:color="auto"/>
        <w:left w:val="none" w:sz="0" w:space="0" w:color="auto"/>
        <w:bottom w:val="none" w:sz="0" w:space="0" w:color="auto"/>
        <w:right w:val="none" w:sz="0" w:space="0" w:color="auto"/>
      </w:divBdr>
    </w:div>
    <w:div w:id="713820078">
      <w:bodyDiv w:val="1"/>
      <w:marLeft w:val="0"/>
      <w:marRight w:val="0"/>
      <w:marTop w:val="0"/>
      <w:marBottom w:val="0"/>
      <w:divBdr>
        <w:top w:val="none" w:sz="0" w:space="0" w:color="auto"/>
        <w:left w:val="none" w:sz="0" w:space="0" w:color="auto"/>
        <w:bottom w:val="none" w:sz="0" w:space="0" w:color="auto"/>
        <w:right w:val="none" w:sz="0" w:space="0" w:color="auto"/>
      </w:divBdr>
      <w:divsChild>
        <w:div w:id="1650666671">
          <w:marLeft w:val="360"/>
          <w:marRight w:val="0"/>
          <w:marTop w:val="200"/>
          <w:marBottom w:val="0"/>
          <w:divBdr>
            <w:top w:val="none" w:sz="0" w:space="0" w:color="auto"/>
            <w:left w:val="none" w:sz="0" w:space="0" w:color="auto"/>
            <w:bottom w:val="none" w:sz="0" w:space="0" w:color="auto"/>
            <w:right w:val="none" w:sz="0" w:space="0" w:color="auto"/>
          </w:divBdr>
        </w:div>
        <w:div w:id="1894192816">
          <w:marLeft w:val="360"/>
          <w:marRight w:val="0"/>
          <w:marTop w:val="200"/>
          <w:marBottom w:val="0"/>
          <w:divBdr>
            <w:top w:val="none" w:sz="0" w:space="0" w:color="auto"/>
            <w:left w:val="none" w:sz="0" w:space="0" w:color="auto"/>
            <w:bottom w:val="none" w:sz="0" w:space="0" w:color="auto"/>
            <w:right w:val="none" w:sz="0" w:space="0" w:color="auto"/>
          </w:divBdr>
        </w:div>
        <w:div w:id="1403480670">
          <w:marLeft w:val="360"/>
          <w:marRight w:val="0"/>
          <w:marTop w:val="200"/>
          <w:marBottom w:val="0"/>
          <w:divBdr>
            <w:top w:val="none" w:sz="0" w:space="0" w:color="auto"/>
            <w:left w:val="none" w:sz="0" w:space="0" w:color="auto"/>
            <w:bottom w:val="none" w:sz="0" w:space="0" w:color="auto"/>
            <w:right w:val="none" w:sz="0" w:space="0" w:color="auto"/>
          </w:divBdr>
        </w:div>
        <w:div w:id="428163758">
          <w:marLeft w:val="360"/>
          <w:marRight w:val="0"/>
          <w:marTop w:val="200"/>
          <w:marBottom w:val="0"/>
          <w:divBdr>
            <w:top w:val="none" w:sz="0" w:space="0" w:color="auto"/>
            <w:left w:val="none" w:sz="0" w:space="0" w:color="auto"/>
            <w:bottom w:val="none" w:sz="0" w:space="0" w:color="auto"/>
            <w:right w:val="none" w:sz="0" w:space="0" w:color="auto"/>
          </w:divBdr>
        </w:div>
        <w:div w:id="307902028">
          <w:marLeft w:val="360"/>
          <w:marRight w:val="0"/>
          <w:marTop w:val="200"/>
          <w:marBottom w:val="0"/>
          <w:divBdr>
            <w:top w:val="none" w:sz="0" w:space="0" w:color="auto"/>
            <w:left w:val="none" w:sz="0" w:space="0" w:color="auto"/>
            <w:bottom w:val="none" w:sz="0" w:space="0" w:color="auto"/>
            <w:right w:val="none" w:sz="0" w:space="0" w:color="auto"/>
          </w:divBdr>
        </w:div>
        <w:div w:id="986207388">
          <w:marLeft w:val="360"/>
          <w:marRight w:val="0"/>
          <w:marTop w:val="200"/>
          <w:marBottom w:val="0"/>
          <w:divBdr>
            <w:top w:val="none" w:sz="0" w:space="0" w:color="auto"/>
            <w:left w:val="none" w:sz="0" w:space="0" w:color="auto"/>
            <w:bottom w:val="none" w:sz="0" w:space="0" w:color="auto"/>
            <w:right w:val="none" w:sz="0" w:space="0" w:color="auto"/>
          </w:divBdr>
        </w:div>
        <w:div w:id="774206549">
          <w:marLeft w:val="360"/>
          <w:marRight w:val="0"/>
          <w:marTop w:val="200"/>
          <w:marBottom w:val="0"/>
          <w:divBdr>
            <w:top w:val="none" w:sz="0" w:space="0" w:color="auto"/>
            <w:left w:val="none" w:sz="0" w:space="0" w:color="auto"/>
            <w:bottom w:val="none" w:sz="0" w:space="0" w:color="auto"/>
            <w:right w:val="none" w:sz="0" w:space="0" w:color="auto"/>
          </w:divBdr>
        </w:div>
        <w:div w:id="1100755983">
          <w:marLeft w:val="360"/>
          <w:marRight w:val="0"/>
          <w:marTop w:val="200"/>
          <w:marBottom w:val="0"/>
          <w:divBdr>
            <w:top w:val="none" w:sz="0" w:space="0" w:color="auto"/>
            <w:left w:val="none" w:sz="0" w:space="0" w:color="auto"/>
            <w:bottom w:val="none" w:sz="0" w:space="0" w:color="auto"/>
            <w:right w:val="none" w:sz="0" w:space="0" w:color="auto"/>
          </w:divBdr>
        </w:div>
      </w:divsChild>
    </w:div>
    <w:div w:id="851728154">
      <w:bodyDiv w:val="1"/>
      <w:marLeft w:val="0"/>
      <w:marRight w:val="0"/>
      <w:marTop w:val="0"/>
      <w:marBottom w:val="0"/>
      <w:divBdr>
        <w:top w:val="none" w:sz="0" w:space="0" w:color="auto"/>
        <w:left w:val="none" w:sz="0" w:space="0" w:color="auto"/>
        <w:bottom w:val="none" w:sz="0" w:space="0" w:color="auto"/>
        <w:right w:val="none" w:sz="0" w:space="0" w:color="auto"/>
      </w:divBdr>
    </w:div>
    <w:div w:id="1370033085">
      <w:bodyDiv w:val="1"/>
      <w:marLeft w:val="0"/>
      <w:marRight w:val="0"/>
      <w:marTop w:val="0"/>
      <w:marBottom w:val="0"/>
      <w:divBdr>
        <w:top w:val="none" w:sz="0" w:space="0" w:color="auto"/>
        <w:left w:val="none" w:sz="0" w:space="0" w:color="auto"/>
        <w:bottom w:val="none" w:sz="0" w:space="0" w:color="auto"/>
        <w:right w:val="none" w:sz="0" w:space="0" w:color="auto"/>
      </w:divBdr>
    </w:div>
    <w:div w:id="1738281682">
      <w:bodyDiv w:val="1"/>
      <w:marLeft w:val="0"/>
      <w:marRight w:val="0"/>
      <w:marTop w:val="0"/>
      <w:marBottom w:val="0"/>
      <w:divBdr>
        <w:top w:val="none" w:sz="0" w:space="0" w:color="auto"/>
        <w:left w:val="none" w:sz="0" w:space="0" w:color="auto"/>
        <w:bottom w:val="none" w:sz="0" w:space="0" w:color="auto"/>
        <w:right w:val="none" w:sz="0" w:space="0" w:color="auto"/>
      </w:divBdr>
    </w:div>
    <w:div w:id="212830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kestaffslep.org.uk/" TargetMode="External"/><Relationship Id="rId13" Type="http://schemas.openxmlformats.org/officeDocument/2006/relationships/hyperlink" Target="https://www.stokestaffslep.org.uk/sap-priority-sector-and-cross-cutting-themes-report/" TargetMode="External"/><Relationship Id="rId18" Type="http://schemas.openxmlformats.org/officeDocument/2006/relationships/hyperlink" Target="https://www.stokestaffslep.org.uk/sap-priority-sector-and-cross-cutting-themes-report/"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stokestaffslep.org.uk/sap-priority-sector-and-cross-cutting-themes-report/" TargetMode="External"/><Relationship Id="rId7" Type="http://schemas.openxmlformats.org/officeDocument/2006/relationships/endnotes" Target="endnotes.xml"/><Relationship Id="rId12" Type="http://schemas.openxmlformats.org/officeDocument/2006/relationships/hyperlink" Target="https://www.stokestaffslep.org.uk/skills-advisory-panel-evidence-base/" TargetMode="External"/><Relationship Id="rId17" Type="http://schemas.openxmlformats.org/officeDocument/2006/relationships/hyperlink" Target="https://www.stokestaffslep.org.uk/sap-priority-sector-and-cross-cutting-themes-repor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tokestaffslep.org.uk/sap-priority-sector-and-cross-cutting-themes-report/" TargetMode="External"/><Relationship Id="rId20" Type="http://schemas.openxmlformats.org/officeDocument/2006/relationships/hyperlink" Target="https://www.stokestaffslep.org.uk/sap-priority-sector-and-cross-cutting-themes-repor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tokestaffslep.org.uk/resources/publication-library/"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stokestaffslep.org.uk/sap-priority-sector-and-cross-cutting-themes-report/" TargetMode="External"/><Relationship Id="rId4" Type="http://schemas.openxmlformats.org/officeDocument/2006/relationships/settings" Target="settings.xml"/><Relationship Id="rId9" Type="http://schemas.openxmlformats.org/officeDocument/2006/relationships/hyperlink" Target="https://www.stokestaffslep.org.uk/local-industrial-strategy/help-us-to-shape-your-local-industrial-strategy/" TargetMode="External"/><Relationship Id="rId14" Type="http://schemas.openxmlformats.org/officeDocument/2006/relationships/hyperlink" Target="https://www.stokestaffslep.org.uk/skills-advisory-panel-evidence-base/" TargetMode="External"/><Relationship Id="rId22" Type="http://schemas.openxmlformats.org/officeDocument/2006/relationships/header" Target="header1.xml"/><Relationship Id="rId27"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160D4-4626-4039-9F36-E65B9C25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44</Pages>
  <Words>13425</Words>
  <Characters>76529</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Farmer, Darren (Corporate)</dc:creator>
  <cp:keywords/>
  <dc:description/>
  <cp:lastModifiedBy>Poole, David (E,I&amp;S)</cp:lastModifiedBy>
  <cp:revision>22</cp:revision>
  <dcterms:created xsi:type="dcterms:W3CDTF">2020-06-08T09:04:00Z</dcterms:created>
  <dcterms:modified xsi:type="dcterms:W3CDTF">2020-06-25T07:04:00Z</dcterms:modified>
</cp:coreProperties>
</file>