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0D912" w14:textId="77777777" w:rsidR="00EB533C" w:rsidRPr="00EA5DA6" w:rsidRDefault="00EB533C" w:rsidP="006242DF">
      <w:pPr>
        <w:rPr>
          <w:rFonts w:asciiTheme="majorHAnsi" w:hAnsiTheme="majorHAnsi"/>
          <w:b/>
          <w:color w:val="2F5496" w:themeColor="accent1" w:themeShade="BF"/>
          <w:sz w:val="28"/>
          <w:szCs w:val="28"/>
        </w:rPr>
      </w:pPr>
      <w:r w:rsidRPr="00EA5DA6">
        <w:rPr>
          <w:rFonts w:asciiTheme="majorHAnsi" w:hAnsiTheme="majorHAnsi"/>
          <w:b/>
          <w:color w:val="2F5496" w:themeColor="accent1" w:themeShade="BF"/>
          <w:sz w:val="28"/>
          <w:szCs w:val="28"/>
        </w:rPr>
        <w:t>Stoke-on-Trent &amp; Staffordshire LEP Covid-19 Taskforce Group</w:t>
      </w:r>
    </w:p>
    <w:p w14:paraId="60C33AA1" w14:textId="5FDC4FC7" w:rsidR="00EB533C" w:rsidRPr="00EA5DA6" w:rsidRDefault="00EB533C" w:rsidP="006242DF">
      <w:pPr>
        <w:rPr>
          <w:rFonts w:asciiTheme="majorHAnsi" w:hAnsiTheme="majorHAnsi"/>
          <w:b/>
          <w:color w:val="2F5496" w:themeColor="accent1" w:themeShade="BF"/>
          <w:sz w:val="28"/>
          <w:szCs w:val="28"/>
        </w:rPr>
      </w:pPr>
      <w:bookmarkStart w:id="0" w:name="_Hlk39044873"/>
      <w:r w:rsidRPr="00EA5DA6">
        <w:rPr>
          <w:rFonts w:asciiTheme="majorHAnsi" w:hAnsiTheme="majorHAnsi"/>
          <w:b/>
          <w:color w:val="2F5496" w:themeColor="accent1" w:themeShade="BF"/>
          <w:sz w:val="28"/>
          <w:szCs w:val="28"/>
        </w:rPr>
        <w:t xml:space="preserve">SSLEP Covid-19 </w:t>
      </w:r>
      <w:r w:rsidR="00536EF6">
        <w:rPr>
          <w:rFonts w:asciiTheme="majorHAnsi" w:hAnsiTheme="majorHAnsi"/>
          <w:b/>
          <w:color w:val="2F5496" w:themeColor="accent1" w:themeShade="BF"/>
          <w:sz w:val="28"/>
          <w:szCs w:val="28"/>
        </w:rPr>
        <w:t xml:space="preserve">Economy &amp; Business </w:t>
      </w:r>
      <w:r w:rsidRPr="00EA5DA6">
        <w:rPr>
          <w:rFonts w:asciiTheme="majorHAnsi" w:hAnsiTheme="majorHAnsi"/>
          <w:b/>
          <w:color w:val="2F5496" w:themeColor="accent1" w:themeShade="BF"/>
          <w:sz w:val="28"/>
          <w:szCs w:val="28"/>
        </w:rPr>
        <w:t xml:space="preserve">Taskforce </w:t>
      </w:r>
      <w:bookmarkEnd w:id="0"/>
      <w:r w:rsidRPr="00EA5DA6">
        <w:rPr>
          <w:rFonts w:asciiTheme="majorHAnsi" w:hAnsiTheme="majorHAnsi"/>
          <w:b/>
          <w:color w:val="2F5496" w:themeColor="accent1" w:themeShade="BF"/>
          <w:sz w:val="28"/>
          <w:szCs w:val="28"/>
        </w:rPr>
        <w:t>Terms of Reference</w:t>
      </w:r>
    </w:p>
    <w:p w14:paraId="576D0E05" w14:textId="5A2BE37E" w:rsidR="006242DF" w:rsidRPr="00EA5DA6" w:rsidRDefault="006242DF" w:rsidP="006242DF">
      <w:pPr>
        <w:rPr>
          <w:sz w:val="28"/>
          <w:szCs w:val="28"/>
        </w:rPr>
      </w:pPr>
      <w:r w:rsidRPr="00EA5DA6">
        <w:rPr>
          <w:rFonts w:asciiTheme="majorHAnsi" w:hAnsiTheme="majorHAnsi"/>
          <w:b/>
          <w:color w:val="2F5496" w:themeColor="accent1" w:themeShade="BF"/>
          <w:sz w:val="28"/>
          <w:szCs w:val="28"/>
        </w:rPr>
        <w:t>Purpose</w:t>
      </w:r>
    </w:p>
    <w:p w14:paraId="0DBFAE63" w14:textId="14455904" w:rsidR="006242DF" w:rsidRPr="00EA5DA6" w:rsidRDefault="006242DF" w:rsidP="00FE7708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5DA6">
        <w:rPr>
          <w:rFonts w:asciiTheme="minorHAnsi" w:hAnsiTheme="minorHAnsi" w:cstheme="minorHAnsi"/>
          <w:sz w:val="22"/>
          <w:szCs w:val="22"/>
        </w:rPr>
        <w:t xml:space="preserve">The SSLEP Covid-19 Taskforce Group will: </w:t>
      </w:r>
    </w:p>
    <w:p w14:paraId="2581D851" w14:textId="77777777" w:rsidR="00DA7BF4" w:rsidRPr="00EA5DA6" w:rsidRDefault="00FE7708" w:rsidP="00CD6108">
      <w:pPr>
        <w:pStyle w:val="xmso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A5DA6">
        <w:rPr>
          <w:rFonts w:asciiTheme="minorHAnsi" w:hAnsiTheme="minorHAnsi" w:cstheme="minorHAnsi"/>
        </w:rPr>
        <w:t xml:space="preserve">Provide strategic oversight of </w:t>
      </w:r>
      <w:r w:rsidR="00705165" w:rsidRPr="00EA5DA6">
        <w:rPr>
          <w:rFonts w:asciiTheme="minorHAnsi" w:hAnsiTheme="minorHAnsi" w:cstheme="minorHAnsi"/>
        </w:rPr>
        <w:t>local economic conditions</w:t>
      </w:r>
      <w:r w:rsidRPr="00EA5DA6">
        <w:rPr>
          <w:rFonts w:asciiTheme="minorHAnsi" w:hAnsiTheme="minorHAnsi" w:cstheme="minorHAnsi"/>
        </w:rPr>
        <w:t xml:space="preserve"> </w:t>
      </w:r>
      <w:r w:rsidR="00705165" w:rsidRPr="00EA5DA6">
        <w:rPr>
          <w:rFonts w:asciiTheme="minorHAnsi" w:hAnsiTheme="minorHAnsi" w:cstheme="minorHAnsi"/>
        </w:rPr>
        <w:t>across</w:t>
      </w:r>
      <w:r w:rsidRPr="00EA5DA6">
        <w:rPr>
          <w:rFonts w:asciiTheme="minorHAnsi" w:hAnsiTheme="minorHAnsi" w:cstheme="minorHAnsi"/>
        </w:rPr>
        <w:t xml:space="preserve"> the LEP area</w:t>
      </w:r>
      <w:r w:rsidR="00705165" w:rsidRPr="00EA5DA6">
        <w:rPr>
          <w:rFonts w:asciiTheme="minorHAnsi" w:hAnsiTheme="minorHAnsi" w:cstheme="minorHAnsi"/>
        </w:rPr>
        <w:t>:</w:t>
      </w:r>
    </w:p>
    <w:p w14:paraId="34366400" w14:textId="015455F3" w:rsidR="00705165" w:rsidRPr="00EA5DA6" w:rsidRDefault="00705165" w:rsidP="00CD6108">
      <w:pPr>
        <w:pStyle w:val="xmsolistparagraph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EA5DA6">
        <w:rPr>
          <w:rFonts w:asciiTheme="minorHAnsi" w:hAnsiTheme="minorHAnsi" w:cstheme="minorHAnsi"/>
        </w:rPr>
        <w:t>considering all relevant &amp; current business data to provide an ‘outlook’/position statement for the LEP economy</w:t>
      </w:r>
      <w:r w:rsidRPr="00EA5DA6">
        <w:rPr>
          <w:rFonts w:asciiTheme="minorHAnsi" w:hAnsiTheme="minorHAnsi" w:cstheme="minorHAnsi"/>
          <w:color w:val="1F497D"/>
        </w:rPr>
        <w:t xml:space="preserve"> </w:t>
      </w:r>
      <w:r w:rsidRPr="00EA5DA6">
        <w:rPr>
          <w:rFonts w:asciiTheme="minorHAnsi" w:hAnsiTheme="minorHAnsi" w:cstheme="minorHAnsi"/>
        </w:rPr>
        <w:t>(</w:t>
      </w:r>
      <w:r w:rsidRPr="00EA5DA6">
        <w:rPr>
          <w:rFonts w:asciiTheme="minorHAnsi" w:hAnsiTheme="minorHAnsi" w:cstheme="minorHAnsi"/>
          <w:i/>
          <w:iCs/>
        </w:rPr>
        <w:t>includes the extensive data secured for the LIS</w:t>
      </w:r>
      <w:r w:rsidRPr="00EA5DA6">
        <w:rPr>
          <w:rFonts w:asciiTheme="minorHAnsi" w:hAnsiTheme="minorHAnsi" w:cstheme="minorHAnsi"/>
        </w:rPr>
        <w:t>)</w:t>
      </w:r>
    </w:p>
    <w:p w14:paraId="6D7812BF" w14:textId="61AD7039" w:rsidR="00DA7BF4" w:rsidRPr="00EA5DA6" w:rsidRDefault="00705165" w:rsidP="00CD6108">
      <w:pPr>
        <w:pStyle w:val="xmsolistparagraph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EA5DA6">
        <w:rPr>
          <w:rFonts w:asciiTheme="minorHAnsi" w:hAnsiTheme="minorHAnsi" w:cstheme="minorHAnsi"/>
        </w:rPr>
        <w:t>i</w:t>
      </w:r>
      <w:r w:rsidR="00FE7708" w:rsidRPr="00EA5DA6">
        <w:rPr>
          <w:rFonts w:asciiTheme="minorHAnsi" w:hAnsiTheme="minorHAnsi" w:cstheme="minorHAnsi"/>
        </w:rPr>
        <w:t xml:space="preserve">dentifying the economic implications for </w:t>
      </w:r>
      <w:r w:rsidRPr="00EA5DA6">
        <w:rPr>
          <w:rFonts w:asciiTheme="minorHAnsi" w:hAnsiTheme="minorHAnsi" w:cstheme="minorHAnsi"/>
        </w:rPr>
        <w:t xml:space="preserve">SSLEP </w:t>
      </w:r>
      <w:r w:rsidR="00FE7708" w:rsidRPr="00EA5DA6">
        <w:rPr>
          <w:rFonts w:asciiTheme="minorHAnsi" w:hAnsiTheme="minorHAnsi" w:cstheme="minorHAnsi"/>
        </w:rPr>
        <w:t>urban and rural economies</w:t>
      </w:r>
    </w:p>
    <w:p w14:paraId="55B727F4" w14:textId="77777777" w:rsidR="00CD6108" w:rsidRPr="00EA5DA6" w:rsidRDefault="00CD6108" w:rsidP="00CD6108">
      <w:pPr>
        <w:pStyle w:val="xmsolistparagraph"/>
        <w:ind w:left="774"/>
        <w:rPr>
          <w:rFonts w:asciiTheme="minorHAnsi" w:hAnsiTheme="minorHAnsi" w:cstheme="minorHAnsi"/>
        </w:rPr>
      </w:pPr>
    </w:p>
    <w:p w14:paraId="34D178DE" w14:textId="2F1F55AB" w:rsidR="00261FDB" w:rsidRPr="00EA5DA6" w:rsidRDefault="00705165" w:rsidP="00CD6108">
      <w:pPr>
        <w:pStyle w:val="xmso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A5DA6">
        <w:rPr>
          <w:rFonts w:asciiTheme="minorHAnsi" w:hAnsiTheme="minorHAnsi" w:cstheme="minorHAnsi"/>
        </w:rPr>
        <w:t xml:space="preserve">Oversee the feedback of data to government departments, ensuring </w:t>
      </w:r>
      <w:r w:rsidR="00261FDB" w:rsidRPr="00EA5DA6">
        <w:rPr>
          <w:rFonts w:asciiTheme="minorHAnsi" w:hAnsiTheme="minorHAnsi" w:cstheme="minorHAnsi"/>
        </w:rPr>
        <w:t>the following is highlighted:</w:t>
      </w:r>
    </w:p>
    <w:p w14:paraId="32A5F90A" w14:textId="5CA87FF0" w:rsidR="00261FDB" w:rsidRPr="00EA5DA6" w:rsidRDefault="00DA7BF4" w:rsidP="00CD6108">
      <w:pPr>
        <w:pStyle w:val="xmsolistparagraph"/>
        <w:numPr>
          <w:ilvl w:val="0"/>
          <w:numId w:val="13"/>
        </w:numPr>
        <w:ind w:left="1134"/>
        <w:rPr>
          <w:rFonts w:asciiTheme="minorHAnsi" w:hAnsiTheme="minorHAnsi" w:cstheme="minorHAnsi"/>
        </w:rPr>
      </w:pPr>
      <w:r w:rsidRPr="00EA5DA6">
        <w:rPr>
          <w:rFonts w:asciiTheme="minorHAnsi" w:hAnsiTheme="minorHAnsi" w:cstheme="minorHAnsi"/>
        </w:rPr>
        <w:t xml:space="preserve">key areas of </w:t>
      </w:r>
      <w:r w:rsidR="00261FDB" w:rsidRPr="00EA5DA6">
        <w:rPr>
          <w:rFonts w:asciiTheme="minorHAnsi" w:hAnsiTheme="minorHAnsi" w:cstheme="minorHAnsi"/>
        </w:rPr>
        <w:t>concern, priorit</w:t>
      </w:r>
      <w:r w:rsidRPr="00EA5DA6">
        <w:rPr>
          <w:rFonts w:asciiTheme="minorHAnsi" w:hAnsiTheme="minorHAnsi" w:cstheme="minorHAnsi"/>
        </w:rPr>
        <w:t>y</w:t>
      </w:r>
      <w:r w:rsidR="00261FDB" w:rsidRPr="00EA5DA6">
        <w:rPr>
          <w:rFonts w:asciiTheme="minorHAnsi" w:hAnsiTheme="minorHAnsi" w:cstheme="minorHAnsi"/>
        </w:rPr>
        <w:t xml:space="preserve"> and opportunit</w:t>
      </w:r>
      <w:r w:rsidRPr="00EA5DA6">
        <w:rPr>
          <w:rFonts w:asciiTheme="minorHAnsi" w:hAnsiTheme="minorHAnsi" w:cstheme="minorHAnsi"/>
        </w:rPr>
        <w:t>y</w:t>
      </w:r>
      <w:r w:rsidR="00261FDB" w:rsidRPr="00EA5DA6">
        <w:rPr>
          <w:rFonts w:asciiTheme="minorHAnsi" w:hAnsiTheme="minorHAnsi" w:cstheme="minorHAnsi"/>
        </w:rPr>
        <w:t xml:space="preserve"> relating to SSLEP strategic businesses, specific sectors &amp; supply chains</w:t>
      </w:r>
    </w:p>
    <w:p w14:paraId="1FDAE1D5" w14:textId="4CE1BCAC" w:rsidR="00FE7708" w:rsidRPr="00EA5DA6" w:rsidRDefault="00261FDB" w:rsidP="00CD6108">
      <w:pPr>
        <w:pStyle w:val="xmsolistparagraph"/>
        <w:numPr>
          <w:ilvl w:val="0"/>
          <w:numId w:val="13"/>
        </w:numPr>
        <w:ind w:left="1134"/>
        <w:rPr>
          <w:rFonts w:asciiTheme="minorHAnsi" w:hAnsiTheme="minorHAnsi" w:cstheme="minorHAnsi"/>
        </w:rPr>
      </w:pPr>
      <w:r w:rsidRPr="00EA5DA6">
        <w:rPr>
          <w:rFonts w:asciiTheme="minorHAnsi" w:hAnsiTheme="minorHAnsi" w:cstheme="minorHAnsi"/>
        </w:rPr>
        <w:t xml:space="preserve">feedback from the business community relating to </w:t>
      </w:r>
      <w:r w:rsidR="00FE7708" w:rsidRPr="00EA5DA6">
        <w:rPr>
          <w:rFonts w:asciiTheme="minorHAnsi" w:hAnsiTheme="minorHAnsi" w:cstheme="minorHAnsi"/>
        </w:rPr>
        <w:t>delivery of the Government’s initiatives</w:t>
      </w:r>
    </w:p>
    <w:p w14:paraId="0B0FFB2A" w14:textId="77777777" w:rsidR="00DA7BF4" w:rsidRPr="00EA5DA6" w:rsidRDefault="00DA7BF4" w:rsidP="00CD6108">
      <w:pPr>
        <w:pStyle w:val="xmsolistparagraph"/>
        <w:ind w:left="66"/>
        <w:rPr>
          <w:rFonts w:asciiTheme="minorHAnsi" w:hAnsiTheme="minorHAnsi" w:cstheme="minorHAnsi"/>
        </w:rPr>
      </w:pPr>
    </w:p>
    <w:p w14:paraId="7E7AECF7" w14:textId="43B09B9D" w:rsidR="00DA7BF4" w:rsidRPr="00EA5DA6" w:rsidRDefault="00DA7BF4" w:rsidP="00CD6108">
      <w:pPr>
        <w:pStyle w:val="xmso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A5DA6">
        <w:rPr>
          <w:rFonts w:asciiTheme="minorHAnsi" w:hAnsiTheme="minorHAnsi" w:cstheme="minorHAnsi"/>
        </w:rPr>
        <w:t xml:space="preserve">Contribute effectively to national &amp; regional fora in presenting SSLEP’s local economic conditions, concerns, needs and priorities </w:t>
      </w:r>
      <w:r w:rsidR="00CD6108" w:rsidRPr="00EA5DA6">
        <w:rPr>
          <w:rFonts w:asciiTheme="minorHAnsi" w:hAnsiTheme="minorHAnsi" w:cstheme="minorHAnsi"/>
        </w:rPr>
        <w:t>and, where appropriate, progress actions which benefit the regional economy as a whole.</w:t>
      </w:r>
    </w:p>
    <w:p w14:paraId="2B165E67" w14:textId="77777777" w:rsidR="00FE7708" w:rsidRPr="00EA5DA6" w:rsidRDefault="00FE7708" w:rsidP="00CD6108">
      <w:pPr>
        <w:pStyle w:val="xmsolistparagraph"/>
        <w:ind w:left="426"/>
        <w:rPr>
          <w:rFonts w:asciiTheme="minorHAnsi" w:hAnsiTheme="minorHAnsi" w:cstheme="minorHAnsi"/>
        </w:rPr>
      </w:pPr>
    </w:p>
    <w:p w14:paraId="0FED542E" w14:textId="02314766" w:rsidR="00705165" w:rsidRPr="00EA5DA6" w:rsidRDefault="00705165" w:rsidP="00CD6108">
      <w:pPr>
        <w:pStyle w:val="xmso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A5DA6">
        <w:rPr>
          <w:rFonts w:asciiTheme="minorHAnsi" w:hAnsiTheme="minorHAnsi" w:cstheme="minorHAnsi"/>
        </w:rPr>
        <w:t xml:space="preserve">Provide strategic oversight of economic recovery </w:t>
      </w:r>
      <w:r w:rsidR="00261FDB" w:rsidRPr="00EA5DA6">
        <w:rPr>
          <w:rFonts w:asciiTheme="minorHAnsi" w:hAnsiTheme="minorHAnsi" w:cstheme="minorHAnsi"/>
        </w:rPr>
        <w:t>planning f</w:t>
      </w:r>
      <w:r w:rsidRPr="00EA5DA6">
        <w:rPr>
          <w:rFonts w:asciiTheme="minorHAnsi" w:hAnsiTheme="minorHAnsi" w:cstheme="minorHAnsi"/>
        </w:rPr>
        <w:t>o</w:t>
      </w:r>
      <w:r w:rsidR="00261FDB" w:rsidRPr="00EA5DA6">
        <w:rPr>
          <w:rFonts w:asciiTheme="minorHAnsi" w:hAnsiTheme="minorHAnsi" w:cstheme="minorHAnsi"/>
        </w:rPr>
        <w:t>r</w:t>
      </w:r>
      <w:r w:rsidRPr="00EA5DA6">
        <w:rPr>
          <w:rFonts w:asciiTheme="minorHAnsi" w:hAnsiTheme="minorHAnsi" w:cstheme="minorHAnsi"/>
        </w:rPr>
        <w:t xml:space="preserve"> the LEP area</w:t>
      </w:r>
      <w:r w:rsidR="00DA7BF4" w:rsidRPr="00EA5DA6">
        <w:rPr>
          <w:rFonts w:asciiTheme="minorHAnsi" w:hAnsiTheme="minorHAnsi" w:cstheme="minorHAnsi"/>
        </w:rPr>
        <w:t>:</w:t>
      </w:r>
      <w:r w:rsidRPr="00EA5DA6">
        <w:rPr>
          <w:rFonts w:asciiTheme="minorHAnsi" w:hAnsiTheme="minorHAnsi" w:cstheme="minorHAnsi"/>
        </w:rPr>
        <w:t xml:space="preserve">  </w:t>
      </w:r>
    </w:p>
    <w:p w14:paraId="4191BB6F" w14:textId="73DDBFDD" w:rsidR="00DA7BF4" w:rsidRPr="00EA5DA6" w:rsidRDefault="00DA7BF4" w:rsidP="00CD6108">
      <w:pPr>
        <w:pStyle w:val="xmsolistparagraph"/>
        <w:numPr>
          <w:ilvl w:val="0"/>
          <w:numId w:val="14"/>
        </w:numPr>
        <w:ind w:left="1134"/>
        <w:rPr>
          <w:rFonts w:asciiTheme="minorHAnsi" w:hAnsiTheme="minorHAnsi" w:cstheme="minorHAnsi"/>
        </w:rPr>
      </w:pPr>
      <w:r w:rsidRPr="00EA5DA6">
        <w:rPr>
          <w:rFonts w:asciiTheme="minorHAnsi" w:hAnsiTheme="minorHAnsi" w:cstheme="minorHAnsi"/>
        </w:rPr>
        <w:t xml:space="preserve">consider the potential range of key interventions that would benefit the LEP area, as a whole and look to action these as necessary </w:t>
      </w:r>
    </w:p>
    <w:p w14:paraId="76B4DC92" w14:textId="77777777" w:rsidR="00DA7BF4" w:rsidRPr="00EA5DA6" w:rsidRDefault="00261FDB" w:rsidP="00CD6108">
      <w:pPr>
        <w:pStyle w:val="xmsolistparagraph"/>
        <w:numPr>
          <w:ilvl w:val="0"/>
          <w:numId w:val="14"/>
        </w:numPr>
        <w:ind w:left="1134"/>
        <w:rPr>
          <w:rFonts w:asciiTheme="minorHAnsi" w:hAnsiTheme="minorHAnsi" w:cstheme="minorHAnsi"/>
        </w:rPr>
      </w:pPr>
      <w:r w:rsidRPr="00EA5DA6">
        <w:rPr>
          <w:rFonts w:asciiTheme="minorHAnsi" w:hAnsiTheme="minorHAnsi" w:cstheme="minorHAnsi"/>
        </w:rPr>
        <w:t>d</w:t>
      </w:r>
      <w:r w:rsidR="00FE7708" w:rsidRPr="00EA5DA6">
        <w:rPr>
          <w:rFonts w:asciiTheme="minorHAnsi" w:hAnsiTheme="minorHAnsi" w:cstheme="minorHAnsi"/>
        </w:rPr>
        <w:t xml:space="preserve">raft </w:t>
      </w:r>
      <w:r w:rsidRPr="00EA5DA6">
        <w:rPr>
          <w:rFonts w:asciiTheme="minorHAnsi" w:hAnsiTheme="minorHAnsi" w:cstheme="minorHAnsi"/>
        </w:rPr>
        <w:t>the</w:t>
      </w:r>
      <w:r w:rsidR="00FE7708" w:rsidRPr="00EA5DA6">
        <w:rPr>
          <w:rFonts w:asciiTheme="minorHAnsi" w:hAnsiTheme="minorHAnsi" w:cstheme="minorHAnsi"/>
        </w:rPr>
        <w:t xml:space="preserve"> overarching SSLEP Covid Recovery Plan</w:t>
      </w:r>
      <w:r w:rsidR="00DA7BF4" w:rsidRPr="00EA5DA6">
        <w:rPr>
          <w:rFonts w:asciiTheme="minorHAnsi" w:hAnsiTheme="minorHAnsi" w:cstheme="minorHAnsi"/>
        </w:rPr>
        <w:t xml:space="preserve"> which best achieves a return to the new ‘normality’ as soon as practical and which:</w:t>
      </w:r>
    </w:p>
    <w:p w14:paraId="1EC7040A" w14:textId="0BAAA379" w:rsidR="00FE7708" w:rsidRPr="00EA5DA6" w:rsidRDefault="00FE7708" w:rsidP="00CD6108">
      <w:pPr>
        <w:pStyle w:val="xmsolistparagraph"/>
        <w:numPr>
          <w:ilvl w:val="0"/>
          <w:numId w:val="15"/>
        </w:numPr>
        <w:ind w:left="1418"/>
        <w:rPr>
          <w:rFonts w:asciiTheme="minorHAnsi" w:hAnsiTheme="minorHAnsi" w:cstheme="minorHAnsi"/>
        </w:rPr>
      </w:pPr>
      <w:r w:rsidRPr="00EA5DA6">
        <w:rPr>
          <w:rFonts w:asciiTheme="minorHAnsi" w:hAnsiTheme="minorHAnsi" w:cstheme="minorHAnsi"/>
        </w:rPr>
        <w:t>tak</w:t>
      </w:r>
      <w:r w:rsidR="00DA7BF4" w:rsidRPr="00EA5DA6">
        <w:rPr>
          <w:rFonts w:asciiTheme="minorHAnsi" w:hAnsiTheme="minorHAnsi" w:cstheme="minorHAnsi"/>
        </w:rPr>
        <w:t>es</w:t>
      </w:r>
      <w:r w:rsidRPr="00EA5DA6">
        <w:rPr>
          <w:rFonts w:asciiTheme="minorHAnsi" w:hAnsiTheme="minorHAnsi" w:cstheme="minorHAnsi"/>
        </w:rPr>
        <w:t xml:space="preserve"> into account actions being taken by Government</w:t>
      </w:r>
      <w:r w:rsidR="00261FDB" w:rsidRPr="00EA5DA6">
        <w:rPr>
          <w:rFonts w:asciiTheme="minorHAnsi" w:hAnsiTheme="minorHAnsi" w:cstheme="minorHAnsi"/>
        </w:rPr>
        <w:t xml:space="preserve"> Departments, SSLEP</w:t>
      </w:r>
      <w:r w:rsidRPr="00EA5DA6">
        <w:rPr>
          <w:rFonts w:asciiTheme="minorHAnsi" w:hAnsiTheme="minorHAnsi" w:cstheme="minorHAnsi"/>
        </w:rPr>
        <w:t xml:space="preserve"> L</w:t>
      </w:r>
      <w:r w:rsidR="00261FDB" w:rsidRPr="00EA5DA6">
        <w:rPr>
          <w:rFonts w:asciiTheme="minorHAnsi" w:hAnsiTheme="minorHAnsi" w:cstheme="minorHAnsi"/>
        </w:rPr>
        <w:t xml:space="preserve">ocal </w:t>
      </w:r>
      <w:r w:rsidRPr="00EA5DA6">
        <w:rPr>
          <w:rFonts w:asciiTheme="minorHAnsi" w:hAnsiTheme="minorHAnsi" w:cstheme="minorHAnsi"/>
        </w:rPr>
        <w:t>A</w:t>
      </w:r>
      <w:r w:rsidR="00261FDB" w:rsidRPr="00EA5DA6">
        <w:rPr>
          <w:rFonts w:asciiTheme="minorHAnsi" w:hAnsiTheme="minorHAnsi" w:cstheme="minorHAnsi"/>
        </w:rPr>
        <w:t>uthorities</w:t>
      </w:r>
      <w:r w:rsidRPr="00EA5DA6">
        <w:rPr>
          <w:rFonts w:asciiTheme="minorHAnsi" w:hAnsiTheme="minorHAnsi" w:cstheme="minorHAnsi"/>
        </w:rPr>
        <w:t>, the Chamber</w:t>
      </w:r>
      <w:r w:rsidR="00261FDB" w:rsidRPr="00EA5DA6">
        <w:rPr>
          <w:rFonts w:asciiTheme="minorHAnsi" w:hAnsiTheme="minorHAnsi" w:cstheme="minorHAnsi"/>
        </w:rPr>
        <w:t>s</w:t>
      </w:r>
      <w:r w:rsidRPr="00EA5DA6">
        <w:rPr>
          <w:rFonts w:asciiTheme="minorHAnsi" w:hAnsiTheme="minorHAnsi" w:cstheme="minorHAnsi"/>
        </w:rPr>
        <w:t xml:space="preserve"> of Commerce</w:t>
      </w:r>
      <w:r w:rsidR="00261FDB" w:rsidRPr="00EA5DA6">
        <w:rPr>
          <w:rFonts w:asciiTheme="minorHAnsi" w:hAnsiTheme="minorHAnsi" w:cstheme="minorHAnsi"/>
        </w:rPr>
        <w:t xml:space="preserve">, the Federation of Small Businesses </w:t>
      </w:r>
      <w:r w:rsidRPr="00EA5DA6">
        <w:rPr>
          <w:rFonts w:asciiTheme="minorHAnsi" w:hAnsiTheme="minorHAnsi" w:cstheme="minorHAnsi"/>
        </w:rPr>
        <w:t xml:space="preserve">&amp; </w:t>
      </w:r>
      <w:r w:rsidR="00261FDB" w:rsidRPr="00EA5DA6">
        <w:rPr>
          <w:rFonts w:asciiTheme="minorHAnsi" w:hAnsiTheme="minorHAnsi" w:cstheme="minorHAnsi"/>
        </w:rPr>
        <w:t>our u</w:t>
      </w:r>
      <w:r w:rsidRPr="00EA5DA6">
        <w:rPr>
          <w:rFonts w:asciiTheme="minorHAnsi" w:hAnsiTheme="minorHAnsi" w:cstheme="minorHAnsi"/>
        </w:rPr>
        <w:t>niversities</w:t>
      </w:r>
      <w:r w:rsidR="00DA7BF4" w:rsidRPr="00EA5DA6">
        <w:rPr>
          <w:rFonts w:asciiTheme="minorHAnsi" w:hAnsiTheme="minorHAnsi" w:cstheme="minorHAnsi"/>
        </w:rPr>
        <w:t>; and</w:t>
      </w:r>
    </w:p>
    <w:p w14:paraId="151E20A2" w14:textId="3600826E" w:rsidR="00DA7BF4" w:rsidRPr="00EA5DA6" w:rsidRDefault="00DA7BF4" w:rsidP="00CD6108">
      <w:pPr>
        <w:pStyle w:val="xmsolistparagraph"/>
        <w:numPr>
          <w:ilvl w:val="0"/>
          <w:numId w:val="15"/>
        </w:numPr>
        <w:ind w:left="1418"/>
        <w:rPr>
          <w:rFonts w:asciiTheme="minorHAnsi" w:hAnsiTheme="minorHAnsi" w:cstheme="minorHAnsi"/>
        </w:rPr>
      </w:pPr>
      <w:r w:rsidRPr="00EA5DA6">
        <w:rPr>
          <w:rFonts w:asciiTheme="minorHAnsi" w:hAnsiTheme="minorHAnsi" w:cstheme="minorHAnsi"/>
        </w:rPr>
        <w:t>provides an effective vehicle in driving the long</w:t>
      </w:r>
      <w:r w:rsidR="00C77486">
        <w:rPr>
          <w:rFonts w:asciiTheme="minorHAnsi" w:hAnsiTheme="minorHAnsi" w:cstheme="minorHAnsi"/>
        </w:rPr>
        <w:t>-</w:t>
      </w:r>
      <w:r w:rsidRPr="00EA5DA6">
        <w:rPr>
          <w:rFonts w:asciiTheme="minorHAnsi" w:hAnsiTheme="minorHAnsi" w:cstheme="minorHAnsi"/>
        </w:rPr>
        <w:t>term ambitions of the SSLEP, set out in the local industrial strategy.</w:t>
      </w:r>
    </w:p>
    <w:p w14:paraId="53BC6124" w14:textId="77777777" w:rsidR="00CD6108" w:rsidRPr="00EA5DA6" w:rsidRDefault="00CD6108" w:rsidP="00CD6108">
      <w:pPr>
        <w:pStyle w:val="xmsolistparagraph"/>
        <w:ind w:left="1058"/>
        <w:rPr>
          <w:rFonts w:asciiTheme="minorHAnsi" w:hAnsiTheme="minorHAnsi" w:cstheme="minorHAnsi"/>
        </w:rPr>
      </w:pPr>
    </w:p>
    <w:p w14:paraId="53F2B592" w14:textId="49556B33" w:rsidR="00FE7708" w:rsidRPr="00EA5DA6" w:rsidRDefault="00CD6108" w:rsidP="00CD6108">
      <w:pPr>
        <w:pStyle w:val="xmso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A5DA6">
        <w:rPr>
          <w:rFonts w:asciiTheme="minorHAnsi" w:hAnsiTheme="minorHAnsi" w:cstheme="minorHAnsi"/>
        </w:rPr>
        <w:t>C</w:t>
      </w:r>
      <w:r w:rsidR="00DA7BF4" w:rsidRPr="00EA5DA6">
        <w:rPr>
          <w:rFonts w:asciiTheme="minorHAnsi" w:hAnsiTheme="minorHAnsi" w:cstheme="minorHAnsi"/>
        </w:rPr>
        <w:t xml:space="preserve">onvene effective groupings of contributing partners to </w:t>
      </w:r>
      <w:r w:rsidR="00224A8D" w:rsidRPr="00EA5DA6">
        <w:rPr>
          <w:rFonts w:asciiTheme="minorHAnsi" w:hAnsiTheme="minorHAnsi" w:cstheme="minorHAnsi"/>
        </w:rPr>
        <w:t xml:space="preserve">refine and deliver </w:t>
      </w:r>
      <w:r w:rsidR="00DA7BF4" w:rsidRPr="00EA5DA6">
        <w:rPr>
          <w:rFonts w:asciiTheme="minorHAnsi" w:hAnsiTheme="minorHAnsi" w:cstheme="minorHAnsi"/>
        </w:rPr>
        <w:t xml:space="preserve">identified tasks </w:t>
      </w:r>
      <w:r w:rsidR="00224A8D" w:rsidRPr="00EA5DA6">
        <w:rPr>
          <w:rFonts w:asciiTheme="minorHAnsi" w:hAnsiTheme="minorHAnsi" w:cstheme="minorHAnsi"/>
        </w:rPr>
        <w:t>within the recovery plan.</w:t>
      </w:r>
    </w:p>
    <w:p w14:paraId="6CFE70EC" w14:textId="77777777" w:rsidR="00CD6108" w:rsidRPr="00EA5DA6" w:rsidRDefault="00CD6108" w:rsidP="00CD6108">
      <w:pPr>
        <w:pStyle w:val="xmsolistparagraph"/>
        <w:ind w:left="360"/>
        <w:rPr>
          <w:rFonts w:asciiTheme="minorHAnsi" w:hAnsiTheme="minorHAnsi" w:cstheme="minorHAnsi"/>
        </w:rPr>
      </w:pPr>
    </w:p>
    <w:p w14:paraId="6D6EF236" w14:textId="25238B92" w:rsidR="00DA7BF4" w:rsidRPr="00EA5DA6" w:rsidRDefault="00CD6108" w:rsidP="00CD6108">
      <w:pPr>
        <w:pStyle w:val="xmso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A5DA6">
        <w:rPr>
          <w:rFonts w:asciiTheme="minorHAnsi" w:hAnsiTheme="minorHAnsi" w:cstheme="minorHAnsi"/>
        </w:rPr>
        <w:t>P</w:t>
      </w:r>
      <w:r w:rsidR="00DA7BF4" w:rsidRPr="00EA5DA6">
        <w:rPr>
          <w:rFonts w:asciiTheme="minorHAnsi" w:hAnsiTheme="minorHAnsi" w:cstheme="minorHAnsi"/>
        </w:rPr>
        <w:t>rovid</w:t>
      </w:r>
      <w:r w:rsidR="00224A8D" w:rsidRPr="00EA5DA6">
        <w:rPr>
          <w:rFonts w:asciiTheme="minorHAnsi" w:hAnsiTheme="minorHAnsi" w:cstheme="minorHAnsi"/>
        </w:rPr>
        <w:t>e</w:t>
      </w:r>
      <w:r w:rsidR="00DA7BF4" w:rsidRPr="00EA5DA6">
        <w:rPr>
          <w:rFonts w:asciiTheme="minorHAnsi" w:hAnsiTheme="minorHAnsi" w:cstheme="minorHAnsi"/>
        </w:rPr>
        <w:t xml:space="preserve"> assistance </w:t>
      </w:r>
      <w:r w:rsidRPr="00EA5DA6">
        <w:rPr>
          <w:rFonts w:asciiTheme="minorHAnsi" w:hAnsiTheme="minorHAnsi" w:cstheme="minorHAnsi"/>
        </w:rPr>
        <w:t xml:space="preserve">to members of the partnership </w:t>
      </w:r>
      <w:r w:rsidR="00DA7BF4" w:rsidRPr="00EA5DA6">
        <w:rPr>
          <w:rFonts w:asciiTheme="minorHAnsi" w:hAnsiTheme="minorHAnsi" w:cstheme="minorHAnsi"/>
        </w:rPr>
        <w:t>wherever possible.</w:t>
      </w:r>
    </w:p>
    <w:p w14:paraId="716F3BA1" w14:textId="77777777" w:rsidR="00CD6108" w:rsidRPr="00EA5DA6" w:rsidRDefault="00CD6108" w:rsidP="00CD6108">
      <w:pPr>
        <w:pStyle w:val="xmsolistparagraph"/>
        <w:ind w:left="360"/>
        <w:rPr>
          <w:rFonts w:asciiTheme="minorHAnsi" w:hAnsiTheme="minorHAnsi" w:cstheme="minorHAnsi"/>
        </w:rPr>
      </w:pPr>
    </w:p>
    <w:p w14:paraId="263D77C5" w14:textId="4A1DB9D7" w:rsidR="00CD6108" w:rsidRPr="00EA5DA6" w:rsidRDefault="00CD6108" w:rsidP="00CD6108">
      <w:pPr>
        <w:pStyle w:val="xmso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A5DA6">
        <w:rPr>
          <w:rFonts w:asciiTheme="minorHAnsi" w:hAnsiTheme="minorHAnsi" w:cstheme="minorHAnsi"/>
        </w:rPr>
        <w:t>Coordinate the mobilisation of the business community in supporting the Covd-19 Taskforce response and Recovery Plan.</w:t>
      </w:r>
    </w:p>
    <w:p w14:paraId="52591B39" w14:textId="77777777" w:rsidR="00555279" w:rsidRPr="00EA5DA6" w:rsidRDefault="00555279" w:rsidP="00555279">
      <w:pPr>
        <w:pStyle w:val="xmsolistparagraph"/>
        <w:ind w:left="0" w:firstLine="360"/>
        <w:rPr>
          <w:rFonts w:asciiTheme="minorHAnsi" w:hAnsiTheme="minorHAnsi" w:cstheme="minorHAnsi"/>
          <w:highlight w:val="yellow"/>
        </w:rPr>
      </w:pPr>
    </w:p>
    <w:p w14:paraId="41B342C2" w14:textId="77777777" w:rsidR="00FE7708" w:rsidRPr="00FE7708" w:rsidRDefault="00FE7708" w:rsidP="00FE7708">
      <w:pPr>
        <w:pStyle w:val="xmsolistparagraph"/>
        <w:ind w:left="426"/>
        <w:rPr>
          <w:rFonts w:asciiTheme="minorHAnsi" w:hAnsiTheme="minorHAnsi" w:cstheme="minorHAnsi"/>
          <w:sz w:val="24"/>
          <w:szCs w:val="24"/>
        </w:rPr>
      </w:pPr>
    </w:p>
    <w:p w14:paraId="701266D2" w14:textId="6282A73F" w:rsidR="006242DF" w:rsidRPr="00B80A66" w:rsidRDefault="00C77486" w:rsidP="006242DF">
      <w:pPr>
        <w:rPr>
          <w:color w:val="2F5496" w:themeColor="accent1" w:themeShade="BF"/>
          <w:szCs w:val="28"/>
        </w:rPr>
      </w:pPr>
      <w:r>
        <w:rPr>
          <w:rFonts w:asciiTheme="majorHAnsi" w:hAnsiTheme="majorHAnsi"/>
          <w:b/>
          <w:color w:val="2F5496" w:themeColor="accent1" w:themeShade="BF"/>
          <w:sz w:val="28"/>
          <w:szCs w:val="28"/>
        </w:rPr>
        <w:lastRenderedPageBreak/>
        <w:t>Meeting Rep</w:t>
      </w:r>
      <w:r w:rsidR="006242DF" w:rsidRPr="00B80A66">
        <w:rPr>
          <w:rFonts w:asciiTheme="majorHAnsi" w:hAnsiTheme="majorHAnsi"/>
          <w:b/>
          <w:color w:val="2F5496" w:themeColor="accent1" w:themeShade="BF"/>
          <w:sz w:val="28"/>
          <w:szCs w:val="28"/>
        </w:rPr>
        <w:t>resentation &amp; Attendance</w:t>
      </w:r>
    </w:p>
    <w:p w14:paraId="4F5BAD51" w14:textId="23252ABD" w:rsidR="00CD73DE" w:rsidRDefault="00CD73DE" w:rsidP="004D6BE2">
      <w:pPr>
        <w:pStyle w:val="xmsolistparagraph"/>
        <w:numPr>
          <w:ilvl w:val="0"/>
          <w:numId w:val="19"/>
        </w:numPr>
        <w:rPr>
          <w:sz w:val="24"/>
          <w:szCs w:val="24"/>
        </w:rPr>
      </w:pPr>
      <w:bookmarkStart w:id="1" w:name="_Hlk38979594"/>
      <w:r>
        <w:rPr>
          <w:sz w:val="24"/>
          <w:szCs w:val="24"/>
        </w:rPr>
        <w:t xml:space="preserve">Alun Rogers SSLEP </w:t>
      </w:r>
      <w:r w:rsidR="004D6BE2" w:rsidRPr="004D6BE2">
        <w:rPr>
          <w:sz w:val="24"/>
          <w:szCs w:val="24"/>
        </w:rPr>
        <w:t>Chair</w:t>
      </w:r>
      <w:r>
        <w:rPr>
          <w:sz w:val="24"/>
          <w:szCs w:val="24"/>
        </w:rPr>
        <w:t xml:space="preserve"> (Taskforce Chair)</w:t>
      </w:r>
    </w:p>
    <w:p w14:paraId="568426B9" w14:textId="18E42061" w:rsidR="004D6BE2" w:rsidRDefault="00CD73DE" w:rsidP="004D6BE2">
      <w:pPr>
        <w:pStyle w:val="xmso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James Leavesley SSLEP </w:t>
      </w:r>
      <w:r w:rsidR="004D6BE2" w:rsidRPr="004D6BE2">
        <w:rPr>
          <w:sz w:val="24"/>
          <w:szCs w:val="24"/>
        </w:rPr>
        <w:t>V</w:t>
      </w:r>
      <w:r>
        <w:rPr>
          <w:sz w:val="24"/>
          <w:szCs w:val="24"/>
        </w:rPr>
        <w:t>ice</w:t>
      </w:r>
      <w:r w:rsidR="004D6BE2" w:rsidRPr="004D6BE2">
        <w:rPr>
          <w:sz w:val="24"/>
          <w:szCs w:val="24"/>
        </w:rPr>
        <w:t>-Ch</w:t>
      </w:r>
      <w:r>
        <w:rPr>
          <w:sz w:val="24"/>
          <w:szCs w:val="24"/>
        </w:rPr>
        <w:t>air (Taskforce Deputy Chair)</w:t>
      </w:r>
    </w:p>
    <w:p w14:paraId="7109F936" w14:textId="5764E67B" w:rsidR="00466561" w:rsidRDefault="00466561" w:rsidP="004D6BE2">
      <w:pPr>
        <w:pStyle w:val="xmso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Abi Brown, Stoke-on-Trent City Council Leader</w:t>
      </w:r>
    </w:p>
    <w:p w14:paraId="54EAEDD3" w14:textId="49571379" w:rsidR="00466561" w:rsidRDefault="00463A95" w:rsidP="004D6BE2">
      <w:pPr>
        <w:pStyle w:val="xmso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Jo Rouse, </w:t>
      </w:r>
      <w:r w:rsidR="00466561">
        <w:rPr>
          <w:sz w:val="24"/>
          <w:szCs w:val="24"/>
        </w:rPr>
        <w:t xml:space="preserve">Stoke-on-Trent City </w:t>
      </w:r>
      <w:r w:rsidR="00466561" w:rsidRPr="00C77486">
        <w:rPr>
          <w:sz w:val="24"/>
          <w:szCs w:val="24"/>
        </w:rPr>
        <w:t xml:space="preserve">Council, </w:t>
      </w:r>
      <w:r>
        <w:rPr>
          <w:sz w:val="24"/>
          <w:szCs w:val="24"/>
        </w:rPr>
        <w:t>City Director</w:t>
      </w:r>
    </w:p>
    <w:p w14:paraId="2C92DEE7" w14:textId="25452256" w:rsidR="00D36AEC" w:rsidRDefault="00D36AEC" w:rsidP="004D6BE2">
      <w:pPr>
        <w:pStyle w:val="xmso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Patrick Farrington, Stafford Borough Council, Leader</w:t>
      </w:r>
    </w:p>
    <w:p w14:paraId="68430865" w14:textId="6DC71A6F" w:rsidR="00D36AEC" w:rsidRPr="00C77486" w:rsidRDefault="00D36AEC" w:rsidP="004D6BE2">
      <w:pPr>
        <w:pStyle w:val="xmso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Tim Clegg, Stafford Borough Council, Chief Executive</w:t>
      </w:r>
    </w:p>
    <w:p w14:paraId="35E4A06C" w14:textId="0D36C4BA" w:rsidR="00466561" w:rsidRDefault="00466561" w:rsidP="004D6BE2">
      <w:pPr>
        <w:pStyle w:val="xmso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Philip Atkins, Staffordshire County Council, Leader</w:t>
      </w:r>
    </w:p>
    <w:p w14:paraId="0925B990" w14:textId="1C40C629" w:rsidR="00466561" w:rsidRDefault="00466561" w:rsidP="004D6BE2">
      <w:pPr>
        <w:pStyle w:val="xmso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John Henderson, Staffordshire County Council, Chief Executive</w:t>
      </w:r>
    </w:p>
    <w:p w14:paraId="1505CDA8" w14:textId="3AFB6EF0" w:rsidR="004D6BE2" w:rsidRDefault="00CD73DE" w:rsidP="004D6BE2">
      <w:pPr>
        <w:pStyle w:val="xmso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Andrea Whitworth, Assistant Director CLGU, </w:t>
      </w:r>
      <w:r w:rsidR="004D6BE2" w:rsidRPr="004D6BE2">
        <w:rPr>
          <w:sz w:val="24"/>
          <w:szCs w:val="24"/>
        </w:rPr>
        <w:t>BEIS</w:t>
      </w:r>
    </w:p>
    <w:p w14:paraId="5ADBCBAC" w14:textId="5DF36937" w:rsidR="00E403CF" w:rsidRDefault="00E403CF" w:rsidP="004D6BE2">
      <w:pPr>
        <w:pStyle w:val="xmso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Phil Higginson, service Leaders for Staffordshire &amp; Derbyshire, DWP</w:t>
      </w:r>
    </w:p>
    <w:p w14:paraId="2A7EB135" w14:textId="77777777" w:rsidR="00C77486" w:rsidRDefault="00C77486" w:rsidP="00C77486">
      <w:pPr>
        <w:pStyle w:val="xmsolistparagraph"/>
        <w:rPr>
          <w:sz w:val="24"/>
          <w:szCs w:val="24"/>
        </w:rPr>
      </w:pPr>
    </w:p>
    <w:bookmarkEnd w:id="1"/>
    <w:p w14:paraId="5B21CB6F" w14:textId="0239D693" w:rsidR="0001490D" w:rsidRDefault="00C77486" w:rsidP="00C77486">
      <w:pPr>
        <w:pStyle w:val="xmsolistparagraph"/>
        <w:rPr>
          <w:sz w:val="24"/>
          <w:szCs w:val="24"/>
        </w:rPr>
      </w:pPr>
      <w:r>
        <w:rPr>
          <w:sz w:val="24"/>
          <w:szCs w:val="24"/>
        </w:rPr>
        <w:t>SSLEP Officer</w:t>
      </w:r>
      <w:r w:rsidR="00E403CF">
        <w:rPr>
          <w:sz w:val="24"/>
          <w:szCs w:val="24"/>
        </w:rPr>
        <w:t>s</w:t>
      </w:r>
      <w:r>
        <w:rPr>
          <w:sz w:val="24"/>
          <w:szCs w:val="24"/>
        </w:rPr>
        <w:t xml:space="preserve"> J Casey</w:t>
      </w:r>
      <w:r w:rsidR="00E403CF">
        <w:rPr>
          <w:sz w:val="24"/>
          <w:szCs w:val="24"/>
        </w:rPr>
        <w:t>/Sam Hicks</w:t>
      </w:r>
    </w:p>
    <w:p w14:paraId="24E0D50D" w14:textId="1DFC8D47" w:rsidR="004D6BE2" w:rsidRPr="004D6BE2" w:rsidRDefault="004D6BE2" w:rsidP="004D6BE2">
      <w:pPr>
        <w:pStyle w:val="xmsolistparagraph"/>
        <w:ind w:left="360"/>
        <w:rPr>
          <w:sz w:val="24"/>
          <w:szCs w:val="24"/>
        </w:rPr>
      </w:pPr>
    </w:p>
    <w:p w14:paraId="5014CB38" w14:textId="76919087" w:rsidR="0001490D" w:rsidRDefault="0001490D" w:rsidP="006242DF">
      <w:pPr>
        <w:rPr>
          <w:rFonts w:asciiTheme="majorHAnsi" w:hAnsiTheme="majorHAnsi"/>
          <w:b/>
          <w:color w:val="2F5496" w:themeColor="accent1" w:themeShade="BF"/>
          <w:sz w:val="28"/>
          <w:szCs w:val="28"/>
        </w:rPr>
      </w:pPr>
    </w:p>
    <w:p w14:paraId="0CFB6B04" w14:textId="712D16A1" w:rsidR="00A6238B" w:rsidRDefault="00A6238B">
      <w:pPr>
        <w:spacing w:after="160" w:line="259" w:lineRule="auto"/>
        <w:rPr>
          <w:rFonts w:asciiTheme="majorHAnsi" w:hAnsiTheme="majorHAnsi"/>
          <w:b/>
          <w:color w:val="2F5496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2F5496" w:themeColor="accent1" w:themeShade="BF"/>
          <w:sz w:val="28"/>
          <w:szCs w:val="28"/>
        </w:rPr>
        <w:br w:type="page"/>
      </w:r>
    </w:p>
    <w:p w14:paraId="623C1759" w14:textId="77777777" w:rsidR="00A6238B" w:rsidRDefault="00A6238B" w:rsidP="006242DF">
      <w:pPr>
        <w:rPr>
          <w:rFonts w:asciiTheme="majorHAnsi" w:hAnsiTheme="majorHAnsi"/>
          <w:b/>
          <w:color w:val="2F5496" w:themeColor="accent1" w:themeShade="BF"/>
          <w:sz w:val="28"/>
          <w:szCs w:val="28"/>
        </w:rPr>
        <w:sectPr w:rsidR="00A6238B" w:rsidSect="00EB53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42E7A52" w14:textId="1E8C3A68" w:rsidR="00A6238B" w:rsidRDefault="00A6238B" w:rsidP="006242DF">
      <w:pPr>
        <w:rPr>
          <w:rFonts w:asciiTheme="majorHAnsi" w:hAnsiTheme="majorHAnsi"/>
          <w:b/>
          <w:color w:val="2F5496" w:themeColor="accent1" w:themeShade="BF"/>
          <w:sz w:val="28"/>
          <w:szCs w:val="28"/>
        </w:rPr>
      </w:pPr>
      <w:bookmarkStart w:id="2" w:name="_GoBack"/>
      <w:r w:rsidRPr="00A6238B">
        <w:rPr>
          <w:rFonts w:asciiTheme="majorHAnsi" w:hAnsiTheme="majorHAnsi"/>
          <w:b/>
          <w:noProof/>
          <w:color w:val="2F5496" w:themeColor="accent1" w:themeShade="BF"/>
          <w:sz w:val="28"/>
          <w:szCs w:val="28"/>
        </w:rPr>
        <w:lastRenderedPageBreak/>
        <w:drawing>
          <wp:inline distT="0" distB="0" distL="0" distR="0" wp14:anchorId="6FD9033C" wp14:editId="531C90CB">
            <wp:extent cx="9508400" cy="5498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001" cy="5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A6238B" w:rsidSect="00EB53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6DD25" w14:textId="77777777" w:rsidR="00B25E74" w:rsidRDefault="00B25E74">
      <w:pPr>
        <w:spacing w:after="0" w:line="240" w:lineRule="auto"/>
      </w:pPr>
      <w:r>
        <w:separator/>
      </w:r>
    </w:p>
  </w:endnote>
  <w:endnote w:type="continuationSeparator" w:id="0">
    <w:p w14:paraId="01A29E47" w14:textId="77777777" w:rsidR="00B25E74" w:rsidRDefault="00B2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ACEE" w14:textId="77777777" w:rsidR="00A6238B" w:rsidRDefault="00A62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8E82" w14:textId="77777777" w:rsidR="00A6238B" w:rsidRDefault="00A62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4ED7" w14:textId="77777777" w:rsidR="00A6238B" w:rsidRDefault="00A62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3574E" w14:textId="77777777" w:rsidR="00B25E74" w:rsidRDefault="00B25E74">
      <w:pPr>
        <w:spacing w:after="0" w:line="240" w:lineRule="auto"/>
      </w:pPr>
      <w:r>
        <w:separator/>
      </w:r>
    </w:p>
  </w:footnote>
  <w:footnote w:type="continuationSeparator" w:id="0">
    <w:p w14:paraId="7F64ECE3" w14:textId="77777777" w:rsidR="00B25E74" w:rsidRDefault="00B2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D9E75" w14:textId="77777777" w:rsidR="00A6238B" w:rsidRDefault="00A62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9C7EA" w14:textId="04A97BA1" w:rsidR="00B25E74" w:rsidRPr="00E210BD" w:rsidRDefault="00A6238B" w:rsidP="00A6238B">
    <w:pPr>
      <w:pStyle w:val="Header"/>
      <w:rPr>
        <w:b/>
        <w:bCs/>
        <w:sz w:val="24"/>
        <w:szCs w:val="24"/>
      </w:rPr>
    </w:pPr>
    <w:r>
      <w:rPr>
        <w:rFonts w:asciiTheme="majorHAnsi" w:hAnsiTheme="majorHAnsi"/>
        <w:b/>
        <w:color w:val="2F5496" w:themeColor="accent1" w:themeShade="BF"/>
        <w:sz w:val="28"/>
        <w:szCs w:val="28"/>
      </w:rPr>
      <w:t>Position in Organisational Structure</w:t>
    </w:r>
  </w:p>
  <w:p w14:paraId="29574C1A" w14:textId="77777777" w:rsidR="00B25E74" w:rsidRDefault="00B25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BBD" w14:textId="77777777" w:rsidR="00A6238B" w:rsidRDefault="00A62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96F"/>
    <w:multiLevelType w:val="hybridMultilevel"/>
    <w:tmpl w:val="07302A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01A9"/>
    <w:multiLevelType w:val="hybridMultilevel"/>
    <w:tmpl w:val="BD5A96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FE21F7A">
      <w:numFmt w:val="bullet"/>
      <w:lvlText w:val="·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233E"/>
    <w:multiLevelType w:val="hybridMultilevel"/>
    <w:tmpl w:val="57826F5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378ED"/>
    <w:multiLevelType w:val="hybridMultilevel"/>
    <w:tmpl w:val="D924E49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B3E1D"/>
    <w:multiLevelType w:val="hybridMultilevel"/>
    <w:tmpl w:val="271848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33D0"/>
    <w:multiLevelType w:val="hybridMultilevel"/>
    <w:tmpl w:val="E3BC1F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D4B36"/>
    <w:multiLevelType w:val="hybridMultilevel"/>
    <w:tmpl w:val="ECCAC0C6"/>
    <w:lvl w:ilvl="0" w:tplc="D0BEA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772E4"/>
    <w:multiLevelType w:val="hybridMultilevel"/>
    <w:tmpl w:val="D02A71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407"/>
    <w:multiLevelType w:val="hybridMultilevel"/>
    <w:tmpl w:val="3CCE276C"/>
    <w:lvl w:ilvl="0" w:tplc="4EF8EB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76EB5"/>
    <w:multiLevelType w:val="hybridMultilevel"/>
    <w:tmpl w:val="B6D6A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24A85"/>
    <w:multiLevelType w:val="hybridMultilevel"/>
    <w:tmpl w:val="3F82BE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A2792"/>
    <w:multiLevelType w:val="hybridMultilevel"/>
    <w:tmpl w:val="B11CF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7D61"/>
    <w:multiLevelType w:val="hybridMultilevel"/>
    <w:tmpl w:val="8068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0738B"/>
    <w:multiLevelType w:val="hybridMultilevel"/>
    <w:tmpl w:val="1AB4B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408BA"/>
    <w:multiLevelType w:val="hybridMultilevel"/>
    <w:tmpl w:val="00C613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8556B"/>
    <w:multiLevelType w:val="multilevel"/>
    <w:tmpl w:val="79E8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597959"/>
    <w:multiLevelType w:val="hybridMultilevel"/>
    <w:tmpl w:val="2452B03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C34DF3"/>
    <w:multiLevelType w:val="hybridMultilevel"/>
    <w:tmpl w:val="2D5A44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D378AC"/>
    <w:multiLevelType w:val="hybridMultilevel"/>
    <w:tmpl w:val="7E805C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67C64"/>
    <w:multiLevelType w:val="hybridMultilevel"/>
    <w:tmpl w:val="C89A659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836E6F"/>
    <w:multiLevelType w:val="hybridMultilevel"/>
    <w:tmpl w:val="C0CCE0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D7D42"/>
    <w:multiLevelType w:val="hybridMultilevel"/>
    <w:tmpl w:val="457055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BE672B4"/>
    <w:multiLevelType w:val="hybridMultilevel"/>
    <w:tmpl w:val="4FACF9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19"/>
  </w:num>
  <w:num w:numId="5">
    <w:abstractNumId w:val="12"/>
  </w:num>
  <w:num w:numId="6">
    <w:abstractNumId w:val="12"/>
  </w:num>
  <w:num w:numId="7">
    <w:abstractNumId w:val="9"/>
  </w:num>
  <w:num w:numId="8">
    <w:abstractNumId w:val="7"/>
  </w:num>
  <w:num w:numId="9">
    <w:abstractNumId w:val="20"/>
  </w:num>
  <w:num w:numId="10">
    <w:abstractNumId w:val="14"/>
  </w:num>
  <w:num w:numId="11">
    <w:abstractNumId w:val="6"/>
  </w:num>
  <w:num w:numId="12">
    <w:abstractNumId w:val="4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"/>
  </w:num>
  <w:num w:numId="18">
    <w:abstractNumId w:val="2"/>
  </w:num>
  <w:num w:numId="19">
    <w:abstractNumId w:val="16"/>
  </w:num>
  <w:num w:numId="20">
    <w:abstractNumId w:val="15"/>
  </w:num>
  <w:num w:numId="21">
    <w:abstractNumId w:val="13"/>
  </w:num>
  <w:num w:numId="22">
    <w:abstractNumId w:val="5"/>
  </w:num>
  <w:num w:numId="23">
    <w:abstractNumId w:val="11"/>
  </w:num>
  <w:num w:numId="24">
    <w:abstractNumId w:va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DF"/>
    <w:rsid w:val="0001490D"/>
    <w:rsid w:val="000607D7"/>
    <w:rsid w:val="000D1B8A"/>
    <w:rsid w:val="000D2B0C"/>
    <w:rsid w:val="001217F6"/>
    <w:rsid w:val="001D55D6"/>
    <w:rsid w:val="001F0CB3"/>
    <w:rsid w:val="002055B0"/>
    <w:rsid w:val="002110E5"/>
    <w:rsid w:val="00224A8D"/>
    <w:rsid w:val="0022560C"/>
    <w:rsid w:val="00254F04"/>
    <w:rsid w:val="00261FDB"/>
    <w:rsid w:val="00362A0C"/>
    <w:rsid w:val="00366D03"/>
    <w:rsid w:val="0038387F"/>
    <w:rsid w:val="003867B8"/>
    <w:rsid w:val="003942F6"/>
    <w:rsid w:val="003B0E5F"/>
    <w:rsid w:val="003D0FC4"/>
    <w:rsid w:val="00417A44"/>
    <w:rsid w:val="00457D82"/>
    <w:rsid w:val="00463A95"/>
    <w:rsid w:val="00466561"/>
    <w:rsid w:val="00492EF6"/>
    <w:rsid w:val="00496459"/>
    <w:rsid w:val="004D31E3"/>
    <w:rsid w:val="004D6BE2"/>
    <w:rsid w:val="00535D3A"/>
    <w:rsid w:val="00536EF6"/>
    <w:rsid w:val="00555279"/>
    <w:rsid w:val="00573F6F"/>
    <w:rsid w:val="00575DEF"/>
    <w:rsid w:val="005856C4"/>
    <w:rsid w:val="005B664C"/>
    <w:rsid w:val="005F1D11"/>
    <w:rsid w:val="006242DF"/>
    <w:rsid w:val="00630A48"/>
    <w:rsid w:val="00696F68"/>
    <w:rsid w:val="006A5460"/>
    <w:rsid w:val="006F0B50"/>
    <w:rsid w:val="00705165"/>
    <w:rsid w:val="00717822"/>
    <w:rsid w:val="00721A31"/>
    <w:rsid w:val="0076187A"/>
    <w:rsid w:val="00775A4D"/>
    <w:rsid w:val="007D39B6"/>
    <w:rsid w:val="007D72CD"/>
    <w:rsid w:val="007E2010"/>
    <w:rsid w:val="00802D83"/>
    <w:rsid w:val="00834D45"/>
    <w:rsid w:val="00841470"/>
    <w:rsid w:val="008823C3"/>
    <w:rsid w:val="0088757C"/>
    <w:rsid w:val="008D134F"/>
    <w:rsid w:val="008D1A83"/>
    <w:rsid w:val="008F2060"/>
    <w:rsid w:val="00927019"/>
    <w:rsid w:val="009405E4"/>
    <w:rsid w:val="009B489C"/>
    <w:rsid w:val="009C6B02"/>
    <w:rsid w:val="009E2C5B"/>
    <w:rsid w:val="00A341A3"/>
    <w:rsid w:val="00A404FB"/>
    <w:rsid w:val="00A6238B"/>
    <w:rsid w:val="00AA106C"/>
    <w:rsid w:val="00AA5F31"/>
    <w:rsid w:val="00AA7CA9"/>
    <w:rsid w:val="00AE2DEB"/>
    <w:rsid w:val="00AE6794"/>
    <w:rsid w:val="00AF620B"/>
    <w:rsid w:val="00B25E74"/>
    <w:rsid w:val="00B3345A"/>
    <w:rsid w:val="00BA7E8E"/>
    <w:rsid w:val="00BE75F2"/>
    <w:rsid w:val="00BF53A3"/>
    <w:rsid w:val="00C206D1"/>
    <w:rsid w:val="00C32BF4"/>
    <w:rsid w:val="00C47A27"/>
    <w:rsid w:val="00C77486"/>
    <w:rsid w:val="00CA5CBE"/>
    <w:rsid w:val="00CB7D8A"/>
    <w:rsid w:val="00CC3DD7"/>
    <w:rsid w:val="00CD6108"/>
    <w:rsid w:val="00CD73DE"/>
    <w:rsid w:val="00D0093F"/>
    <w:rsid w:val="00D03F01"/>
    <w:rsid w:val="00D36AEC"/>
    <w:rsid w:val="00D453C9"/>
    <w:rsid w:val="00D551D8"/>
    <w:rsid w:val="00D60C22"/>
    <w:rsid w:val="00D64677"/>
    <w:rsid w:val="00DA7BF4"/>
    <w:rsid w:val="00DF24D2"/>
    <w:rsid w:val="00E403CF"/>
    <w:rsid w:val="00E456D2"/>
    <w:rsid w:val="00E87AAB"/>
    <w:rsid w:val="00EA5DA6"/>
    <w:rsid w:val="00EB533C"/>
    <w:rsid w:val="00F31551"/>
    <w:rsid w:val="00F647C6"/>
    <w:rsid w:val="00F839CE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B6F2E3"/>
  <w15:chartTrackingRefBased/>
  <w15:docId w15:val="{5CD214F1-C047-4A4A-ABBB-2C9905B5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2D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624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2DF"/>
    <w:rPr>
      <w:rFonts w:asciiTheme="majorHAnsi" w:eastAsiaTheme="majorEastAsia" w:hAnsiTheme="majorHAnsi" w:cstheme="majorBidi"/>
      <w:b/>
      <w:bCs/>
      <w:color w:val="2F5496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242DF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kern w:val="0"/>
      <w:sz w:val="24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624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D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xmsolistparagraph">
    <w:name w:val="x_msolistparagraph"/>
    <w:basedOn w:val="Normal"/>
    <w:rsid w:val="00FE7708"/>
    <w:pPr>
      <w:spacing w:after="0" w:line="240" w:lineRule="auto"/>
      <w:ind w:left="720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  <w:style w:type="paragraph" w:customStyle="1" w:styleId="xmsonormal">
    <w:name w:val="x_msonormal"/>
    <w:basedOn w:val="Normal"/>
    <w:rsid w:val="004D6BE2"/>
    <w:pPr>
      <w:spacing w:after="0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  <w:style w:type="table" w:styleId="TableGrid">
    <w:name w:val="Table Grid"/>
    <w:basedOn w:val="TableNormal"/>
    <w:uiPriority w:val="39"/>
    <w:rsid w:val="00BE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CB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CB3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CB3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B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96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F6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2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01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Casey, Jacqui (E,I&amp;S)</cp:lastModifiedBy>
  <cp:revision>2</cp:revision>
  <dcterms:created xsi:type="dcterms:W3CDTF">2020-06-10T12:01:00Z</dcterms:created>
  <dcterms:modified xsi:type="dcterms:W3CDTF">2020-06-10T12:01:00Z</dcterms:modified>
</cp:coreProperties>
</file>