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C4420" w14:textId="77777777" w:rsidR="00CF7E59" w:rsidRDefault="00CF7E59" w:rsidP="00756C3D">
      <w:pPr>
        <w:spacing w:after="160" w:line="259" w:lineRule="auto"/>
        <w:jc w:val="center"/>
        <w:rPr>
          <w:rFonts w:eastAsiaTheme="minorHAnsi"/>
          <w:b/>
          <w:sz w:val="24"/>
          <w:szCs w:val="24"/>
        </w:rPr>
      </w:pPr>
      <w:r>
        <w:rPr>
          <w:rFonts w:eastAsiaTheme="minorHAnsi"/>
          <w:b/>
          <w:noProof/>
          <w:sz w:val="24"/>
          <w:szCs w:val="24"/>
        </w:rPr>
        <w:drawing>
          <wp:anchor distT="0" distB="0" distL="114300" distR="114300" simplePos="0" relativeHeight="251658240" behindDoc="0" locked="0" layoutInCell="1" allowOverlap="1" wp14:anchorId="2AD17E70" wp14:editId="41EC659B">
            <wp:simplePos x="0" y="0"/>
            <wp:positionH relativeFrom="column">
              <wp:posOffset>3575685</wp:posOffset>
            </wp:positionH>
            <wp:positionV relativeFrom="paragraph">
              <wp:posOffset>0</wp:posOffset>
            </wp:positionV>
            <wp:extent cx="2857500" cy="975360"/>
            <wp:effectExtent l="0" t="0" r="0" b="0"/>
            <wp:wrapSquare wrapText="bothSides"/>
            <wp:docPr id="1" name="Picture 1" descr="130702 new L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702 new LE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E3D84" w14:textId="77777777" w:rsidR="00CF7E59" w:rsidRDefault="00CF7E59" w:rsidP="00756C3D">
      <w:pPr>
        <w:spacing w:after="160" w:line="259" w:lineRule="auto"/>
        <w:jc w:val="center"/>
        <w:rPr>
          <w:rFonts w:eastAsiaTheme="minorHAnsi"/>
          <w:b/>
          <w:sz w:val="24"/>
          <w:szCs w:val="24"/>
        </w:rPr>
      </w:pPr>
    </w:p>
    <w:p w14:paraId="669ACC24" w14:textId="77777777" w:rsidR="00CF7E59" w:rsidRDefault="00CF7E59" w:rsidP="00756C3D">
      <w:pPr>
        <w:spacing w:after="160" w:line="259" w:lineRule="auto"/>
        <w:jc w:val="center"/>
        <w:rPr>
          <w:rFonts w:eastAsiaTheme="minorHAnsi"/>
          <w:b/>
          <w:sz w:val="24"/>
          <w:szCs w:val="24"/>
        </w:rPr>
      </w:pPr>
    </w:p>
    <w:p w14:paraId="5B96688E" w14:textId="77777777" w:rsidR="00CF7E59" w:rsidRDefault="00CF7E59" w:rsidP="00756C3D">
      <w:pPr>
        <w:spacing w:after="160" w:line="259" w:lineRule="auto"/>
        <w:jc w:val="center"/>
        <w:rPr>
          <w:rFonts w:eastAsiaTheme="minorHAnsi"/>
          <w:b/>
          <w:sz w:val="24"/>
          <w:szCs w:val="24"/>
        </w:rPr>
      </w:pPr>
    </w:p>
    <w:p w14:paraId="3435E382" w14:textId="77777777" w:rsidR="00D646CF" w:rsidRPr="0094448F" w:rsidRDefault="00D646CF" w:rsidP="00756C3D">
      <w:pPr>
        <w:spacing w:after="160" w:line="259" w:lineRule="auto"/>
        <w:jc w:val="center"/>
        <w:rPr>
          <w:rFonts w:eastAsiaTheme="minorHAnsi"/>
          <w:b/>
          <w:sz w:val="28"/>
          <w:szCs w:val="28"/>
        </w:rPr>
      </w:pPr>
      <w:r w:rsidRPr="0094448F">
        <w:rPr>
          <w:rFonts w:eastAsiaTheme="minorHAnsi"/>
          <w:b/>
          <w:sz w:val="28"/>
          <w:szCs w:val="28"/>
        </w:rPr>
        <w:t xml:space="preserve">SSLEP </w:t>
      </w:r>
      <w:r w:rsidR="00CF7E59" w:rsidRPr="0094448F">
        <w:rPr>
          <w:rFonts w:eastAsiaTheme="minorHAnsi"/>
          <w:b/>
          <w:sz w:val="28"/>
          <w:szCs w:val="28"/>
        </w:rPr>
        <w:t>Skills Advisory Panel</w:t>
      </w:r>
      <w:r w:rsidR="00E00F6B" w:rsidRPr="0094448F">
        <w:rPr>
          <w:rFonts w:eastAsiaTheme="minorHAnsi"/>
          <w:b/>
          <w:sz w:val="28"/>
          <w:szCs w:val="28"/>
        </w:rPr>
        <w:t xml:space="preserve"> (SAP)</w:t>
      </w:r>
    </w:p>
    <w:p w14:paraId="1265B67D" w14:textId="77777777" w:rsidR="00D646CF" w:rsidRDefault="00D646CF" w:rsidP="009E28E7">
      <w:pPr>
        <w:jc w:val="center"/>
        <w:rPr>
          <w:b/>
          <w:sz w:val="24"/>
          <w:szCs w:val="24"/>
        </w:rPr>
      </w:pPr>
    </w:p>
    <w:p w14:paraId="75E232B5" w14:textId="77777777" w:rsidR="009E28E7" w:rsidRDefault="009E28E7" w:rsidP="009E28E7">
      <w:pPr>
        <w:jc w:val="center"/>
        <w:rPr>
          <w:b/>
          <w:sz w:val="24"/>
          <w:szCs w:val="24"/>
        </w:rPr>
      </w:pPr>
    </w:p>
    <w:p w14:paraId="01C0458A" w14:textId="77777777" w:rsidR="009E28E7" w:rsidRDefault="009E28E7" w:rsidP="009E28E7">
      <w:pPr>
        <w:rPr>
          <w:b/>
          <w:sz w:val="24"/>
          <w:szCs w:val="24"/>
        </w:rPr>
      </w:pPr>
      <w:r>
        <w:rPr>
          <w:b/>
          <w:sz w:val="24"/>
          <w:szCs w:val="24"/>
        </w:rPr>
        <w:t>Purpose</w:t>
      </w:r>
    </w:p>
    <w:p w14:paraId="4838754E" w14:textId="77777777" w:rsidR="009E28E7" w:rsidRDefault="009E28E7" w:rsidP="009E28E7">
      <w:pPr>
        <w:rPr>
          <w:b/>
          <w:sz w:val="24"/>
          <w:szCs w:val="24"/>
        </w:rPr>
      </w:pPr>
    </w:p>
    <w:p w14:paraId="38F917B1" w14:textId="1D573A07" w:rsidR="009E28E7" w:rsidRDefault="009E28E7" w:rsidP="009E28E7">
      <w:pPr>
        <w:numPr>
          <w:ilvl w:val="0"/>
          <w:numId w:val="1"/>
        </w:numPr>
        <w:rPr>
          <w:sz w:val="24"/>
          <w:szCs w:val="24"/>
        </w:rPr>
      </w:pPr>
      <w:r>
        <w:rPr>
          <w:sz w:val="24"/>
          <w:szCs w:val="24"/>
        </w:rPr>
        <w:t>To inform the</w:t>
      </w:r>
      <w:r w:rsidR="00A13E98">
        <w:rPr>
          <w:sz w:val="24"/>
          <w:szCs w:val="24"/>
        </w:rPr>
        <w:t xml:space="preserve"> </w:t>
      </w:r>
      <w:r w:rsidR="00CF7E59">
        <w:rPr>
          <w:sz w:val="24"/>
          <w:szCs w:val="24"/>
        </w:rPr>
        <w:t xml:space="preserve">SSLEP Executive Group of the </w:t>
      </w:r>
      <w:r w:rsidR="00FB1BD5">
        <w:rPr>
          <w:sz w:val="24"/>
          <w:szCs w:val="24"/>
        </w:rPr>
        <w:t xml:space="preserve">2020/21 </w:t>
      </w:r>
      <w:r w:rsidR="00CF7E59">
        <w:rPr>
          <w:sz w:val="24"/>
          <w:szCs w:val="24"/>
        </w:rPr>
        <w:t>£75k Department for Education, Skills Advisory Panel grant funding and conditions.</w:t>
      </w:r>
    </w:p>
    <w:p w14:paraId="3659D40B" w14:textId="77777777" w:rsidR="00D24B39" w:rsidRDefault="00D24B39" w:rsidP="00D24B39">
      <w:pPr>
        <w:ind w:left="720"/>
        <w:rPr>
          <w:sz w:val="24"/>
          <w:szCs w:val="24"/>
        </w:rPr>
      </w:pPr>
    </w:p>
    <w:p w14:paraId="5ACD9EF0" w14:textId="612F54A3" w:rsidR="00D24B39" w:rsidRDefault="00D24B39" w:rsidP="009E28E7">
      <w:pPr>
        <w:numPr>
          <w:ilvl w:val="0"/>
          <w:numId w:val="1"/>
        </w:numPr>
        <w:rPr>
          <w:sz w:val="24"/>
          <w:szCs w:val="24"/>
        </w:rPr>
      </w:pPr>
      <w:r>
        <w:rPr>
          <w:sz w:val="24"/>
          <w:szCs w:val="24"/>
        </w:rPr>
        <w:t>To provide a set of options, for further consideration, on how the grant may be spent and recommendations for immediate spend on 2 projects.</w:t>
      </w:r>
    </w:p>
    <w:p w14:paraId="470EB06D" w14:textId="77777777" w:rsidR="009E28E7" w:rsidRDefault="009E28E7" w:rsidP="009E28E7">
      <w:pPr>
        <w:rPr>
          <w:b/>
          <w:sz w:val="24"/>
          <w:szCs w:val="24"/>
        </w:rPr>
      </w:pPr>
    </w:p>
    <w:p w14:paraId="1993183F" w14:textId="77777777" w:rsidR="009E28E7" w:rsidRDefault="009E28E7" w:rsidP="009E28E7">
      <w:pPr>
        <w:rPr>
          <w:b/>
          <w:sz w:val="24"/>
          <w:szCs w:val="24"/>
        </w:rPr>
      </w:pPr>
      <w:r>
        <w:rPr>
          <w:b/>
          <w:sz w:val="24"/>
          <w:szCs w:val="24"/>
        </w:rPr>
        <w:t>Recommendation</w:t>
      </w:r>
    </w:p>
    <w:p w14:paraId="3B15E9C6" w14:textId="77777777" w:rsidR="009E28E7" w:rsidRDefault="009E28E7" w:rsidP="009E28E7">
      <w:pPr>
        <w:rPr>
          <w:sz w:val="24"/>
          <w:szCs w:val="24"/>
        </w:rPr>
      </w:pPr>
    </w:p>
    <w:p w14:paraId="4177E5E7" w14:textId="77777777" w:rsidR="007B496F" w:rsidRDefault="009E28E7" w:rsidP="009E28E7">
      <w:pPr>
        <w:numPr>
          <w:ilvl w:val="0"/>
          <w:numId w:val="1"/>
        </w:numPr>
        <w:rPr>
          <w:sz w:val="24"/>
          <w:szCs w:val="24"/>
        </w:rPr>
      </w:pPr>
      <w:r>
        <w:rPr>
          <w:sz w:val="24"/>
          <w:szCs w:val="24"/>
        </w:rPr>
        <w:t xml:space="preserve">The </w:t>
      </w:r>
      <w:r w:rsidR="00CF7E59">
        <w:rPr>
          <w:sz w:val="24"/>
          <w:szCs w:val="24"/>
        </w:rPr>
        <w:t xml:space="preserve">recommendation is for the SSLEP Executive </w:t>
      </w:r>
      <w:r w:rsidR="007B496F">
        <w:rPr>
          <w:sz w:val="24"/>
          <w:szCs w:val="24"/>
        </w:rPr>
        <w:t>Board</w:t>
      </w:r>
      <w:r w:rsidR="00CF7E59">
        <w:rPr>
          <w:sz w:val="24"/>
          <w:szCs w:val="24"/>
        </w:rPr>
        <w:t xml:space="preserve"> to</w:t>
      </w:r>
      <w:r w:rsidR="007B496F">
        <w:rPr>
          <w:sz w:val="24"/>
          <w:szCs w:val="24"/>
        </w:rPr>
        <w:t>:</w:t>
      </w:r>
    </w:p>
    <w:p w14:paraId="4F7672EE" w14:textId="77777777" w:rsidR="007B496F" w:rsidRDefault="007B496F" w:rsidP="007B496F">
      <w:pPr>
        <w:ind w:left="360"/>
        <w:rPr>
          <w:sz w:val="24"/>
          <w:szCs w:val="24"/>
        </w:rPr>
      </w:pPr>
    </w:p>
    <w:p w14:paraId="334E4553" w14:textId="757D2BE6" w:rsidR="00CF7E59" w:rsidRPr="007B496F" w:rsidRDefault="00CF7E59" w:rsidP="007B496F">
      <w:pPr>
        <w:pStyle w:val="ListParagraph"/>
        <w:numPr>
          <w:ilvl w:val="0"/>
          <w:numId w:val="13"/>
        </w:numPr>
        <w:rPr>
          <w:sz w:val="24"/>
          <w:szCs w:val="24"/>
        </w:rPr>
      </w:pPr>
      <w:r w:rsidRPr="007B496F">
        <w:rPr>
          <w:sz w:val="24"/>
          <w:szCs w:val="24"/>
        </w:rPr>
        <w:t>approve £</w:t>
      </w:r>
      <w:r w:rsidR="00D24B39" w:rsidRPr="007B496F">
        <w:rPr>
          <w:sz w:val="24"/>
          <w:szCs w:val="24"/>
        </w:rPr>
        <w:t>20k</w:t>
      </w:r>
      <w:r w:rsidRPr="007B496F">
        <w:rPr>
          <w:sz w:val="24"/>
          <w:szCs w:val="24"/>
        </w:rPr>
        <w:t xml:space="preserve"> grant spend </w:t>
      </w:r>
      <w:r w:rsidR="00D24B39" w:rsidRPr="007B496F">
        <w:rPr>
          <w:sz w:val="24"/>
          <w:szCs w:val="24"/>
        </w:rPr>
        <w:t xml:space="preserve">on the 2 projects below </w:t>
      </w:r>
    </w:p>
    <w:p w14:paraId="5CC645B6" w14:textId="30170F6D" w:rsidR="00CF7E59" w:rsidRPr="00CF7E59" w:rsidRDefault="00CF7E59" w:rsidP="007B496F">
      <w:pPr>
        <w:pStyle w:val="ListParagraph"/>
        <w:numPr>
          <w:ilvl w:val="0"/>
          <w:numId w:val="16"/>
        </w:numPr>
        <w:ind w:left="1843"/>
        <w:rPr>
          <w:sz w:val="24"/>
          <w:szCs w:val="24"/>
        </w:rPr>
      </w:pPr>
      <w:r w:rsidRPr="00CF7E59">
        <w:rPr>
          <w:sz w:val="24"/>
          <w:szCs w:val="24"/>
        </w:rPr>
        <w:t xml:space="preserve">£5k </w:t>
      </w:r>
      <w:r w:rsidR="005A4B3F">
        <w:rPr>
          <w:sz w:val="24"/>
          <w:szCs w:val="24"/>
        </w:rPr>
        <w:t xml:space="preserve">match contribution to </w:t>
      </w:r>
      <w:r w:rsidRPr="00CF7E59">
        <w:rPr>
          <w:sz w:val="24"/>
          <w:szCs w:val="24"/>
        </w:rPr>
        <w:t xml:space="preserve">purchase </w:t>
      </w:r>
      <w:r w:rsidR="005A4B3F">
        <w:rPr>
          <w:sz w:val="24"/>
          <w:szCs w:val="24"/>
        </w:rPr>
        <w:t xml:space="preserve">an annual subscription of </w:t>
      </w:r>
      <w:r w:rsidRPr="00CF7E59">
        <w:rPr>
          <w:sz w:val="24"/>
          <w:szCs w:val="24"/>
        </w:rPr>
        <w:t xml:space="preserve">EMSI </w:t>
      </w:r>
      <w:r w:rsidR="005A4B3F">
        <w:rPr>
          <w:sz w:val="24"/>
          <w:szCs w:val="24"/>
        </w:rPr>
        <w:t>a</w:t>
      </w:r>
      <w:r w:rsidRPr="00CF7E59">
        <w:rPr>
          <w:sz w:val="24"/>
          <w:szCs w:val="24"/>
        </w:rPr>
        <w:t>nalyst tool software</w:t>
      </w:r>
      <w:r w:rsidR="008A2289">
        <w:rPr>
          <w:sz w:val="24"/>
          <w:szCs w:val="24"/>
        </w:rPr>
        <w:t xml:space="preserve"> for 2020/21</w:t>
      </w:r>
    </w:p>
    <w:p w14:paraId="7B6B93F3" w14:textId="77777777" w:rsidR="007B496F" w:rsidRDefault="00CF7E59" w:rsidP="007B496F">
      <w:pPr>
        <w:pStyle w:val="ListParagraph"/>
        <w:numPr>
          <w:ilvl w:val="0"/>
          <w:numId w:val="16"/>
        </w:numPr>
        <w:ind w:left="1843"/>
        <w:rPr>
          <w:sz w:val="24"/>
          <w:szCs w:val="24"/>
        </w:rPr>
      </w:pPr>
      <w:r w:rsidRPr="007B496F">
        <w:rPr>
          <w:sz w:val="24"/>
          <w:szCs w:val="24"/>
        </w:rPr>
        <w:t xml:space="preserve">£15k match contribution to fund the Economy &amp; Skills Analyst post </w:t>
      </w:r>
      <w:r w:rsidR="005A4B3F" w:rsidRPr="007B496F">
        <w:rPr>
          <w:sz w:val="24"/>
          <w:szCs w:val="24"/>
        </w:rPr>
        <w:t>for 2020/21</w:t>
      </w:r>
    </w:p>
    <w:p w14:paraId="5C43607D" w14:textId="6917D85F" w:rsidR="007B496F" w:rsidRPr="007B496F" w:rsidRDefault="007B496F" w:rsidP="003B3656">
      <w:pPr>
        <w:pStyle w:val="ListParagraph"/>
        <w:numPr>
          <w:ilvl w:val="0"/>
          <w:numId w:val="13"/>
        </w:numPr>
        <w:rPr>
          <w:sz w:val="24"/>
          <w:szCs w:val="24"/>
        </w:rPr>
      </w:pPr>
      <w:r>
        <w:rPr>
          <w:sz w:val="24"/>
          <w:szCs w:val="24"/>
        </w:rPr>
        <w:t>c</w:t>
      </w:r>
      <w:r w:rsidRPr="007B496F">
        <w:rPr>
          <w:sz w:val="24"/>
          <w:szCs w:val="24"/>
        </w:rPr>
        <w:t>onsider the options for future grant spend.</w:t>
      </w:r>
    </w:p>
    <w:p w14:paraId="0131DD46" w14:textId="1172F3FD" w:rsidR="009E28E7" w:rsidRDefault="009E28E7" w:rsidP="009E28E7">
      <w:pPr>
        <w:rPr>
          <w:b/>
          <w:sz w:val="24"/>
          <w:szCs w:val="24"/>
        </w:rPr>
      </w:pPr>
    </w:p>
    <w:p w14:paraId="710280B9" w14:textId="77777777" w:rsidR="009E28E7" w:rsidRDefault="009E28E7" w:rsidP="009E28E7">
      <w:pPr>
        <w:rPr>
          <w:b/>
          <w:sz w:val="24"/>
          <w:szCs w:val="24"/>
        </w:rPr>
      </w:pPr>
      <w:r>
        <w:rPr>
          <w:b/>
          <w:sz w:val="24"/>
          <w:szCs w:val="24"/>
        </w:rPr>
        <w:t>Background</w:t>
      </w:r>
    </w:p>
    <w:p w14:paraId="08111F30" w14:textId="77777777" w:rsidR="00A13E98" w:rsidRDefault="00A13E98" w:rsidP="009E28E7">
      <w:pPr>
        <w:rPr>
          <w:b/>
          <w:sz w:val="24"/>
          <w:szCs w:val="24"/>
        </w:rPr>
      </w:pPr>
    </w:p>
    <w:p w14:paraId="13E63BB3" w14:textId="77777777" w:rsidR="00A13E98" w:rsidRDefault="00A13E98" w:rsidP="00A13E98">
      <w:pPr>
        <w:pStyle w:val="ListParagraph"/>
        <w:numPr>
          <w:ilvl w:val="0"/>
          <w:numId w:val="1"/>
        </w:numPr>
        <w:rPr>
          <w:sz w:val="24"/>
          <w:szCs w:val="24"/>
        </w:rPr>
      </w:pPr>
      <w:r w:rsidRPr="00A13E98">
        <w:rPr>
          <w:sz w:val="24"/>
          <w:szCs w:val="24"/>
        </w:rPr>
        <w:t xml:space="preserve">The </w:t>
      </w:r>
      <w:r w:rsidR="00E00F6B">
        <w:rPr>
          <w:sz w:val="24"/>
          <w:szCs w:val="24"/>
        </w:rPr>
        <w:t>Department for Education (DfE) is committed to the development of the Stoke-on-Trent &amp; Staffordshire LEP’s SAP analytical capability and also its ability to gain influence so that it can perform its leadership role to implement changes in local skills provision to better meet the needs of employers.</w:t>
      </w:r>
    </w:p>
    <w:p w14:paraId="028CEB8B" w14:textId="77777777" w:rsidR="00A13E98" w:rsidRDefault="00A13E98" w:rsidP="00A13E98">
      <w:pPr>
        <w:pStyle w:val="ListParagraph"/>
        <w:rPr>
          <w:sz w:val="24"/>
          <w:szCs w:val="24"/>
        </w:rPr>
      </w:pPr>
    </w:p>
    <w:p w14:paraId="7334D8BC" w14:textId="7A703989" w:rsidR="0003571F" w:rsidRDefault="00A13E98" w:rsidP="00A13E98">
      <w:pPr>
        <w:pStyle w:val="ListParagraph"/>
        <w:numPr>
          <w:ilvl w:val="0"/>
          <w:numId w:val="1"/>
        </w:numPr>
        <w:rPr>
          <w:sz w:val="24"/>
          <w:szCs w:val="24"/>
        </w:rPr>
      </w:pPr>
      <w:r w:rsidRPr="00A13E98">
        <w:rPr>
          <w:sz w:val="24"/>
          <w:szCs w:val="24"/>
        </w:rPr>
        <w:t>T</w:t>
      </w:r>
      <w:r w:rsidR="00E00F6B">
        <w:rPr>
          <w:sz w:val="24"/>
          <w:szCs w:val="24"/>
        </w:rPr>
        <w:t>he DfE will support the SAP to achieve this role through a £75k grant in 2020/21 to achieve 2 broad objectives:</w:t>
      </w:r>
    </w:p>
    <w:p w14:paraId="7479442B" w14:textId="77777777" w:rsidR="005A4B3F" w:rsidRPr="005A4B3F" w:rsidRDefault="005A4B3F" w:rsidP="005A4B3F">
      <w:pPr>
        <w:pStyle w:val="ListParagraph"/>
        <w:rPr>
          <w:sz w:val="24"/>
          <w:szCs w:val="24"/>
        </w:rPr>
      </w:pPr>
    </w:p>
    <w:p w14:paraId="0F8E7C72" w14:textId="77777777" w:rsidR="005A4B3F" w:rsidRPr="00E00F6B" w:rsidRDefault="005A4B3F" w:rsidP="005A4B3F">
      <w:pPr>
        <w:pStyle w:val="ListParagraph"/>
        <w:numPr>
          <w:ilvl w:val="0"/>
          <w:numId w:val="14"/>
        </w:numPr>
        <w:rPr>
          <w:sz w:val="24"/>
          <w:szCs w:val="24"/>
        </w:rPr>
      </w:pPr>
      <w:r w:rsidRPr="00E00F6B">
        <w:rPr>
          <w:sz w:val="24"/>
          <w:szCs w:val="24"/>
        </w:rPr>
        <w:t>Publish a Local Skills Report by March 2021</w:t>
      </w:r>
    </w:p>
    <w:p w14:paraId="3E5C42BE" w14:textId="6F56FDA7" w:rsidR="005A4B3F" w:rsidRPr="005A4B3F" w:rsidRDefault="005A4B3F" w:rsidP="005A4B3F">
      <w:pPr>
        <w:pStyle w:val="ListParagraph"/>
        <w:numPr>
          <w:ilvl w:val="0"/>
          <w:numId w:val="14"/>
        </w:numPr>
        <w:rPr>
          <w:sz w:val="24"/>
          <w:szCs w:val="24"/>
        </w:rPr>
      </w:pPr>
      <w:r w:rsidRPr="00E00F6B">
        <w:rPr>
          <w:sz w:val="24"/>
          <w:szCs w:val="24"/>
        </w:rPr>
        <w:t xml:space="preserve">Further develop the analytical capability of the SAP in a sustainable way, which includes developing local action plans. </w:t>
      </w:r>
    </w:p>
    <w:p w14:paraId="5A65E259" w14:textId="77777777" w:rsidR="005A4B3F" w:rsidRPr="005A4B3F" w:rsidRDefault="005A4B3F" w:rsidP="005A4B3F">
      <w:pPr>
        <w:pStyle w:val="ListParagraph"/>
        <w:rPr>
          <w:sz w:val="24"/>
          <w:szCs w:val="24"/>
        </w:rPr>
      </w:pPr>
    </w:p>
    <w:p w14:paraId="7D87B634" w14:textId="1476522F" w:rsidR="005A4B3F" w:rsidRDefault="005A4B3F" w:rsidP="00A13E98">
      <w:pPr>
        <w:pStyle w:val="ListParagraph"/>
        <w:numPr>
          <w:ilvl w:val="0"/>
          <w:numId w:val="1"/>
        </w:numPr>
        <w:rPr>
          <w:sz w:val="24"/>
          <w:szCs w:val="24"/>
        </w:rPr>
      </w:pPr>
      <w:r>
        <w:rPr>
          <w:sz w:val="24"/>
          <w:szCs w:val="24"/>
        </w:rPr>
        <w:t>The details of when the grant will be issued has not yet been provided by the SAP Programme Team.</w:t>
      </w:r>
    </w:p>
    <w:p w14:paraId="4D6B88B4" w14:textId="77777777" w:rsidR="00E00F6B" w:rsidRPr="00E00F6B" w:rsidRDefault="00E00F6B" w:rsidP="00E00F6B">
      <w:pPr>
        <w:pStyle w:val="ListParagraph"/>
        <w:rPr>
          <w:sz w:val="24"/>
          <w:szCs w:val="24"/>
        </w:rPr>
      </w:pPr>
    </w:p>
    <w:p w14:paraId="76505BA4" w14:textId="77777777" w:rsidR="005A4B3F" w:rsidRDefault="005A4B3F" w:rsidP="00AD3E42">
      <w:pPr>
        <w:rPr>
          <w:b/>
          <w:sz w:val="24"/>
          <w:szCs w:val="24"/>
        </w:rPr>
      </w:pPr>
    </w:p>
    <w:p w14:paraId="2679E08B" w14:textId="77777777" w:rsidR="005A4B3F" w:rsidRDefault="005A4B3F" w:rsidP="00AD3E42">
      <w:pPr>
        <w:rPr>
          <w:b/>
          <w:sz w:val="24"/>
          <w:szCs w:val="24"/>
        </w:rPr>
      </w:pPr>
    </w:p>
    <w:p w14:paraId="4449814A" w14:textId="77777777" w:rsidR="005A4B3F" w:rsidRDefault="005A4B3F" w:rsidP="00AD3E42">
      <w:pPr>
        <w:rPr>
          <w:b/>
          <w:sz w:val="24"/>
          <w:szCs w:val="24"/>
        </w:rPr>
      </w:pPr>
    </w:p>
    <w:p w14:paraId="511D7BC0" w14:textId="2CA80160" w:rsidR="00AD3E42" w:rsidRPr="00AD3E42" w:rsidRDefault="00F85925" w:rsidP="00AD3E42">
      <w:pPr>
        <w:rPr>
          <w:b/>
          <w:sz w:val="24"/>
          <w:szCs w:val="24"/>
        </w:rPr>
      </w:pPr>
      <w:r>
        <w:rPr>
          <w:b/>
          <w:sz w:val="24"/>
          <w:szCs w:val="24"/>
        </w:rPr>
        <w:lastRenderedPageBreak/>
        <w:t>EMSI Analyst tool software</w:t>
      </w:r>
    </w:p>
    <w:p w14:paraId="732166DD" w14:textId="77777777" w:rsidR="00AD3E42" w:rsidRPr="00AD3E42" w:rsidRDefault="00AD3E42" w:rsidP="00AD3E42">
      <w:pPr>
        <w:pStyle w:val="ListParagraph"/>
        <w:rPr>
          <w:sz w:val="24"/>
          <w:szCs w:val="24"/>
        </w:rPr>
      </w:pPr>
    </w:p>
    <w:p w14:paraId="63741EA0" w14:textId="4BD335CD" w:rsidR="009E28E7" w:rsidRPr="00ED144A" w:rsidRDefault="00ED144A" w:rsidP="00AD3E42">
      <w:pPr>
        <w:pStyle w:val="ListParagraph"/>
        <w:numPr>
          <w:ilvl w:val="0"/>
          <w:numId w:val="1"/>
        </w:numPr>
        <w:rPr>
          <w:sz w:val="24"/>
          <w:szCs w:val="24"/>
        </w:rPr>
      </w:pPr>
      <w:r w:rsidRPr="00ED144A">
        <w:rPr>
          <w:sz w:val="24"/>
          <w:szCs w:val="24"/>
          <w:lang w:eastAsia="en-GB"/>
        </w:rPr>
        <w:t xml:space="preserve">There is increasing interest and demand for better labour market information (LMI) in Staffordshire and Stoke-on-Trent, especially since the creation of the SSLEP Skills Advisory Panel. It is recognised that good LMI is vital to making informed decisions regarding the development and growth of the local economy and the effective commissioning of successful employment and skills programmes. Given the limitations of publicly available data/information and to further improve our understanding of employment and skills needs in Staffordshire and Stoke-on-Trent </w:t>
      </w:r>
      <w:r w:rsidR="00FB1BD5">
        <w:rPr>
          <w:sz w:val="24"/>
          <w:szCs w:val="24"/>
          <w:lang w:eastAsia="en-GB"/>
        </w:rPr>
        <w:t xml:space="preserve">the recommendation is to procure an </w:t>
      </w:r>
      <w:r w:rsidRPr="00ED144A">
        <w:rPr>
          <w:sz w:val="24"/>
          <w:szCs w:val="24"/>
          <w:lang w:eastAsia="en-GB"/>
        </w:rPr>
        <w:t>economic modelling tool produced by EMSI.</w:t>
      </w:r>
    </w:p>
    <w:p w14:paraId="78C7C127" w14:textId="77777777" w:rsidR="009E28E7" w:rsidRDefault="009E28E7" w:rsidP="009E28E7">
      <w:pPr>
        <w:ind w:left="720"/>
        <w:rPr>
          <w:sz w:val="24"/>
          <w:szCs w:val="24"/>
        </w:rPr>
      </w:pPr>
    </w:p>
    <w:p w14:paraId="78F474B1" w14:textId="618A73EC" w:rsidR="006F1FF7" w:rsidRPr="00987369" w:rsidRDefault="00AD3E42" w:rsidP="00987369">
      <w:pPr>
        <w:numPr>
          <w:ilvl w:val="0"/>
          <w:numId w:val="1"/>
        </w:numPr>
        <w:rPr>
          <w:sz w:val="24"/>
          <w:szCs w:val="24"/>
        </w:rPr>
      </w:pPr>
      <w:r w:rsidRPr="00555B8D">
        <w:rPr>
          <w:sz w:val="24"/>
          <w:szCs w:val="24"/>
        </w:rPr>
        <w:t xml:space="preserve">The </w:t>
      </w:r>
      <w:r w:rsidR="00ED144A" w:rsidRPr="00ED144A">
        <w:rPr>
          <w:sz w:val="24"/>
          <w:szCs w:val="24"/>
        </w:rPr>
        <w:t xml:space="preserve">Emsi </w:t>
      </w:r>
      <w:r w:rsidR="005A4B3F">
        <w:rPr>
          <w:sz w:val="24"/>
          <w:szCs w:val="24"/>
        </w:rPr>
        <w:t xml:space="preserve">tool </w:t>
      </w:r>
      <w:r w:rsidR="00ED144A" w:rsidRPr="00ED144A">
        <w:rPr>
          <w:sz w:val="24"/>
          <w:szCs w:val="24"/>
        </w:rPr>
        <w:t xml:space="preserve">provides the most detailed and localised labour market intelligence available in the UK, which in turn creates a robust base upon which to create uniquely localised and detailed employment projections. Emsi brings together different data sources to create a robust composite dataset that provides detailed labour market intelligence on hundreds of industries and occupations at the lowest geographic levels. By joining together these datasets, Emsi can provide unique insights into the relationship between industry trends and associated occupational requirements. </w:t>
      </w:r>
    </w:p>
    <w:p w14:paraId="0BA1A077" w14:textId="77777777" w:rsidR="00AD3E42" w:rsidRPr="00AD3E42" w:rsidRDefault="00AD3E42" w:rsidP="00AD3E42">
      <w:pPr>
        <w:rPr>
          <w:sz w:val="24"/>
          <w:szCs w:val="24"/>
        </w:rPr>
      </w:pPr>
    </w:p>
    <w:p w14:paraId="68EA6438" w14:textId="2FC1257F" w:rsidR="008A2289" w:rsidRPr="00B63EB6" w:rsidRDefault="00AD3E42" w:rsidP="00B63EB6">
      <w:pPr>
        <w:pStyle w:val="ListParagraph"/>
        <w:numPr>
          <w:ilvl w:val="0"/>
          <w:numId w:val="1"/>
        </w:numPr>
        <w:ind w:left="714" w:hanging="357"/>
        <w:rPr>
          <w:sz w:val="24"/>
          <w:szCs w:val="24"/>
          <w:lang w:eastAsia="en-GB"/>
        </w:rPr>
      </w:pPr>
      <w:r w:rsidRPr="00AD3E42">
        <w:rPr>
          <w:sz w:val="24"/>
          <w:szCs w:val="24"/>
          <w:lang w:eastAsia="en-GB"/>
        </w:rPr>
        <w:t>The</w:t>
      </w:r>
      <w:r w:rsidR="008A2289">
        <w:rPr>
          <w:sz w:val="24"/>
          <w:szCs w:val="24"/>
          <w:lang w:eastAsia="en-GB"/>
        </w:rPr>
        <w:t xml:space="preserve"> EMSI analyst tool software </w:t>
      </w:r>
      <w:r w:rsidR="005A4B3F">
        <w:rPr>
          <w:sz w:val="24"/>
          <w:szCs w:val="24"/>
          <w:lang w:eastAsia="en-GB"/>
        </w:rPr>
        <w:t xml:space="preserve">at £15k, </w:t>
      </w:r>
      <w:r w:rsidR="008A2289">
        <w:rPr>
          <w:sz w:val="24"/>
          <w:szCs w:val="24"/>
          <w:lang w:eastAsia="en-GB"/>
        </w:rPr>
        <w:t>will offer 10 individual licenses</w:t>
      </w:r>
      <w:r w:rsidR="00987369">
        <w:rPr>
          <w:sz w:val="24"/>
          <w:szCs w:val="24"/>
          <w:lang w:eastAsia="en-GB"/>
        </w:rPr>
        <w:t xml:space="preserve"> and provides good </w:t>
      </w:r>
      <w:r w:rsidR="00E07389">
        <w:rPr>
          <w:sz w:val="24"/>
          <w:szCs w:val="24"/>
          <w:lang w:eastAsia="en-GB"/>
        </w:rPr>
        <w:t xml:space="preserve">value </w:t>
      </w:r>
      <w:r w:rsidR="00987369">
        <w:rPr>
          <w:sz w:val="24"/>
          <w:szCs w:val="24"/>
          <w:lang w:eastAsia="en-GB"/>
        </w:rPr>
        <w:t xml:space="preserve">as it includes a £5k discount. </w:t>
      </w:r>
      <w:r w:rsidR="00E07389">
        <w:rPr>
          <w:sz w:val="24"/>
          <w:szCs w:val="24"/>
          <w:lang w:eastAsia="en-GB"/>
        </w:rPr>
        <w:t>I</w:t>
      </w:r>
      <w:r w:rsidR="00987369">
        <w:rPr>
          <w:sz w:val="24"/>
          <w:szCs w:val="24"/>
          <w:lang w:eastAsia="en-GB"/>
        </w:rPr>
        <w:t xml:space="preserve">f the product is contracted before the end of April </w:t>
      </w:r>
      <w:r w:rsidR="00E07389">
        <w:rPr>
          <w:sz w:val="24"/>
          <w:szCs w:val="24"/>
          <w:lang w:eastAsia="en-GB"/>
        </w:rPr>
        <w:t xml:space="preserve">20, </w:t>
      </w:r>
      <w:r w:rsidR="00987369">
        <w:rPr>
          <w:sz w:val="24"/>
          <w:szCs w:val="24"/>
          <w:lang w:eastAsia="en-GB"/>
        </w:rPr>
        <w:t xml:space="preserve">a COVID-19 dashboard will be made available at no cost with a commercial value of £2k. </w:t>
      </w:r>
      <w:r w:rsidR="005A4B3F">
        <w:rPr>
          <w:sz w:val="24"/>
          <w:szCs w:val="24"/>
          <w:lang w:eastAsia="en-GB"/>
        </w:rPr>
        <w:t xml:space="preserve">This particular dashboard will provide valuable data to inform economic and skills recovery strategies for the LEP and partners. </w:t>
      </w:r>
      <w:r w:rsidR="008A2289">
        <w:rPr>
          <w:sz w:val="24"/>
          <w:szCs w:val="24"/>
          <w:lang w:eastAsia="en-GB"/>
        </w:rPr>
        <w:t xml:space="preserve">The licenses will be distributed to colleagues at </w:t>
      </w:r>
      <w:r w:rsidR="005A4B3F">
        <w:rPr>
          <w:sz w:val="24"/>
          <w:szCs w:val="24"/>
          <w:lang w:eastAsia="en-GB"/>
        </w:rPr>
        <w:t xml:space="preserve">the LEP, </w:t>
      </w:r>
      <w:r w:rsidR="008A2289">
        <w:rPr>
          <w:sz w:val="24"/>
          <w:szCs w:val="24"/>
          <w:lang w:eastAsia="en-GB"/>
        </w:rPr>
        <w:t xml:space="preserve">the County Council, the City Council across the skills, insight and inward investment teams. </w:t>
      </w:r>
      <w:r w:rsidR="006F1FF7">
        <w:rPr>
          <w:sz w:val="24"/>
          <w:szCs w:val="24"/>
          <w:lang w:eastAsia="en-GB"/>
        </w:rPr>
        <w:t>Staffordshire County Council</w:t>
      </w:r>
      <w:r w:rsidR="005A4B3F">
        <w:rPr>
          <w:sz w:val="24"/>
          <w:szCs w:val="24"/>
          <w:lang w:eastAsia="en-GB"/>
        </w:rPr>
        <w:t xml:space="preserve"> and Stoke</w:t>
      </w:r>
      <w:r w:rsidR="006F1FF7">
        <w:rPr>
          <w:sz w:val="24"/>
          <w:szCs w:val="24"/>
          <w:lang w:eastAsia="en-GB"/>
        </w:rPr>
        <w:t xml:space="preserve">-on-Trent City Council to provide </w:t>
      </w:r>
      <w:r w:rsidR="005A4B3F">
        <w:rPr>
          <w:sz w:val="24"/>
          <w:szCs w:val="24"/>
          <w:lang w:eastAsia="en-GB"/>
        </w:rPr>
        <w:t xml:space="preserve">the £10k </w:t>
      </w:r>
      <w:r w:rsidR="006F1FF7">
        <w:rPr>
          <w:sz w:val="24"/>
          <w:szCs w:val="24"/>
          <w:lang w:eastAsia="en-GB"/>
        </w:rPr>
        <w:t xml:space="preserve">match. </w:t>
      </w:r>
    </w:p>
    <w:p w14:paraId="52F05499" w14:textId="77777777" w:rsidR="008A2289" w:rsidRPr="00AD3E42" w:rsidRDefault="008A2289" w:rsidP="008A2289">
      <w:pPr>
        <w:pStyle w:val="ListParagraph"/>
        <w:ind w:left="714"/>
        <w:rPr>
          <w:sz w:val="24"/>
          <w:szCs w:val="24"/>
          <w:lang w:eastAsia="en-GB"/>
        </w:rPr>
      </w:pPr>
    </w:p>
    <w:p w14:paraId="3C77D1C4" w14:textId="1505BC9C" w:rsidR="00BB2D69" w:rsidRPr="00B63EB6" w:rsidRDefault="00B63EB6" w:rsidP="009E28E7">
      <w:pPr>
        <w:rPr>
          <w:b/>
          <w:bCs/>
          <w:sz w:val="24"/>
          <w:szCs w:val="24"/>
        </w:rPr>
      </w:pPr>
      <w:r w:rsidRPr="00B63EB6">
        <w:rPr>
          <w:b/>
          <w:bCs/>
          <w:sz w:val="24"/>
          <w:szCs w:val="24"/>
        </w:rPr>
        <w:t>Economy &amp; Skills Analyst post</w:t>
      </w:r>
    </w:p>
    <w:p w14:paraId="5BB73254" w14:textId="77777777" w:rsidR="009E28E7" w:rsidRDefault="009E28E7" w:rsidP="009E28E7">
      <w:pPr>
        <w:rPr>
          <w:sz w:val="24"/>
          <w:szCs w:val="24"/>
        </w:rPr>
      </w:pPr>
    </w:p>
    <w:p w14:paraId="1E12B076" w14:textId="54A9AA7E" w:rsidR="00BB2D69" w:rsidRDefault="00B63EB6" w:rsidP="009E28E7">
      <w:pPr>
        <w:numPr>
          <w:ilvl w:val="0"/>
          <w:numId w:val="1"/>
        </w:numPr>
        <w:rPr>
          <w:sz w:val="24"/>
          <w:szCs w:val="24"/>
        </w:rPr>
      </w:pPr>
      <w:r>
        <w:rPr>
          <w:sz w:val="24"/>
          <w:szCs w:val="24"/>
        </w:rPr>
        <w:t xml:space="preserve">Darren Farmer was appointed to the Economy &amp; Skills Analyst </w:t>
      </w:r>
      <w:r w:rsidR="00FB1BD5">
        <w:rPr>
          <w:sz w:val="24"/>
          <w:szCs w:val="24"/>
        </w:rPr>
        <w:t xml:space="preserve">permanent </w:t>
      </w:r>
      <w:r>
        <w:rPr>
          <w:sz w:val="24"/>
          <w:szCs w:val="24"/>
        </w:rPr>
        <w:t>post in July 2019. The post was part funded £15k from the former</w:t>
      </w:r>
      <w:r w:rsidR="00E4701D">
        <w:rPr>
          <w:sz w:val="24"/>
          <w:szCs w:val="24"/>
        </w:rPr>
        <w:t xml:space="preserve"> 2019/20</w:t>
      </w:r>
      <w:r>
        <w:rPr>
          <w:sz w:val="24"/>
          <w:szCs w:val="24"/>
        </w:rPr>
        <w:t xml:space="preserve"> £75k SAP grant and the balance of the salary costs met </w:t>
      </w:r>
      <w:r w:rsidR="001364AF">
        <w:rPr>
          <w:sz w:val="24"/>
          <w:szCs w:val="24"/>
        </w:rPr>
        <w:t>by the Council and the City.</w:t>
      </w:r>
      <w:r w:rsidR="00464ACE">
        <w:rPr>
          <w:sz w:val="24"/>
          <w:szCs w:val="24"/>
        </w:rPr>
        <w:t xml:space="preserve"> Darren’s main duties </w:t>
      </w:r>
      <w:r w:rsidR="00FB1BD5">
        <w:rPr>
          <w:sz w:val="24"/>
          <w:szCs w:val="24"/>
        </w:rPr>
        <w:t xml:space="preserve">included </w:t>
      </w:r>
      <w:r w:rsidR="00464ACE">
        <w:rPr>
          <w:sz w:val="24"/>
          <w:szCs w:val="24"/>
        </w:rPr>
        <w:t>the development of the SAP evidence base, consultation with key partners,</w:t>
      </w:r>
      <w:r w:rsidR="00FB1BD5">
        <w:rPr>
          <w:sz w:val="24"/>
          <w:szCs w:val="24"/>
        </w:rPr>
        <w:t xml:space="preserve"> the</w:t>
      </w:r>
      <w:r w:rsidR="00464ACE">
        <w:rPr>
          <w:sz w:val="24"/>
          <w:szCs w:val="24"/>
        </w:rPr>
        <w:t xml:space="preserve"> development of the SAP skills strategy and </w:t>
      </w:r>
      <w:r w:rsidR="00FB1BD5">
        <w:rPr>
          <w:sz w:val="24"/>
          <w:szCs w:val="24"/>
        </w:rPr>
        <w:t xml:space="preserve">general </w:t>
      </w:r>
      <w:r w:rsidR="00464ACE">
        <w:rPr>
          <w:sz w:val="24"/>
          <w:szCs w:val="24"/>
        </w:rPr>
        <w:t xml:space="preserve">skills analyst support to the LEP, </w:t>
      </w:r>
      <w:r w:rsidR="001364AF">
        <w:rPr>
          <w:sz w:val="24"/>
          <w:szCs w:val="24"/>
        </w:rPr>
        <w:t>and the Council and City’s skills and economic development teams.</w:t>
      </w:r>
    </w:p>
    <w:p w14:paraId="0BFE7C1E" w14:textId="3CEC444B" w:rsidR="0094448F" w:rsidRDefault="0094448F" w:rsidP="0094448F">
      <w:pPr>
        <w:rPr>
          <w:sz w:val="24"/>
          <w:szCs w:val="24"/>
        </w:rPr>
      </w:pPr>
    </w:p>
    <w:p w14:paraId="4F04D054" w14:textId="49E7C41F" w:rsidR="0094448F" w:rsidRPr="0094448F" w:rsidRDefault="0094448F" w:rsidP="0094448F">
      <w:pPr>
        <w:rPr>
          <w:b/>
          <w:bCs/>
          <w:sz w:val="24"/>
          <w:szCs w:val="24"/>
          <w:u w:val="single"/>
        </w:rPr>
      </w:pPr>
      <w:r w:rsidRPr="0094448F">
        <w:rPr>
          <w:b/>
          <w:bCs/>
          <w:sz w:val="24"/>
          <w:szCs w:val="24"/>
          <w:u w:val="single"/>
        </w:rPr>
        <w:t xml:space="preserve">The options for future grant spend  </w:t>
      </w:r>
    </w:p>
    <w:p w14:paraId="50A0C8A6" w14:textId="5A9D5A52" w:rsidR="007D7CC5" w:rsidRPr="00464ACE" w:rsidRDefault="007D7CC5" w:rsidP="00464ACE">
      <w:pPr>
        <w:rPr>
          <w:b/>
          <w:sz w:val="24"/>
          <w:szCs w:val="24"/>
        </w:rPr>
      </w:pPr>
    </w:p>
    <w:p w14:paraId="433E78B2" w14:textId="2694F7D1" w:rsidR="00BB2D69" w:rsidRPr="00C704B6" w:rsidRDefault="005A4B3F" w:rsidP="00BB2D69">
      <w:pPr>
        <w:rPr>
          <w:b/>
          <w:sz w:val="24"/>
          <w:szCs w:val="24"/>
        </w:rPr>
      </w:pPr>
      <w:r>
        <w:rPr>
          <w:b/>
          <w:sz w:val="24"/>
          <w:szCs w:val="24"/>
        </w:rPr>
        <w:t>Employer engagement projects</w:t>
      </w:r>
      <w:r w:rsidR="00464ACE">
        <w:rPr>
          <w:b/>
          <w:sz w:val="24"/>
          <w:szCs w:val="24"/>
        </w:rPr>
        <w:t>.</w:t>
      </w:r>
    </w:p>
    <w:p w14:paraId="4EA93030" w14:textId="77777777" w:rsidR="00BB2D69" w:rsidRPr="00BB2D69" w:rsidRDefault="00BB2D69" w:rsidP="00BB2D69">
      <w:pPr>
        <w:rPr>
          <w:sz w:val="24"/>
          <w:szCs w:val="24"/>
        </w:rPr>
      </w:pPr>
    </w:p>
    <w:p w14:paraId="12CBF334" w14:textId="15F8632D" w:rsidR="0024140B" w:rsidRDefault="005A4B3F" w:rsidP="009362B2">
      <w:pPr>
        <w:numPr>
          <w:ilvl w:val="0"/>
          <w:numId w:val="1"/>
        </w:numPr>
        <w:rPr>
          <w:sz w:val="24"/>
          <w:szCs w:val="24"/>
        </w:rPr>
      </w:pPr>
      <w:r>
        <w:rPr>
          <w:sz w:val="24"/>
          <w:szCs w:val="24"/>
        </w:rPr>
        <w:t xml:space="preserve">The skills survey, </w:t>
      </w:r>
      <w:r w:rsidR="0024140B">
        <w:rPr>
          <w:sz w:val="24"/>
          <w:szCs w:val="24"/>
        </w:rPr>
        <w:t>previously commissioned by the LEP from the 2020/21 SAP grant, consulted</w:t>
      </w:r>
      <w:r>
        <w:rPr>
          <w:sz w:val="24"/>
          <w:szCs w:val="24"/>
        </w:rPr>
        <w:t xml:space="preserve"> </w:t>
      </w:r>
      <w:r w:rsidR="0024140B">
        <w:rPr>
          <w:sz w:val="24"/>
          <w:szCs w:val="24"/>
        </w:rPr>
        <w:t>1,500 employers, across a range of sectors, business sizes and LEP geography. 640 employers expressed an interest to learn more about the survey once completed.</w:t>
      </w:r>
    </w:p>
    <w:p w14:paraId="717C614D" w14:textId="77777777" w:rsidR="0024140B" w:rsidRDefault="0024140B" w:rsidP="0024140B">
      <w:pPr>
        <w:ind w:left="720"/>
        <w:rPr>
          <w:sz w:val="24"/>
          <w:szCs w:val="24"/>
        </w:rPr>
      </w:pPr>
    </w:p>
    <w:p w14:paraId="209DD83B" w14:textId="094F63DE" w:rsidR="0024140B" w:rsidRPr="0024140B" w:rsidRDefault="0024140B" w:rsidP="0024140B">
      <w:pPr>
        <w:numPr>
          <w:ilvl w:val="0"/>
          <w:numId w:val="1"/>
        </w:numPr>
        <w:rPr>
          <w:sz w:val="24"/>
          <w:szCs w:val="24"/>
        </w:rPr>
      </w:pPr>
      <w:r>
        <w:rPr>
          <w:sz w:val="24"/>
          <w:szCs w:val="24"/>
        </w:rPr>
        <w:lastRenderedPageBreak/>
        <w:t>This provides an opportunity for the LEP to engage with a broad business base and an option to progress this is to deliver a skills summit in the autumn.</w:t>
      </w:r>
    </w:p>
    <w:p w14:paraId="4BAA6E04" w14:textId="3D2D94DB" w:rsidR="009362B2" w:rsidRPr="002E20CC" w:rsidRDefault="00BC4E93" w:rsidP="009362B2">
      <w:pPr>
        <w:numPr>
          <w:ilvl w:val="0"/>
          <w:numId w:val="1"/>
        </w:numPr>
        <w:rPr>
          <w:sz w:val="24"/>
          <w:szCs w:val="24"/>
        </w:rPr>
      </w:pPr>
      <w:r>
        <w:rPr>
          <w:sz w:val="24"/>
          <w:szCs w:val="24"/>
        </w:rPr>
        <w:t xml:space="preserve">The </w:t>
      </w:r>
      <w:r w:rsidR="0024140B">
        <w:rPr>
          <w:sz w:val="24"/>
          <w:szCs w:val="24"/>
        </w:rPr>
        <w:t>skills s</w:t>
      </w:r>
      <w:r>
        <w:rPr>
          <w:sz w:val="24"/>
          <w:szCs w:val="24"/>
        </w:rPr>
        <w:t xml:space="preserve">ummit </w:t>
      </w:r>
      <w:r w:rsidR="0024140B">
        <w:rPr>
          <w:sz w:val="24"/>
          <w:szCs w:val="24"/>
        </w:rPr>
        <w:t>could</w:t>
      </w:r>
      <w:r>
        <w:rPr>
          <w:sz w:val="24"/>
          <w:szCs w:val="24"/>
        </w:rPr>
        <w:t xml:space="preserve"> be targeted predominantly at employers </w:t>
      </w:r>
      <w:r w:rsidR="00E4701D">
        <w:rPr>
          <w:sz w:val="24"/>
          <w:szCs w:val="24"/>
        </w:rPr>
        <w:t>and additionally</w:t>
      </w:r>
      <w:r>
        <w:rPr>
          <w:sz w:val="24"/>
          <w:szCs w:val="24"/>
        </w:rPr>
        <w:t xml:space="preserve"> education institutions, the Careers Enterprise Company, National Careers Service</w:t>
      </w:r>
      <w:r w:rsidR="00E4701D">
        <w:rPr>
          <w:sz w:val="24"/>
          <w:szCs w:val="24"/>
        </w:rPr>
        <w:t>, LEP, C</w:t>
      </w:r>
      <w:r>
        <w:rPr>
          <w:sz w:val="24"/>
          <w:szCs w:val="24"/>
        </w:rPr>
        <w:t xml:space="preserve">ouncil and </w:t>
      </w:r>
      <w:r w:rsidR="00E4701D">
        <w:rPr>
          <w:sz w:val="24"/>
          <w:szCs w:val="24"/>
        </w:rPr>
        <w:t xml:space="preserve">City </w:t>
      </w:r>
      <w:r>
        <w:rPr>
          <w:sz w:val="24"/>
          <w:szCs w:val="24"/>
        </w:rPr>
        <w:t>officers.</w:t>
      </w:r>
    </w:p>
    <w:p w14:paraId="644B5B5B" w14:textId="77777777" w:rsidR="002E20CC" w:rsidRPr="002E20CC" w:rsidRDefault="002E20CC" w:rsidP="002E20CC">
      <w:pPr>
        <w:ind w:left="360"/>
        <w:rPr>
          <w:sz w:val="24"/>
          <w:szCs w:val="24"/>
        </w:rPr>
      </w:pPr>
    </w:p>
    <w:p w14:paraId="39FC8BF9" w14:textId="68B32D7E" w:rsidR="002E20CC" w:rsidRDefault="002E20CC" w:rsidP="002E20CC">
      <w:pPr>
        <w:pStyle w:val="ListParagraph"/>
        <w:numPr>
          <w:ilvl w:val="0"/>
          <w:numId w:val="1"/>
        </w:numPr>
        <w:spacing w:after="150"/>
        <w:rPr>
          <w:sz w:val="24"/>
          <w:szCs w:val="24"/>
          <w:lang w:eastAsia="en-GB"/>
        </w:rPr>
      </w:pPr>
      <w:r w:rsidRPr="002E20CC">
        <w:rPr>
          <w:sz w:val="24"/>
          <w:szCs w:val="24"/>
          <w:lang w:eastAsia="en-GB"/>
        </w:rPr>
        <w:t xml:space="preserve">The </w:t>
      </w:r>
      <w:r w:rsidR="00ED08AF">
        <w:rPr>
          <w:sz w:val="24"/>
          <w:szCs w:val="24"/>
          <w:lang w:eastAsia="en-GB"/>
        </w:rPr>
        <w:t xml:space="preserve">summit </w:t>
      </w:r>
      <w:r w:rsidR="0024140B">
        <w:rPr>
          <w:sz w:val="24"/>
          <w:szCs w:val="24"/>
          <w:lang w:eastAsia="en-GB"/>
        </w:rPr>
        <w:t xml:space="preserve">could </w:t>
      </w:r>
      <w:r w:rsidR="00ED08AF">
        <w:rPr>
          <w:sz w:val="24"/>
          <w:szCs w:val="24"/>
          <w:lang w:eastAsia="en-GB"/>
        </w:rPr>
        <w:t xml:space="preserve">focus upon skills priorities and local solutions, </w:t>
      </w:r>
      <w:r w:rsidR="0024140B">
        <w:rPr>
          <w:sz w:val="24"/>
          <w:szCs w:val="24"/>
          <w:lang w:eastAsia="en-GB"/>
        </w:rPr>
        <w:t>the main</w:t>
      </w:r>
      <w:r w:rsidR="00ED08AF">
        <w:rPr>
          <w:sz w:val="24"/>
          <w:szCs w:val="24"/>
          <w:lang w:eastAsia="en-GB"/>
        </w:rPr>
        <w:t xml:space="preserve"> feature </w:t>
      </w:r>
      <w:r w:rsidR="0024140B">
        <w:rPr>
          <w:sz w:val="24"/>
          <w:szCs w:val="24"/>
          <w:lang w:eastAsia="en-GB"/>
        </w:rPr>
        <w:t xml:space="preserve">being </w:t>
      </w:r>
      <w:r w:rsidR="00ED08AF">
        <w:rPr>
          <w:sz w:val="24"/>
          <w:szCs w:val="24"/>
          <w:lang w:eastAsia="en-GB"/>
        </w:rPr>
        <w:t>a presentation from Watermelon</w:t>
      </w:r>
      <w:r w:rsidR="0024140B">
        <w:rPr>
          <w:sz w:val="24"/>
          <w:szCs w:val="24"/>
          <w:lang w:eastAsia="en-GB"/>
        </w:rPr>
        <w:t>, the consultants commissioned to undertake the survey. The presentation would be followed by a number of workshops, possibly sector based, to discuss the issues and themes arising from the survey and agree set of actions.</w:t>
      </w:r>
    </w:p>
    <w:p w14:paraId="75867381" w14:textId="77777777" w:rsidR="00ED08AF" w:rsidRPr="00ED08AF" w:rsidRDefault="00ED08AF" w:rsidP="00ED08AF">
      <w:pPr>
        <w:pStyle w:val="ListParagraph"/>
        <w:rPr>
          <w:sz w:val="24"/>
          <w:szCs w:val="24"/>
          <w:lang w:eastAsia="en-GB"/>
        </w:rPr>
      </w:pPr>
    </w:p>
    <w:p w14:paraId="68D2AEBD" w14:textId="437E2EA5" w:rsidR="00ED08AF" w:rsidRPr="00ED08AF" w:rsidRDefault="00ED08AF" w:rsidP="00ED08AF">
      <w:pPr>
        <w:spacing w:after="150"/>
        <w:rPr>
          <w:b/>
          <w:bCs/>
          <w:sz w:val="24"/>
          <w:szCs w:val="24"/>
          <w:lang w:eastAsia="en-GB"/>
        </w:rPr>
      </w:pPr>
      <w:r w:rsidRPr="00ED08AF">
        <w:rPr>
          <w:b/>
          <w:bCs/>
          <w:sz w:val="24"/>
          <w:szCs w:val="24"/>
          <w:lang w:eastAsia="en-GB"/>
        </w:rPr>
        <w:t>Further Employer Survey to gauge impact of CONVID-19 on skills priorities</w:t>
      </w:r>
    </w:p>
    <w:p w14:paraId="5D56F31D" w14:textId="633ABCA2" w:rsidR="0035081A" w:rsidRPr="002E20CC" w:rsidRDefault="002E20CC" w:rsidP="0035081A">
      <w:pPr>
        <w:pStyle w:val="ListParagraph"/>
        <w:numPr>
          <w:ilvl w:val="0"/>
          <w:numId w:val="1"/>
        </w:numPr>
        <w:spacing w:after="150"/>
        <w:rPr>
          <w:sz w:val="24"/>
          <w:szCs w:val="24"/>
        </w:rPr>
      </w:pPr>
      <w:r w:rsidRPr="002E20CC">
        <w:rPr>
          <w:sz w:val="24"/>
          <w:szCs w:val="24"/>
          <w:lang w:eastAsia="en-GB"/>
        </w:rPr>
        <w:t>T</w:t>
      </w:r>
      <w:r w:rsidR="00ED08AF">
        <w:rPr>
          <w:sz w:val="24"/>
          <w:szCs w:val="24"/>
          <w:lang w:eastAsia="en-GB"/>
        </w:rPr>
        <w:t>o commission a</w:t>
      </w:r>
      <w:r w:rsidR="0035081A">
        <w:rPr>
          <w:sz w:val="24"/>
          <w:szCs w:val="24"/>
          <w:lang w:eastAsia="en-GB"/>
        </w:rPr>
        <w:t>n employer</w:t>
      </w:r>
      <w:r w:rsidR="00ED08AF">
        <w:rPr>
          <w:sz w:val="24"/>
          <w:szCs w:val="24"/>
          <w:lang w:eastAsia="en-GB"/>
        </w:rPr>
        <w:t xml:space="preserve"> survey </w:t>
      </w:r>
      <w:r w:rsidR="0035081A">
        <w:rPr>
          <w:sz w:val="24"/>
          <w:szCs w:val="24"/>
          <w:lang w:eastAsia="en-GB"/>
        </w:rPr>
        <w:t>framed around skills issues following the impact of the COVID-19 pandemic</w:t>
      </w:r>
      <w:r w:rsidR="00FB1BD5">
        <w:rPr>
          <w:sz w:val="24"/>
          <w:szCs w:val="24"/>
          <w:lang w:eastAsia="en-GB"/>
        </w:rPr>
        <w:t xml:space="preserve"> on local employers.</w:t>
      </w:r>
      <w:r w:rsidR="0035081A">
        <w:rPr>
          <w:sz w:val="24"/>
          <w:szCs w:val="24"/>
          <w:lang w:eastAsia="en-GB"/>
        </w:rPr>
        <w:t xml:space="preserve"> The specification to be drawn up and shared for comment before publishing. </w:t>
      </w:r>
    </w:p>
    <w:p w14:paraId="4B91E254" w14:textId="77777777" w:rsidR="00C704B6" w:rsidRDefault="00C704B6" w:rsidP="00C704B6">
      <w:pPr>
        <w:rPr>
          <w:color w:val="000000"/>
        </w:rPr>
      </w:pPr>
    </w:p>
    <w:p w14:paraId="36A48124" w14:textId="77777777" w:rsidR="00C704B6" w:rsidRDefault="00C704B6" w:rsidP="00C704B6">
      <w:pPr>
        <w:rPr>
          <w:color w:val="000000"/>
        </w:rPr>
      </w:pPr>
    </w:p>
    <w:p w14:paraId="5FFB06A3" w14:textId="78598FB9" w:rsidR="00E55AEE" w:rsidRDefault="00E55AEE" w:rsidP="00E55AEE">
      <w:pPr>
        <w:rPr>
          <w:rFonts w:asciiTheme="minorHAnsi" w:hAnsiTheme="minorHAnsi" w:cstheme="minorBidi"/>
          <w:color w:val="000000"/>
        </w:rPr>
      </w:pPr>
      <w:r>
        <w:rPr>
          <w:color w:val="000000"/>
        </w:rPr>
        <w:t xml:space="preserve">Contact Officers: Anthony Baines – </w:t>
      </w:r>
      <w:r w:rsidR="00954C53">
        <w:rPr>
          <w:color w:val="000000"/>
        </w:rPr>
        <w:t xml:space="preserve">Assistant Director for </w:t>
      </w:r>
      <w:r>
        <w:rPr>
          <w:color w:val="000000"/>
        </w:rPr>
        <w:t xml:space="preserve">Skills &amp; Employability, Staffordshire County Council </w:t>
      </w:r>
      <w:hyperlink r:id="rId8" w:history="1">
        <w:r w:rsidR="007B496F" w:rsidRPr="007545BB">
          <w:rPr>
            <w:rStyle w:val="Hyperlink"/>
          </w:rPr>
          <w:t>Anthony.baines@staffordshire.gov.uk</w:t>
        </w:r>
      </w:hyperlink>
      <w:r w:rsidR="007B496F">
        <w:rPr>
          <w:color w:val="000000"/>
        </w:rPr>
        <w:t xml:space="preserve">; </w:t>
      </w:r>
      <w:r>
        <w:rPr>
          <w:color w:val="000000"/>
        </w:rPr>
        <w:t>and Julie Obada - Strategic Manager – Employment, Learning &amp; Skills, Stoke-on-Trent City Council</w:t>
      </w:r>
      <w:r w:rsidR="007B496F">
        <w:rPr>
          <w:color w:val="000000"/>
        </w:rPr>
        <w:t xml:space="preserve">, </w:t>
      </w:r>
      <w:hyperlink r:id="rId9" w:history="1">
        <w:r w:rsidR="007B496F" w:rsidRPr="007545BB">
          <w:rPr>
            <w:rStyle w:val="Hyperlink"/>
          </w:rPr>
          <w:t>Julie.obada@stoke.gov.uk</w:t>
        </w:r>
      </w:hyperlink>
      <w:r w:rsidR="007B496F">
        <w:rPr>
          <w:color w:val="000000"/>
        </w:rPr>
        <w:t xml:space="preserve"> </w:t>
      </w:r>
    </w:p>
    <w:p w14:paraId="3C3A7CC6" w14:textId="77777777" w:rsidR="009362B2" w:rsidRPr="009C6B02" w:rsidRDefault="009362B2">
      <w:pPr>
        <w:rPr>
          <w:sz w:val="24"/>
          <w:szCs w:val="24"/>
        </w:rPr>
      </w:pPr>
    </w:p>
    <w:sectPr w:rsidR="009362B2" w:rsidRPr="009C6B0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B3F36" w14:textId="77777777" w:rsidR="003B3656" w:rsidRDefault="003B3656" w:rsidP="00E9012B">
      <w:r>
        <w:separator/>
      </w:r>
    </w:p>
  </w:endnote>
  <w:endnote w:type="continuationSeparator" w:id="0">
    <w:p w14:paraId="76858B7C" w14:textId="77777777" w:rsidR="003B3656" w:rsidRDefault="003B3656" w:rsidP="00E9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7C6B" w14:textId="77777777" w:rsidR="003B3656" w:rsidRDefault="003B3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85B2C" w14:textId="77777777" w:rsidR="003B3656" w:rsidRDefault="003B36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C610" w14:textId="77777777" w:rsidR="003B3656" w:rsidRDefault="003B3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7D506" w14:textId="77777777" w:rsidR="003B3656" w:rsidRDefault="003B3656" w:rsidP="00E9012B">
      <w:r>
        <w:separator/>
      </w:r>
    </w:p>
  </w:footnote>
  <w:footnote w:type="continuationSeparator" w:id="0">
    <w:p w14:paraId="61603926" w14:textId="77777777" w:rsidR="003B3656" w:rsidRDefault="003B3656" w:rsidP="00E9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02F8" w14:textId="77777777" w:rsidR="003B3656" w:rsidRDefault="003B3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FA055" w14:textId="41D36784" w:rsidR="003B3656" w:rsidRPr="009D5B8E" w:rsidRDefault="009D5B8E" w:rsidP="009D5B8E">
    <w:pPr>
      <w:pStyle w:val="Header"/>
      <w:jc w:val="right"/>
      <w:rPr>
        <w:b/>
        <w:bCs/>
      </w:rPr>
    </w:pPr>
    <w:sdt>
      <w:sdtPr>
        <w:id w:val="-211194955"/>
        <w:docPartObj>
          <w:docPartGallery w:val="Watermarks"/>
          <w:docPartUnique/>
        </w:docPartObj>
      </w:sdtPr>
      <w:sdtEndPr/>
      <w:sdtContent>
        <w:r>
          <w:rPr>
            <w:noProof/>
          </w:rPr>
          <w:pict w14:anchorId="5CFBDA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bookmarkStart w:id="0" w:name="_GoBack"/>
    <w:r w:rsidRPr="009D5B8E">
      <w:rPr>
        <w:b/>
        <w:bCs/>
      </w:rPr>
      <w:t>Item 7</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4E88" w14:textId="77777777" w:rsidR="003B3656" w:rsidRDefault="003B3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A98"/>
    <w:multiLevelType w:val="hybridMultilevel"/>
    <w:tmpl w:val="25F443F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E16F8"/>
    <w:multiLevelType w:val="hybridMultilevel"/>
    <w:tmpl w:val="0A524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F07555"/>
    <w:multiLevelType w:val="hybridMultilevel"/>
    <w:tmpl w:val="397E0E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1F7446"/>
    <w:multiLevelType w:val="hybridMultilevel"/>
    <w:tmpl w:val="EA3EE97C"/>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2A444C0"/>
    <w:multiLevelType w:val="hybridMultilevel"/>
    <w:tmpl w:val="BC128440"/>
    <w:lvl w:ilvl="0" w:tplc="02524DC4">
      <w:start w:val="1"/>
      <w:numFmt w:val="lowerLetter"/>
      <w:lvlText w:val="%1."/>
      <w:lvlJc w:val="left"/>
      <w:pPr>
        <w:ind w:left="1440" w:hanging="360"/>
      </w:pPr>
      <w:rPr>
        <w:rFonts w:ascii="Arial" w:eastAsia="Times New Roman"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7803C3"/>
    <w:multiLevelType w:val="multilevel"/>
    <w:tmpl w:val="01C2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01EE5"/>
    <w:multiLevelType w:val="hybridMultilevel"/>
    <w:tmpl w:val="CD00F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D47828"/>
    <w:multiLevelType w:val="hybridMultilevel"/>
    <w:tmpl w:val="E5EAD7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924CF2"/>
    <w:multiLevelType w:val="hybridMultilevel"/>
    <w:tmpl w:val="AA504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ED3E5A"/>
    <w:multiLevelType w:val="hybridMultilevel"/>
    <w:tmpl w:val="A8345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96C3E83"/>
    <w:multiLevelType w:val="hybridMultilevel"/>
    <w:tmpl w:val="DF72BFE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5C672581"/>
    <w:multiLevelType w:val="hybridMultilevel"/>
    <w:tmpl w:val="1F1CC2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F56DB4"/>
    <w:multiLevelType w:val="hybridMultilevel"/>
    <w:tmpl w:val="A196A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32B09DB"/>
    <w:multiLevelType w:val="hybridMultilevel"/>
    <w:tmpl w:val="94BC70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4C04722"/>
    <w:multiLevelType w:val="hybridMultilevel"/>
    <w:tmpl w:val="DD548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4"/>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9"/>
  </w:num>
  <w:num w:numId="10">
    <w:abstractNumId w:val="5"/>
  </w:num>
  <w:num w:numId="11">
    <w:abstractNumId w:val="13"/>
  </w:num>
  <w:num w:numId="12">
    <w:abstractNumId w:val="7"/>
  </w:num>
  <w:num w:numId="13">
    <w:abstractNumId w:val="4"/>
  </w:num>
  <w:num w:numId="14">
    <w:abstractNumId w:val="6"/>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E7"/>
    <w:rsid w:val="0000300A"/>
    <w:rsid w:val="0003571F"/>
    <w:rsid w:val="001364AF"/>
    <w:rsid w:val="00204171"/>
    <w:rsid w:val="002406D7"/>
    <w:rsid w:val="0024140B"/>
    <w:rsid w:val="0025717C"/>
    <w:rsid w:val="00275B30"/>
    <w:rsid w:val="002A3BF0"/>
    <w:rsid w:val="002D6D3C"/>
    <w:rsid w:val="002E20CC"/>
    <w:rsid w:val="0035081A"/>
    <w:rsid w:val="003B3656"/>
    <w:rsid w:val="00464ACE"/>
    <w:rsid w:val="00555B8D"/>
    <w:rsid w:val="005A4B3F"/>
    <w:rsid w:val="00660D9A"/>
    <w:rsid w:val="006F1FF7"/>
    <w:rsid w:val="00756C3D"/>
    <w:rsid w:val="007B496F"/>
    <w:rsid w:val="007D7CC5"/>
    <w:rsid w:val="00834D45"/>
    <w:rsid w:val="008A2289"/>
    <w:rsid w:val="008C24E6"/>
    <w:rsid w:val="008F5432"/>
    <w:rsid w:val="009362B2"/>
    <w:rsid w:val="0094448F"/>
    <w:rsid w:val="00954C53"/>
    <w:rsid w:val="00981F2E"/>
    <w:rsid w:val="00987369"/>
    <w:rsid w:val="009C6B02"/>
    <w:rsid w:val="009D5B8E"/>
    <w:rsid w:val="009E28E7"/>
    <w:rsid w:val="00A13E98"/>
    <w:rsid w:val="00A506BC"/>
    <w:rsid w:val="00AD124A"/>
    <w:rsid w:val="00AD3E42"/>
    <w:rsid w:val="00B63EB6"/>
    <w:rsid w:val="00BB2D69"/>
    <w:rsid w:val="00BC4E93"/>
    <w:rsid w:val="00C704B6"/>
    <w:rsid w:val="00C725BD"/>
    <w:rsid w:val="00CF7E59"/>
    <w:rsid w:val="00D24B39"/>
    <w:rsid w:val="00D646CF"/>
    <w:rsid w:val="00E00F6B"/>
    <w:rsid w:val="00E07389"/>
    <w:rsid w:val="00E4701D"/>
    <w:rsid w:val="00E55AEE"/>
    <w:rsid w:val="00E9012B"/>
    <w:rsid w:val="00ED08AF"/>
    <w:rsid w:val="00ED144A"/>
    <w:rsid w:val="00F35D24"/>
    <w:rsid w:val="00F463AA"/>
    <w:rsid w:val="00F85925"/>
    <w:rsid w:val="00FB1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6D2683"/>
  <w15:chartTrackingRefBased/>
  <w15:docId w15:val="{6687063D-D98C-46CC-A2A4-50AC61CF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8E7"/>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8E7"/>
    <w:pPr>
      <w:ind w:left="720"/>
    </w:pPr>
  </w:style>
  <w:style w:type="paragraph" w:styleId="NormalWeb">
    <w:name w:val="Normal (Web)"/>
    <w:basedOn w:val="Normal"/>
    <w:uiPriority w:val="99"/>
    <w:semiHidden/>
    <w:unhideWhenUsed/>
    <w:rsid w:val="00660D9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3E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EB6"/>
    <w:rPr>
      <w:rFonts w:ascii="Segoe UI" w:eastAsia="Times New Roman" w:hAnsi="Segoe UI" w:cs="Segoe UI"/>
      <w:sz w:val="18"/>
      <w:szCs w:val="18"/>
    </w:rPr>
  </w:style>
  <w:style w:type="paragraph" w:styleId="Header">
    <w:name w:val="header"/>
    <w:basedOn w:val="Normal"/>
    <w:link w:val="HeaderChar"/>
    <w:uiPriority w:val="99"/>
    <w:unhideWhenUsed/>
    <w:rsid w:val="00E9012B"/>
    <w:pPr>
      <w:tabs>
        <w:tab w:val="center" w:pos="4513"/>
        <w:tab w:val="right" w:pos="9026"/>
      </w:tabs>
    </w:pPr>
  </w:style>
  <w:style w:type="character" w:customStyle="1" w:styleId="HeaderChar">
    <w:name w:val="Header Char"/>
    <w:basedOn w:val="DefaultParagraphFont"/>
    <w:link w:val="Header"/>
    <w:uiPriority w:val="99"/>
    <w:rsid w:val="00E9012B"/>
    <w:rPr>
      <w:rFonts w:ascii="Arial" w:eastAsia="Times New Roman" w:hAnsi="Arial" w:cs="Arial"/>
    </w:rPr>
  </w:style>
  <w:style w:type="paragraph" w:styleId="Footer">
    <w:name w:val="footer"/>
    <w:basedOn w:val="Normal"/>
    <w:link w:val="FooterChar"/>
    <w:uiPriority w:val="99"/>
    <w:unhideWhenUsed/>
    <w:rsid w:val="00E9012B"/>
    <w:pPr>
      <w:tabs>
        <w:tab w:val="center" w:pos="4513"/>
        <w:tab w:val="right" w:pos="9026"/>
      </w:tabs>
    </w:pPr>
  </w:style>
  <w:style w:type="character" w:customStyle="1" w:styleId="FooterChar">
    <w:name w:val="Footer Char"/>
    <w:basedOn w:val="DefaultParagraphFont"/>
    <w:link w:val="Footer"/>
    <w:uiPriority w:val="99"/>
    <w:rsid w:val="00E9012B"/>
    <w:rPr>
      <w:rFonts w:ascii="Arial" w:eastAsia="Times New Roman" w:hAnsi="Arial" w:cs="Arial"/>
    </w:rPr>
  </w:style>
  <w:style w:type="character" w:styleId="Hyperlink">
    <w:name w:val="Hyperlink"/>
    <w:basedOn w:val="DefaultParagraphFont"/>
    <w:uiPriority w:val="99"/>
    <w:unhideWhenUsed/>
    <w:rsid w:val="007B496F"/>
    <w:rPr>
      <w:color w:val="0563C1" w:themeColor="hyperlink"/>
      <w:u w:val="single"/>
    </w:rPr>
  </w:style>
  <w:style w:type="character" w:styleId="UnresolvedMention">
    <w:name w:val="Unresolved Mention"/>
    <w:basedOn w:val="DefaultParagraphFont"/>
    <w:uiPriority w:val="99"/>
    <w:semiHidden/>
    <w:unhideWhenUsed/>
    <w:rsid w:val="007B4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001">
      <w:bodyDiv w:val="1"/>
      <w:marLeft w:val="0"/>
      <w:marRight w:val="0"/>
      <w:marTop w:val="0"/>
      <w:marBottom w:val="0"/>
      <w:divBdr>
        <w:top w:val="none" w:sz="0" w:space="0" w:color="auto"/>
        <w:left w:val="none" w:sz="0" w:space="0" w:color="auto"/>
        <w:bottom w:val="none" w:sz="0" w:space="0" w:color="auto"/>
        <w:right w:val="none" w:sz="0" w:space="0" w:color="auto"/>
      </w:divBdr>
    </w:div>
    <w:div w:id="44647320">
      <w:bodyDiv w:val="1"/>
      <w:marLeft w:val="0"/>
      <w:marRight w:val="0"/>
      <w:marTop w:val="0"/>
      <w:marBottom w:val="0"/>
      <w:divBdr>
        <w:top w:val="none" w:sz="0" w:space="0" w:color="auto"/>
        <w:left w:val="none" w:sz="0" w:space="0" w:color="auto"/>
        <w:bottom w:val="none" w:sz="0" w:space="0" w:color="auto"/>
        <w:right w:val="none" w:sz="0" w:space="0" w:color="auto"/>
      </w:divBdr>
    </w:div>
    <w:div w:id="505677053">
      <w:bodyDiv w:val="1"/>
      <w:marLeft w:val="0"/>
      <w:marRight w:val="0"/>
      <w:marTop w:val="0"/>
      <w:marBottom w:val="0"/>
      <w:divBdr>
        <w:top w:val="none" w:sz="0" w:space="0" w:color="auto"/>
        <w:left w:val="none" w:sz="0" w:space="0" w:color="auto"/>
        <w:bottom w:val="none" w:sz="0" w:space="0" w:color="auto"/>
        <w:right w:val="none" w:sz="0" w:space="0" w:color="auto"/>
      </w:divBdr>
    </w:div>
    <w:div w:id="796991778">
      <w:bodyDiv w:val="1"/>
      <w:marLeft w:val="0"/>
      <w:marRight w:val="0"/>
      <w:marTop w:val="0"/>
      <w:marBottom w:val="0"/>
      <w:divBdr>
        <w:top w:val="none" w:sz="0" w:space="0" w:color="auto"/>
        <w:left w:val="none" w:sz="0" w:space="0" w:color="auto"/>
        <w:bottom w:val="none" w:sz="0" w:space="0" w:color="auto"/>
        <w:right w:val="none" w:sz="0" w:space="0" w:color="auto"/>
      </w:divBdr>
    </w:div>
    <w:div w:id="924537061">
      <w:bodyDiv w:val="1"/>
      <w:marLeft w:val="0"/>
      <w:marRight w:val="0"/>
      <w:marTop w:val="0"/>
      <w:marBottom w:val="0"/>
      <w:divBdr>
        <w:top w:val="none" w:sz="0" w:space="0" w:color="auto"/>
        <w:left w:val="none" w:sz="0" w:space="0" w:color="auto"/>
        <w:bottom w:val="none" w:sz="0" w:space="0" w:color="auto"/>
        <w:right w:val="none" w:sz="0" w:space="0" w:color="auto"/>
      </w:divBdr>
    </w:div>
    <w:div w:id="1016662956">
      <w:bodyDiv w:val="1"/>
      <w:marLeft w:val="0"/>
      <w:marRight w:val="0"/>
      <w:marTop w:val="0"/>
      <w:marBottom w:val="0"/>
      <w:divBdr>
        <w:top w:val="none" w:sz="0" w:space="0" w:color="auto"/>
        <w:left w:val="none" w:sz="0" w:space="0" w:color="auto"/>
        <w:bottom w:val="none" w:sz="0" w:space="0" w:color="auto"/>
        <w:right w:val="none" w:sz="0" w:space="0" w:color="auto"/>
      </w:divBdr>
    </w:div>
    <w:div w:id="1039671895">
      <w:bodyDiv w:val="1"/>
      <w:marLeft w:val="0"/>
      <w:marRight w:val="0"/>
      <w:marTop w:val="0"/>
      <w:marBottom w:val="0"/>
      <w:divBdr>
        <w:top w:val="none" w:sz="0" w:space="0" w:color="auto"/>
        <w:left w:val="none" w:sz="0" w:space="0" w:color="auto"/>
        <w:bottom w:val="none" w:sz="0" w:space="0" w:color="auto"/>
        <w:right w:val="none" w:sz="0" w:space="0" w:color="auto"/>
      </w:divBdr>
    </w:div>
    <w:div w:id="1223447348">
      <w:bodyDiv w:val="1"/>
      <w:marLeft w:val="0"/>
      <w:marRight w:val="0"/>
      <w:marTop w:val="0"/>
      <w:marBottom w:val="0"/>
      <w:divBdr>
        <w:top w:val="none" w:sz="0" w:space="0" w:color="auto"/>
        <w:left w:val="none" w:sz="0" w:space="0" w:color="auto"/>
        <w:bottom w:val="none" w:sz="0" w:space="0" w:color="auto"/>
        <w:right w:val="none" w:sz="0" w:space="0" w:color="auto"/>
      </w:divBdr>
    </w:div>
    <w:div w:id="1269653281">
      <w:bodyDiv w:val="1"/>
      <w:marLeft w:val="0"/>
      <w:marRight w:val="0"/>
      <w:marTop w:val="0"/>
      <w:marBottom w:val="0"/>
      <w:divBdr>
        <w:top w:val="none" w:sz="0" w:space="0" w:color="auto"/>
        <w:left w:val="none" w:sz="0" w:space="0" w:color="auto"/>
        <w:bottom w:val="none" w:sz="0" w:space="0" w:color="auto"/>
        <w:right w:val="none" w:sz="0" w:space="0" w:color="auto"/>
      </w:divBdr>
    </w:div>
    <w:div w:id="1368530685">
      <w:bodyDiv w:val="1"/>
      <w:marLeft w:val="0"/>
      <w:marRight w:val="0"/>
      <w:marTop w:val="0"/>
      <w:marBottom w:val="0"/>
      <w:divBdr>
        <w:top w:val="none" w:sz="0" w:space="0" w:color="auto"/>
        <w:left w:val="none" w:sz="0" w:space="0" w:color="auto"/>
        <w:bottom w:val="none" w:sz="0" w:space="0" w:color="auto"/>
        <w:right w:val="none" w:sz="0" w:space="0" w:color="auto"/>
      </w:divBdr>
    </w:div>
    <w:div w:id="1446657330">
      <w:bodyDiv w:val="1"/>
      <w:marLeft w:val="0"/>
      <w:marRight w:val="0"/>
      <w:marTop w:val="0"/>
      <w:marBottom w:val="0"/>
      <w:divBdr>
        <w:top w:val="none" w:sz="0" w:space="0" w:color="auto"/>
        <w:left w:val="none" w:sz="0" w:space="0" w:color="auto"/>
        <w:bottom w:val="none" w:sz="0" w:space="0" w:color="auto"/>
        <w:right w:val="none" w:sz="0" w:space="0" w:color="auto"/>
      </w:divBdr>
    </w:div>
    <w:div w:id="1903101879">
      <w:bodyDiv w:val="1"/>
      <w:marLeft w:val="0"/>
      <w:marRight w:val="0"/>
      <w:marTop w:val="0"/>
      <w:marBottom w:val="0"/>
      <w:divBdr>
        <w:top w:val="none" w:sz="0" w:space="0" w:color="auto"/>
        <w:left w:val="none" w:sz="0" w:space="0" w:color="auto"/>
        <w:bottom w:val="none" w:sz="0" w:space="0" w:color="auto"/>
        <w:right w:val="none" w:sz="0" w:space="0" w:color="auto"/>
      </w:divBdr>
    </w:div>
    <w:div w:id="191400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baines@staffordshire.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lie.obada@stok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David (E,I&amp;S)</dc:creator>
  <cp:keywords/>
  <dc:description/>
  <cp:lastModifiedBy>Casey, Jacqui (E,I&amp;S)</cp:lastModifiedBy>
  <cp:revision>2</cp:revision>
  <dcterms:created xsi:type="dcterms:W3CDTF">2020-04-14T09:01:00Z</dcterms:created>
  <dcterms:modified xsi:type="dcterms:W3CDTF">2020-04-14T09:01:00Z</dcterms:modified>
</cp:coreProperties>
</file>