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FA0B2" w14:textId="77777777" w:rsidR="0078376D" w:rsidRPr="00CE7F6E" w:rsidRDefault="0078376D" w:rsidP="0078376D">
      <w:pPr>
        <w:jc w:val="center"/>
        <w:rPr>
          <w:rFonts w:cstheme="minorHAnsi"/>
          <w:b/>
          <w:sz w:val="28"/>
          <w:szCs w:val="28"/>
        </w:rPr>
      </w:pPr>
      <w:r w:rsidRPr="00CE7F6E">
        <w:rPr>
          <w:rFonts w:cstheme="minorHAnsi"/>
          <w:b/>
          <w:sz w:val="28"/>
          <w:szCs w:val="28"/>
        </w:rPr>
        <w:t>STOKE ON TRENT &amp; STAFFO</w:t>
      </w:r>
      <w:r>
        <w:rPr>
          <w:rFonts w:cstheme="minorHAnsi"/>
          <w:b/>
          <w:sz w:val="28"/>
          <w:szCs w:val="28"/>
        </w:rPr>
        <w:t>R</w:t>
      </w:r>
      <w:r w:rsidRPr="00CE7F6E">
        <w:rPr>
          <w:rFonts w:cstheme="minorHAnsi"/>
          <w:b/>
          <w:sz w:val="28"/>
          <w:szCs w:val="28"/>
        </w:rPr>
        <w:t>DSHIRE</w:t>
      </w:r>
    </w:p>
    <w:p w14:paraId="35D47B92" w14:textId="77777777" w:rsidR="0078376D" w:rsidRDefault="0078376D" w:rsidP="0078376D">
      <w:pPr>
        <w:jc w:val="center"/>
        <w:rPr>
          <w:rFonts w:cstheme="minorHAnsi"/>
          <w:b/>
          <w:sz w:val="28"/>
          <w:szCs w:val="28"/>
        </w:rPr>
      </w:pPr>
      <w:r w:rsidRPr="00CE7F6E">
        <w:rPr>
          <w:rFonts w:cstheme="minorHAnsi"/>
          <w:b/>
          <w:sz w:val="28"/>
          <w:szCs w:val="28"/>
        </w:rPr>
        <w:t>LOCAL ENTERPRISE PARTNERSHIP</w:t>
      </w:r>
    </w:p>
    <w:p w14:paraId="33955EA4" w14:textId="77777777" w:rsidR="0078376D" w:rsidRPr="00CE7F6E" w:rsidRDefault="0078376D" w:rsidP="0078376D">
      <w:pPr>
        <w:jc w:val="center"/>
        <w:rPr>
          <w:rFonts w:cstheme="minorHAnsi"/>
          <w:b/>
          <w:sz w:val="28"/>
          <w:szCs w:val="28"/>
        </w:rPr>
      </w:pPr>
      <w:r>
        <w:rPr>
          <w:rFonts w:cstheme="minorHAnsi"/>
          <w:b/>
          <w:sz w:val="28"/>
          <w:szCs w:val="28"/>
        </w:rPr>
        <w:t>E</w:t>
      </w:r>
      <w:r w:rsidRPr="00CE7F6E">
        <w:rPr>
          <w:rFonts w:cstheme="minorHAnsi"/>
          <w:b/>
          <w:sz w:val="28"/>
          <w:szCs w:val="28"/>
        </w:rPr>
        <w:t>XECUTIVE BOARD MEETING</w:t>
      </w:r>
    </w:p>
    <w:p w14:paraId="045C81D0" w14:textId="2C666BBE" w:rsidR="0078376D" w:rsidRPr="00CE7F6E" w:rsidRDefault="0078376D" w:rsidP="0078376D">
      <w:pPr>
        <w:jc w:val="center"/>
        <w:rPr>
          <w:rFonts w:cstheme="minorHAnsi"/>
          <w:b/>
          <w:sz w:val="28"/>
          <w:szCs w:val="28"/>
        </w:rPr>
      </w:pPr>
      <w:r>
        <w:rPr>
          <w:rFonts w:cstheme="minorHAnsi"/>
          <w:b/>
          <w:sz w:val="28"/>
          <w:szCs w:val="28"/>
        </w:rPr>
        <w:t>19 March 2020</w:t>
      </w:r>
      <w:r w:rsidR="00172C58">
        <w:rPr>
          <w:rFonts w:cstheme="minorHAnsi"/>
          <w:b/>
          <w:sz w:val="28"/>
          <w:szCs w:val="28"/>
        </w:rPr>
        <w:t xml:space="preserve"> (Item 13)</w:t>
      </w:r>
    </w:p>
    <w:p w14:paraId="6BECBFEF" w14:textId="77777777" w:rsidR="0078376D" w:rsidRPr="009F03DD" w:rsidRDefault="0078376D" w:rsidP="0078376D">
      <w:pPr>
        <w:jc w:val="center"/>
        <w:rPr>
          <w:rFonts w:cstheme="minorHAnsi"/>
          <w:b/>
          <w:sz w:val="28"/>
          <w:szCs w:val="28"/>
        </w:rPr>
      </w:pPr>
    </w:p>
    <w:p w14:paraId="748C1694" w14:textId="2A5AE0DA" w:rsidR="0078376D" w:rsidRPr="00CE7F6E" w:rsidRDefault="0078376D" w:rsidP="0078376D">
      <w:pPr>
        <w:spacing w:after="0" w:line="240" w:lineRule="auto"/>
        <w:jc w:val="center"/>
        <w:rPr>
          <w:rFonts w:cstheme="minorHAnsi"/>
          <w:b/>
          <w:sz w:val="28"/>
          <w:szCs w:val="28"/>
        </w:rPr>
      </w:pPr>
      <w:r w:rsidRPr="009E212F">
        <w:rPr>
          <w:rFonts w:cstheme="minorHAnsi"/>
          <w:b/>
          <w:sz w:val="28"/>
          <w:szCs w:val="28"/>
        </w:rPr>
        <w:t>LEP Review</w:t>
      </w:r>
      <w:r>
        <w:rPr>
          <w:rFonts w:cstheme="minorHAnsi"/>
          <w:b/>
          <w:sz w:val="28"/>
          <w:szCs w:val="28"/>
        </w:rPr>
        <w:t>:</w:t>
      </w:r>
      <w:r w:rsidRPr="009E212F">
        <w:rPr>
          <w:rFonts w:cstheme="minorHAnsi"/>
          <w:b/>
          <w:sz w:val="28"/>
          <w:szCs w:val="28"/>
        </w:rPr>
        <w:t xml:space="preserve"> </w:t>
      </w:r>
      <w:r>
        <w:rPr>
          <w:rFonts w:eastAsia="Times New Roman" w:cstheme="minorHAnsi"/>
          <w:b/>
          <w:sz w:val="28"/>
          <w:szCs w:val="28"/>
          <w:lang w:eastAsia="en-GB"/>
        </w:rPr>
        <w:t>SSLEP Improvement Plan Update</w:t>
      </w:r>
      <w:r w:rsidRPr="00890DDD">
        <w:rPr>
          <w:rFonts w:cstheme="minorHAnsi"/>
          <w:b/>
          <w:sz w:val="28"/>
          <w:szCs w:val="28"/>
        </w:rPr>
        <w:t xml:space="preserve"> </w:t>
      </w:r>
      <w:r>
        <w:rPr>
          <w:rFonts w:cstheme="minorHAnsi"/>
          <w:b/>
          <w:sz w:val="28"/>
          <w:szCs w:val="28"/>
        </w:rPr>
        <w:t>&amp; Annual Performance Review</w:t>
      </w:r>
    </w:p>
    <w:p w14:paraId="3D4B1531" w14:textId="77777777" w:rsidR="0078376D" w:rsidRPr="00CE7F6E" w:rsidRDefault="0078376D" w:rsidP="0078376D">
      <w:pPr>
        <w:spacing w:after="0" w:line="240" w:lineRule="auto"/>
        <w:rPr>
          <w:rFonts w:cstheme="minorHAnsi"/>
          <w:b/>
          <w:sz w:val="28"/>
          <w:szCs w:val="28"/>
        </w:rPr>
      </w:pPr>
      <w:r w:rsidRPr="00CE7F6E">
        <w:rPr>
          <w:rFonts w:cstheme="minorHAnsi"/>
          <w:b/>
          <w:sz w:val="28"/>
          <w:szCs w:val="28"/>
        </w:rPr>
        <w:t xml:space="preserve">1. </w:t>
      </w:r>
      <w:r>
        <w:rPr>
          <w:rFonts w:cstheme="minorHAnsi"/>
          <w:b/>
          <w:sz w:val="28"/>
          <w:szCs w:val="28"/>
        </w:rPr>
        <w:t>SSLEP Improvement Plan</w:t>
      </w:r>
    </w:p>
    <w:p w14:paraId="0478C229" w14:textId="396AFD10" w:rsidR="0078376D" w:rsidRDefault="0078376D" w:rsidP="0078376D">
      <w:pPr>
        <w:spacing w:after="0" w:line="240" w:lineRule="auto"/>
        <w:ind w:left="284" w:hanging="426"/>
        <w:rPr>
          <w:rFonts w:cstheme="minorHAnsi"/>
          <w:bCs/>
          <w:sz w:val="24"/>
          <w:szCs w:val="24"/>
        </w:rPr>
      </w:pPr>
      <w:r w:rsidRPr="00CE7F6E">
        <w:rPr>
          <w:rFonts w:cstheme="minorHAnsi"/>
          <w:sz w:val="24"/>
          <w:szCs w:val="24"/>
        </w:rPr>
        <w:t>1.1</w:t>
      </w:r>
      <w:r>
        <w:rPr>
          <w:rFonts w:cstheme="minorHAnsi"/>
          <w:sz w:val="24"/>
          <w:szCs w:val="24"/>
        </w:rPr>
        <w:tab/>
      </w:r>
      <w:r>
        <w:rPr>
          <w:rFonts w:cstheme="minorHAnsi"/>
          <w:bCs/>
          <w:sz w:val="24"/>
          <w:szCs w:val="24"/>
        </w:rPr>
        <w:t>Of the 25 areas for actions in the current SSLEP Improvement Plan, SSLEP has fully completed 22, with only minor actions still to be completed within the remaining 3. None of the outstanding actions relate to compliance issues. Outstanding actions are as follows</w:t>
      </w:r>
      <w:r w:rsidR="009C093E">
        <w:rPr>
          <w:rFonts w:cstheme="minorHAnsi"/>
          <w:bCs/>
          <w:sz w:val="24"/>
          <w:szCs w:val="24"/>
        </w:rPr>
        <w:t xml:space="preserve"> (see Appx 1 for full document)</w:t>
      </w:r>
      <w:r>
        <w:rPr>
          <w:rFonts w:cstheme="minorHAnsi"/>
          <w:bCs/>
          <w:sz w:val="24"/>
          <w:szCs w:val="24"/>
        </w:rPr>
        <w:t>:</w:t>
      </w:r>
    </w:p>
    <w:p w14:paraId="27BD4BB4" w14:textId="77777777" w:rsidR="0078376D" w:rsidRDefault="0078376D" w:rsidP="0078376D">
      <w:pPr>
        <w:spacing w:after="0" w:line="240" w:lineRule="auto"/>
        <w:ind w:left="709" w:hanging="426"/>
        <w:rPr>
          <w:rFonts w:cstheme="minorHAnsi"/>
          <w:bCs/>
          <w:sz w:val="24"/>
          <w:szCs w:val="24"/>
        </w:rPr>
      </w:pPr>
    </w:p>
    <w:p w14:paraId="240E03B2" w14:textId="650E091E" w:rsidR="0078376D" w:rsidRDefault="0078376D" w:rsidP="0078376D">
      <w:pPr>
        <w:spacing w:after="0" w:line="240" w:lineRule="auto"/>
        <w:ind w:left="284"/>
        <w:rPr>
          <w:rFonts w:cstheme="minorHAnsi"/>
          <w:bCs/>
          <w:sz w:val="24"/>
          <w:szCs w:val="24"/>
        </w:rPr>
      </w:pPr>
      <w:r>
        <w:rPr>
          <w:rFonts w:cstheme="minorHAnsi"/>
          <w:bCs/>
          <w:sz w:val="24"/>
          <w:szCs w:val="24"/>
        </w:rPr>
        <w:t xml:space="preserve">Action 3: SSLEP Communications Plan in place (work is nearing completion on this item and will be brought to May Board for consideration) </w:t>
      </w:r>
    </w:p>
    <w:p w14:paraId="48B08C32" w14:textId="77777777" w:rsidR="0078376D" w:rsidRDefault="0078376D" w:rsidP="0078376D">
      <w:pPr>
        <w:spacing w:after="0" w:line="240" w:lineRule="auto"/>
        <w:ind w:left="709" w:hanging="426"/>
        <w:rPr>
          <w:rFonts w:cstheme="minorHAnsi"/>
          <w:bCs/>
          <w:sz w:val="24"/>
          <w:szCs w:val="24"/>
        </w:rPr>
      </w:pPr>
      <w:r>
        <w:rPr>
          <w:rFonts w:cstheme="minorHAnsi"/>
          <w:bCs/>
          <w:sz w:val="24"/>
          <w:szCs w:val="24"/>
        </w:rPr>
        <w:t>Action 12: LEP Secretariat email addresses in place</w:t>
      </w:r>
    </w:p>
    <w:p w14:paraId="37FF2D69" w14:textId="4B5C0A90" w:rsidR="0078376D" w:rsidRDefault="0078376D" w:rsidP="0078376D">
      <w:pPr>
        <w:spacing w:after="0" w:line="240" w:lineRule="auto"/>
        <w:ind w:left="284"/>
        <w:rPr>
          <w:rFonts w:cstheme="minorHAnsi"/>
          <w:bCs/>
          <w:sz w:val="24"/>
          <w:szCs w:val="24"/>
        </w:rPr>
      </w:pPr>
      <w:r>
        <w:rPr>
          <w:rFonts w:cstheme="minorHAnsi"/>
          <w:bCs/>
          <w:sz w:val="24"/>
          <w:szCs w:val="24"/>
        </w:rPr>
        <w:t>Action 13: Recruitment of CEO post completed (Job Evaluation has completed first stage and it is anticipated that this will be concluded by 22 April 2020)</w:t>
      </w:r>
    </w:p>
    <w:p w14:paraId="250E2356" w14:textId="2A6E58BC" w:rsidR="009C093E" w:rsidRDefault="009C093E" w:rsidP="0078376D">
      <w:pPr>
        <w:spacing w:after="0" w:line="240" w:lineRule="auto"/>
        <w:ind w:left="284"/>
        <w:rPr>
          <w:rFonts w:cstheme="minorHAnsi"/>
          <w:bCs/>
          <w:sz w:val="24"/>
          <w:szCs w:val="24"/>
        </w:rPr>
      </w:pPr>
    </w:p>
    <w:p w14:paraId="664EEA81" w14:textId="1A0A4CE2" w:rsidR="009C093E" w:rsidRDefault="009C093E" w:rsidP="0078376D">
      <w:pPr>
        <w:spacing w:after="0" w:line="240" w:lineRule="auto"/>
        <w:ind w:left="284"/>
        <w:rPr>
          <w:rFonts w:cstheme="minorHAnsi"/>
          <w:bCs/>
          <w:sz w:val="24"/>
          <w:szCs w:val="24"/>
        </w:rPr>
      </w:pPr>
      <w:r>
        <w:rPr>
          <w:rFonts w:cstheme="minorHAnsi"/>
          <w:bCs/>
          <w:sz w:val="24"/>
          <w:szCs w:val="24"/>
        </w:rPr>
        <w:t>These actions will be picked up in the new SSLEP Improvement Plan for 2021/22.</w:t>
      </w:r>
    </w:p>
    <w:p w14:paraId="2023B848" w14:textId="77777777" w:rsidR="0078376D" w:rsidRDefault="0078376D" w:rsidP="0078376D">
      <w:pPr>
        <w:spacing w:after="0" w:line="240" w:lineRule="auto"/>
        <w:ind w:left="284" w:hanging="426"/>
        <w:rPr>
          <w:rFonts w:cstheme="minorHAnsi"/>
          <w:bCs/>
          <w:sz w:val="24"/>
          <w:szCs w:val="24"/>
        </w:rPr>
      </w:pPr>
      <w:r>
        <w:rPr>
          <w:rFonts w:cstheme="minorHAnsi"/>
          <w:bCs/>
          <w:sz w:val="24"/>
          <w:szCs w:val="24"/>
        </w:rPr>
        <w:t xml:space="preserve">   </w:t>
      </w:r>
      <w:r>
        <w:rPr>
          <w:rFonts w:cstheme="minorHAnsi"/>
          <w:bCs/>
          <w:sz w:val="24"/>
          <w:szCs w:val="24"/>
        </w:rPr>
        <w:tab/>
      </w:r>
    </w:p>
    <w:p w14:paraId="5556D62A" w14:textId="4E119B14" w:rsidR="0078376D" w:rsidRPr="00CE7F6E" w:rsidRDefault="0078376D" w:rsidP="0078376D">
      <w:pPr>
        <w:spacing w:after="0" w:line="240" w:lineRule="auto"/>
        <w:ind w:left="284" w:hanging="426"/>
        <w:rPr>
          <w:rFonts w:cstheme="minorHAnsi"/>
          <w:b/>
          <w:sz w:val="28"/>
          <w:szCs w:val="28"/>
        </w:rPr>
      </w:pPr>
      <w:r>
        <w:rPr>
          <w:rFonts w:cstheme="minorHAnsi"/>
          <w:bCs/>
          <w:sz w:val="24"/>
          <w:szCs w:val="24"/>
        </w:rPr>
        <w:tab/>
      </w:r>
      <w:r>
        <w:rPr>
          <w:rFonts w:cstheme="minorHAnsi"/>
          <w:b/>
          <w:sz w:val="28"/>
          <w:szCs w:val="28"/>
        </w:rPr>
        <w:t xml:space="preserve">2. </w:t>
      </w:r>
      <w:r w:rsidR="009C093E">
        <w:rPr>
          <w:rFonts w:cstheme="minorHAnsi"/>
          <w:b/>
          <w:sz w:val="28"/>
          <w:szCs w:val="28"/>
        </w:rPr>
        <w:t>Annual Performance Review</w:t>
      </w:r>
    </w:p>
    <w:p w14:paraId="7F62DEBF" w14:textId="4F36762B" w:rsidR="0078376D" w:rsidRDefault="0078376D" w:rsidP="0078376D">
      <w:pPr>
        <w:spacing w:after="0" w:line="240" w:lineRule="auto"/>
        <w:ind w:left="284" w:hanging="426"/>
        <w:rPr>
          <w:rFonts w:cstheme="minorHAnsi"/>
          <w:sz w:val="24"/>
          <w:szCs w:val="24"/>
        </w:rPr>
      </w:pPr>
      <w:r>
        <w:rPr>
          <w:rFonts w:cstheme="minorHAnsi"/>
          <w:sz w:val="24"/>
          <w:szCs w:val="24"/>
        </w:rPr>
        <w:t xml:space="preserve">2.1 </w:t>
      </w:r>
      <w:r>
        <w:rPr>
          <w:rFonts w:cstheme="minorHAnsi"/>
          <w:sz w:val="24"/>
          <w:szCs w:val="24"/>
        </w:rPr>
        <w:tab/>
      </w:r>
      <w:r w:rsidR="009C093E">
        <w:rPr>
          <w:rFonts w:cstheme="minorHAnsi"/>
          <w:sz w:val="24"/>
          <w:szCs w:val="24"/>
        </w:rPr>
        <w:t>SSLEP Annual Performance Review for 2019/20 was undertaken on 3 February 2020. The outcome of the Review was notified to SSLEP on 3 April and is attached here as Appendix 2</w:t>
      </w:r>
      <w:r>
        <w:rPr>
          <w:rFonts w:cstheme="minorHAnsi"/>
          <w:sz w:val="24"/>
          <w:szCs w:val="24"/>
        </w:rPr>
        <w:t>.</w:t>
      </w:r>
      <w:r w:rsidR="009C093E">
        <w:rPr>
          <w:rFonts w:cstheme="minorHAnsi"/>
          <w:sz w:val="24"/>
          <w:szCs w:val="24"/>
        </w:rPr>
        <w:t xml:space="preserve"> This positive outcome will put the partnership in a far stronger position moving forward. The full note of the APR meeting is attached as Appendix 3.</w:t>
      </w:r>
    </w:p>
    <w:p w14:paraId="0F084F42" w14:textId="77777777" w:rsidR="0078376D" w:rsidRDefault="0078376D" w:rsidP="0078376D">
      <w:pPr>
        <w:spacing w:after="0" w:line="240" w:lineRule="auto"/>
        <w:ind w:left="284" w:hanging="426"/>
        <w:rPr>
          <w:rFonts w:cstheme="minorHAnsi"/>
          <w:sz w:val="24"/>
          <w:szCs w:val="24"/>
        </w:rPr>
      </w:pPr>
      <w:r>
        <w:rPr>
          <w:rFonts w:cstheme="minorHAnsi"/>
          <w:sz w:val="24"/>
          <w:szCs w:val="24"/>
        </w:rPr>
        <w:t xml:space="preserve"> </w:t>
      </w:r>
    </w:p>
    <w:p w14:paraId="4CD552D8" w14:textId="77777777" w:rsidR="0078376D" w:rsidRPr="004928FB" w:rsidRDefault="0078376D" w:rsidP="0078376D">
      <w:pPr>
        <w:spacing w:after="0" w:line="240" w:lineRule="auto"/>
        <w:ind w:left="284"/>
        <w:rPr>
          <w:rFonts w:cstheme="minorHAnsi"/>
          <w:b/>
          <w:i/>
          <w:sz w:val="24"/>
          <w:szCs w:val="24"/>
        </w:rPr>
      </w:pPr>
      <w:r w:rsidRPr="004928FB">
        <w:rPr>
          <w:rFonts w:cstheme="minorHAnsi"/>
          <w:b/>
          <w:sz w:val="24"/>
          <w:szCs w:val="24"/>
        </w:rPr>
        <w:t>R</w:t>
      </w:r>
      <w:r w:rsidRPr="004928FB">
        <w:rPr>
          <w:rFonts w:cstheme="minorHAnsi"/>
          <w:b/>
          <w:i/>
          <w:sz w:val="24"/>
          <w:szCs w:val="24"/>
        </w:rPr>
        <w:t xml:space="preserve">ecommendation: That Board </w:t>
      </w:r>
      <w:r>
        <w:rPr>
          <w:rFonts w:cstheme="minorHAnsi"/>
          <w:b/>
          <w:i/>
          <w:sz w:val="24"/>
          <w:szCs w:val="24"/>
        </w:rPr>
        <w:t>Members note the detail provided in the report and take opportunity to raise any queries</w:t>
      </w:r>
      <w:r w:rsidRPr="004928FB">
        <w:rPr>
          <w:rFonts w:cstheme="minorHAnsi"/>
          <w:b/>
          <w:i/>
          <w:sz w:val="24"/>
          <w:szCs w:val="24"/>
        </w:rPr>
        <w:t>.</w:t>
      </w:r>
    </w:p>
    <w:p w14:paraId="2ED80754" w14:textId="77777777" w:rsidR="0078376D" w:rsidRDefault="0078376D" w:rsidP="0078376D">
      <w:pPr>
        <w:spacing w:after="0" w:line="240" w:lineRule="auto"/>
        <w:rPr>
          <w:rFonts w:cstheme="minorHAnsi"/>
          <w:sz w:val="24"/>
          <w:szCs w:val="24"/>
        </w:rPr>
      </w:pPr>
    </w:p>
    <w:p w14:paraId="309DF9B5" w14:textId="77777777" w:rsidR="0078376D" w:rsidRPr="00CE7F6E" w:rsidRDefault="0078376D" w:rsidP="0078376D">
      <w:pPr>
        <w:spacing w:after="0" w:line="240" w:lineRule="auto"/>
        <w:rPr>
          <w:rFonts w:cstheme="minorHAnsi"/>
          <w:sz w:val="24"/>
          <w:szCs w:val="24"/>
        </w:rPr>
      </w:pPr>
    </w:p>
    <w:p w14:paraId="37816694" w14:textId="77777777" w:rsidR="0078376D" w:rsidRDefault="0078376D" w:rsidP="0078376D">
      <w:pPr>
        <w:spacing w:after="0" w:line="240" w:lineRule="auto"/>
        <w:ind w:left="284" w:hanging="426"/>
        <w:rPr>
          <w:rFonts w:cstheme="minorHAnsi"/>
          <w:sz w:val="24"/>
          <w:szCs w:val="24"/>
        </w:rPr>
      </w:pPr>
      <w:r w:rsidRPr="009C600B">
        <w:rPr>
          <w:rFonts w:cstheme="minorHAnsi"/>
          <w:b/>
          <w:bCs/>
          <w:sz w:val="24"/>
          <w:szCs w:val="24"/>
        </w:rPr>
        <w:t xml:space="preserve">Lead Board Director: </w:t>
      </w:r>
      <w:r>
        <w:rPr>
          <w:rFonts w:cstheme="minorHAnsi"/>
          <w:sz w:val="24"/>
          <w:szCs w:val="24"/>
        </w:rPr>
        <w:t>Alun Rogers, Chair of Stoke-on-Trent &amp; Staffordshire LEP</w:t>
      </w:r>
    </w:p>
    <w:p w14:paraId="7A48FCBA" w14:textId="77777777" w:rsidR="0078376D" w:rsidRPr="009C600B" w:rsidRDefault="0078376D" w:rsidP="0078376D">
      <w:pPr>
        <w:spacing w:after="0" w:line="240" w:lineRule="auto"/>
        <w:ind w:left="284" w:hanging="426"/>
        <w:rPr>
          <w:rFonts w:cstheme="minorHAnsi"/>
          <w:sz w:val="24"/>
          <w:szCs w:val="24"/>
        </w:rPr>
      </w:pPr>
      <w:r>
        <w:rPr>
          <w:rFonts w:cstheme="minorHAnsi"/>
          <w:b/>
          <w:bCs/>
          <w:sz w:val="24"/>
          <w:szCs w:val="24"/>
        </w:rPr>
        <w:t xml:space="preserve">Lead Officer &amp; Report Author: </w:t>
      </w:r>
      <w:r w:rsidRPr="009C600B">
        <w:rPr>
          <w:rFonts w:cstheme="minorHAnsi"/>
          <w:sz w:val="24"/>
          <w:szCs w:val="24"/>
        </w:rPr>
        <w:t>Jacqui Casey, Interim Partnership Manager</w:t>
      </w:r>
    </w:p>
    <w:p w14:paraId="5D1457EA" w14:textId="77777777" w:rsidR="0078376D" w:rsidRPr="009C6B02" w:rsidRDefault="0078376D" w:rsidP="0078376D">
      <w:pPr>
        <w:rPr>
          <w:rFonts w:ascii="Arial" w:hAnsi="Arial" w:cs="Arial"/>
          <w:sz w:val="24"/>
          <w:szCs w:val="24"/>
        </w:rPr>
      </w:pPr>
    </w:p>
    <w:p w14:paraId="707D9F05" w14:textId="77777777" w:rsidR="0078376D" w:rsidRPr="009C6B02" w:rsidRDefault="0078376D" w:rsidP="0078376D">
      <w:pPr>
        <w:rPr>
          <w:rFonts w:ascii="Arial" w:hAnsi="Arial" w:cs="Arial"/>
          <w:sz w:val="24"/>
          <w:szCs w:val="24"/>
        </w:rPr>
      </w:pPr>
    </w:p>
    <w:p w14:paraId="171C3BD0" w14:textId="77777777" w:rsidR="009C6B02" w:rsidRPr="009C6B02" w:rsidRDefault="009C6B02">
      <w:pPr>
        <w:rPr>
          <w:rFonts w:ascii="Arial" w:hAnsi="Arial" w:cs="Arial"/>
          <w:sz w:val="24"/>
          <w:szCs w:val="24"/>
        </w:rPr>
      </w:pPr>
    </w:p>
    <w:sectPr w:rsidR="009C6B02" w:rsidRPr="009C6B0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57FA0" w14:textId="77777777" w:rsidR="00000000" w:rsidRDefault="00172C58">
      <w:pPr>
        <w:spacing w:after="0" w:line="240" w:lineRule="auto"/>
      </w:pPr>
      <w:r>
        <w:separator/>
      </w:r>
    </w:p>
  </w:endnote>
  <w:endnote w:type="continuationSeparator" w:id="0">
    <w:p w14:paraId="4FD9B226" w14:textId="77777777" w:rsidR="00000000" w:rsidRDefault="0017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AABF1" w14:textId="77777777" w:rsidR="00B31EED" w:rsidRDefault="00172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0514" w14:textId="77777777" w:rsidR="00B31EED" w:rsidRDefault="00172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42B7" w14:textId="77777777" w:rsidR="00B31EED" w:rsidRDefault="00172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AB47A" w14:textId="77777777" w:rsidR="00000000" w:rsidRDefault="00172C58">
      <w:pPr>
        <w:spacing w:after="0" w:line="240" w:lineRule="auto"/>
      </w:pPr>
      <w:r>
        <w:separator/>
      </w:r>
    </w:p>
  </w:footnote>
  <w:footnote w:type="continuationSeparator" w:id="0">
    <w:p w14:paraId="1AD76758" w14:textId="77777777" w:rsidR="00000000" w:rsidRDefault="0017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7C0E" w14:textId="77777777" w:rsidR="00B31EED" w:rsidRDefault="00172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64B5" w14:textId="661F86FC" w:rsidR="00B86625" w:rsidRDefault="009C093E" w:rsidP="00210B3C">
    <w:pPr>
      <w:pStyle w:val="Header"/>
      <w:jc w:val="right"/>
    </w:pPr>
    <w:r>
      <w:t>Item 1</w:t>
    </w:r>
    <w:r w:rsidR="00172C58">
      <w:t>1</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11897" w14:textId="77777777" w:rsidR="00B31EED" w:rsidRDefault="00172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6D"/>
    <w:rsid w:val="00172C58"/>
    <w:rsid w:val="0078376D"/>
    <w:rsid w:val="00834D45"/>
    <w:rsid w:val="009C093E"/>
    <w:rsid w:val="009C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387E"/>
  <w15:chartTrackingRefBased/>
  <w15:docId w15:val="{529E0B97-AC1E-4107-BF67-3B11C81C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76D"/>
  </w:style>
  <w:style w:type="paragraph" w:styleId="Footer">
    <w:name w:val="footer"/>
    <w:basedOn w:val="Normal"/>
    <w:link w:val="FooterChar"/>
    <w:uiPriority w:val="99"/>
    <w:unhideWhenUsed/>
    <w:rsid w:val="00783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Kemp, Joanne (EXT)</cp:lastModifiedBy>
  <cp:revision>3</cp:revision>
  <dcterms:created xsi:type="dcterms:W3CDTF">2020-04-09T12:30:00Z</dcterms:created>
  <dcterms:modified xsi:type="dcterms:W3CDTF">2020-04-09T13:49:00Z</dcterms:modified>
</cp:coreProperties>
</file>