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775BE" w14:textId="77777777" w:rsidR="00D27C5F" w:rsidRPr="00CE7F6E" w:rsidRDefault="00D27C5F" w:rsidP="00D27C5F">
      <w:pPr>
        <w:jc w:val="center"/>
        <w:rPr>
          <w:rFonts w:cstheme="minorHAnsi"/>
          <w:b/>
          <w:sz w:val="28"/>
          <w:szCs w:val="28"/>
        </w:rPr>
      </w:pPr>
      <w:r w:rsidRPr="00CE7F6E">
        <w:rPr>
          <w:rFonts w:cstheme="minorHAnsi"/>
          <w:b/>
          <w:sz w:val="28"/>
          <w:szCs w:val="28"/>
        </w:rPr>
        <w:t>STOKE ON TRENT &amp; STAFFO</w:t>
      </w:r>
      <w:r>
        <w:rPr>
          <w:rFonts w:cstheme="minorHAnsi"/>
          <w:b/>
          <w:sz w:val="28"/>
          <w:szCs w:val="28"/>
        </w:rPr>
        <w:t>R</w:t>
      </w:r>
      <w:r w:rsidRPr="00CE7F6E">
        <w:rPr>
          <w:rFonts w:cstheme="minorHAnsi"/>
          <w:b/>
          <w:sz w:val="28"/>
          <w:szCs w:val="28"/>
        </w:rPr>
        <w:t>DSHIRE</w:t>
      </w:r>
    </w:p>
    <w:p w14:paraId="6DECE1DF" w14:textId="77777777" w:rsidR="00D27C5F" w:rsidRDefault="00D27C5F" w:rsidP="00D27C5F">
      <w:pPr>
        <w:jc w:val="center"/>
        <w:rPr>
          <w:rFonts w:cstheme="minorHAnsi"/>
          <w:b/>
          <w:sz w:val="28"/>
          <w:szCs w:val="28"/>
        </w:rPr>
      </w:pPr>
      <w:r w:rsidRPr="00CE7F6E">
        <w:rPr>
          <w:rFonts w:cstheme="minorHAnsi"/>
          <w:b/>
          <w:sz w:val="28"/>
          <w:szCs w:val="28"/>
        </w:rPr>
        <w:t>LOCAL ENTERPRISE PARTNERSHIP</w:t>
      </w:r>
    </w:p>
    <w:p w14:paraId="33A21EC6" w14:textId="77777777" w:rsidR="00D27C5F" w:rsidRPr="00CE7F6E" w:rsidRDefault="00D27C5F" w:rsidP="00D27C5F">
      <w:pPr>
        <w:jc w:val="center"/>
        <w:rPr>
          <w:rFonts w:cstheme="minorHAnsi"/>
          <w:b/>
          <w:sz w:val="28"/>
          <w:szCs w:val="28"/>
        </w:rPr>
      </w:pPr>
      <w:r>
        <w:rPr>
          <w:rFonts w:cstheme="minorHAnsi"/>
          <w:b/>
          <w:sz w:val="28"/>
          <w:szCs w:val="28"/>
        </w:rPr>
        <w:t>E</w:t>
      </w:r>
      <w:r w:rsidRPr="00CE7F6E">
        <w:rPr>
          <w:rFonts w:cstheme="minorHAnsi"/>
          <w:b/>
          <w:sz w:val="28"/>
          <w:szCs w:val="28"/>
        </w:rPr>
        <w:t>XECUTIVE BOARD MEETING</w:t>
      </w:r>
    </w:p>
    <w:p w14:paraId="6D836805" w14:textId="2423BFE4" w:rsidR="00D27C5F" w:rsidRPr="00CE7F6E" w:rsidRDefault="00D27C5F" w:rsidP="00D27C5F">
      <w:pPr>
        <w:jc w:val="center"/>
        <w:rPr>
          <w:rFonts w:cstheme="minorHAnsi"/>
          <w:b/>
          <w:sz w:val="28"/>
          <w:szCs w:val="28"/>
        </w:rPr>
      </w:pPr>
      <w:r>
        <w:rPr>
          <w:rFonts w:cstheme="minorHAnsi"/>
          <w:b/>
          <w:sz w:val="28"/>
          <w:szCs w:val="28"/>
        </w:rPr>
        <w:t>19 March 2020</w:t>
      </w:r>
    </w:p>
    <w:p w14:paraId="653A7CB4" w14:textId="77777777" w:rsidR="00D27C5F" w:rsidRPr="009F03DD" w:rsidRDefault="00D27C5F" w:rsidP="00D27C5F">
      <w:pPr>
        <w:jc w:val="center"/>
        <w:rPr>
          <w:rFonts w:cstheme="minorHAnsi"/>
          <w:b/>
          <w:sz w:val="28"/>
          <w:szCs w:val="28"/>
        </w:rPr>
      </w:pPr>
    </w:p>
    <w:p w14:paraId="0FCEED05" w14:textId="025F0B2A" w:rsidR="00D27C5F" w:rsidRPr="00CE7F6E" w:rsidRDefault="00D27C5F" w:rsidP="00D27C5F">
      <w:pPr>
        <w:spacing w:after="0" w:line="240" w:lineRule="auto"/>
        <w:jc w:val="center"/>
        <w:rPr>
          <w:rFonts w:cstheme="minorHAnsi"/>
          <w:b/>
          <w:sz w:val="28"/>
          <w:szCs w:val="28"/>
        </w:rPr>
      </w:pPr>
      <w:r w:rsidRPr="009E212F">
        <w:rPr>
          <w:rFonts w:cstheme="minorHAnsi"/>
          <w:b/>
          <w:sz w:val="28"/>
          <w:szCs w:val="28"/>
        </w:rPr>
        <w:t>LEP Review</w:t>
      </w:r>
      <w:r>
        <w:rPr>
          <w:rFonts w:cstheme="minorHAnsi"/>
          <w:b/>
          <w:sz w:val="28"/>
          <w:szCs w:val="28"/>
        </w:rPr>
        <w:t>:</w:t>
      </w:r>
      <w:r w:rsidRPr="009E212F">
        <w:rPr>
          <w:rFonts w:cstheme="minorHAnsi"/>
          <w:b/>
          <w:sz w:val="28"/>
          <w:szCs w:val="28"/>
        </w:rPr>
        <w:t xml:space="preserve"> </w:t>
      </w:r>
      <w:r>
        <w:rPr>
          <w:rFonts w:eastAsia="Times New Roman" w:cstheme="minorHAnsi"/>
          <w:b/>
          <w:sz w:val="28"/>
          <w:szCs w:val="28"/>
          <w:lang w:eastAsia="en-GB"/>
        </w:rPr>
        <w:t>SSLEP Improvement Plan Update</w:t>
      </w:r>
      <w:r w:rsidRPr="00890DDD">
        <w:rPr>
          <w:rFonts w:cstheme="minorHAnsi"/>
          <w:b/>
          <w:sz w:val="28"/>
          <w:szCs w:val="28"/>
        </w:rPr>
        <w:t xml:space="preserve"> </w:t>
      </w:r>
      <w:r>
        <w:rPr>
          <w:rFonts w:cstheme="minorHAnsi"/>
          <w:b/>
          <w:sz w:val="28"/>
          <w:szCs w:val="28"/>
        </w:rPr>
        <w:t>&amp; Peer to Peer Review</w:t>
      </w:r>
    </w:p>
    <w:p w14:paraId="10679450" w14:textId="0F108158" w:rsidR="00D27C5F" w:rsidRPr="00CE7F6E" w:rsidRDefault="00D27C5F" w:rsidP="00D27C5F">
      <w:pPr>
        <w:spacing w:after="0" w:line="240" w:lineRule="auto"/>
        <w:rPr>
          <w:rFonts w:cstheme="minorHAnsi"/>
          <w:b/>
          <w:sz w:val="28"/>
          <w:szCs w:val="28"/>
        </w:rPr>
      </w:pPr>
      <w:r w:rsidRPr="00CE7F6E">
        <w:rPr>
          <w:rFonts w:cstheme="minorHAnsi"/>
          <w:b/>
          <w:sz w:val="28"/>
          <w:szCs w:val="28"/>
        </w:rPr>
        <w:t xml:space="preserve">1. </w:t>
      </w:r>
      <w:r>
        <w:rPr>
          <w:rFonts w:cstheme="minorHAnsi"/>
          <w:b/>
          <w:sz w:val="28"/>
          <w:szCs w:val="28"/>
        </w:rPr>
        <w:t>SSLEP Improvement Plan</w:t>
      </w:r>
    </w:p>
    <w:p w14:paraId="008FFC1A" w14:textId="395510C3" w:rsidR="00D27C5F" w:rsidRDefault="00D27C5F" w:rsidP="00D27C5F">
      <w:pPr>
        <w:spacing w:after="0" w:line="240" w:lineRule="auto"/>
        <w:ind w:left="284" w:hanging="426"/>
        <w:rPr>
          <w:rFonts w:cstheme="minorHAnsi"/>
          <w:bCs/>
          <w:sz w:val="24"/>
          <w:szCs w:val="24"/>
        </w:rPr>
      </w:pPr>
      <w:r w:rsidRPr="00CE7F6E">
        <w:rPr>
          <w:rFonts w:cstheme="minorHAnsi"/>
          <w:sz w:val="24"/>
          <w:szCs w:val="24"/>
        </w:rPr>
        <w:t>1.1</w:t>
      </w:r>
      <w:r>
        <w:rPr>
          <w:rFonts w:cstheme="minorHAnsi"/>
          <w:sz w:val="24"/>
          <w:szCs w:val="24"/>
        </w:rPr>
        <w:tab/>
      </w:r>
      <w:r>
        <w:rPr>
          <w:rFonts w:cstheme="minorHAnsi"/>
          <w:bCs/>
          <w:sz w:val="24"/>
          <w:szCs w:val="24"/>
        </w:rPr>
        <w:t>Of the 25 areas for actions in the current SSLEP Improvement Plan, SSLEP has fully completed 21, with only minor actions still to be completed within the remaining 4. None of the outstanding actions relate to compliance issues. Outstanding actions (highlighted in yellow in document) are as follows:</w:t>
      </w:r>
    </w:p>
    <w:p w14:paraId="2EC71B55" w14:textId="77777777" w:rsidR="00D27C5F" w:rsidRDefault="00D27C5F" w:rsidP="00D27C5F">
      <w:pPr>
        <w:spacing w:after="0" w:line="240" w:lineRule="auto"/>
        <w:ind w:left="709" w:hanging="426"/>
        <w:rPr>
          <w:rFonts w:cstheme="minorHAnsi"/>
          <w:bCs/>
          <w:sz w:val="24"/>
          <w:szCs w:val="24"/>
        </w:rPr>
      </w:pPr>
    </w:p>
    <w:p w14:paraId="1B51DFAB" w14:textId="77777777" w:rsidR="00D27C5F" w:rsidRDefault="00D27C5F" w:rsidP="00D27C5F">
      <w:pPr>
        <w:spacing w:after="0" w:line="240" w:lineRule="auto"/>
        <w:ind w:left="709" w:hanging="426"/>
        <w:rPr>
          <w:rFonts w:cstheme="minorHAnsi"/>
          <w:bCs/>
          <w:sz w:val="24"/>
          <w:szCs w:val="24"/>
        </w:rPr>
      </w:pPr>
      <w:r>
        <w:rPr>
          <w:rFonts w:cstheme="minorHAnsi"/>
          <w:bCs/>
          <w:sz w:val="24"/>
          <w:szCs w:val="24"/>
        </w:rPr>
        <w:t>Action 3: SSLEP Communications Plan in place</w:t>
      </w:r>
    </w:p>
    <w:p w14:paraId="7311365A" w14:textId="77777777" w:rsidR="00D27C5F" w:rsidRDefault="00D27C5F" w:rsidP="00D27C5F">
      <w:pPr>
        <w:spacing w:after="0" w:line="240" w:lineRule="auto"/>
        <w:ind w:left="709" w:hanging="426"/>
        <w:rPr>
          <w:rFonts w:cstheme="minorHAnsi"/>
          <w:bCs/>
          <w:sz w:val="24"/>
          <w:szCs w:val="24"/>
        </w:rPr>
      </w:pPr>
      <w:r>
        <w:rPr>
          <w:rFonts w:cstheme="minorHAnsi"/>
          <w:bCs/>
          <w:sz w:val="24"/>
          <w:szCs w:val="24"/>
        </w:rPr>
        <w:t>Action 12: LEP Secretariat email addresses in place</w:t>
      </w:r>
    </w:p>
    <w:p w14:paraId="765F1696" w14:textId="77777777" w:rsidR="00D27C5F" w:rsidRDefault="00D27C5F" w:rsidP="00D27C5F">
      <w:pPr>
        <w:spacing w:after="0" w:line="240" w:lineRule="auto"/>
        <w:ind w:left="709" w:hanging="426"/>
        <w:rPr>
          <w:rFonts w:cstheme="minorHAnsi"/>
          <w:bCs/>
          <w:sz w:val="24"/>
          <w:szCs w:val="24"/>
        </w:rPr>
      </w:pPr>
      <w:r>
        <w:rPr>
          <w:rFonts w:cstheme="minorHAnsi"/>
          <w:bCs/>
          <w:sz w:val="24"/>
          <w:szCs w:val="24"/>
        </w:rPr>
        <w:t>Action 13: Recruitment of CEO post completed</w:t>
      </w:r>
    </w:p>
    <w:p w14:paraId="482720C2" w14:textId="77777777" w:rsidR="00D27C5F" w:rsidRDefault="00D27C5F" w:rsidP="00D27C5F">
      <w:pPr>
        <w:spacing w:after="0" w:line="240" w:lineRule="auto"/>
        <w:ind w:left="709" w:hanging="426"/>
        <w:rPr>
          <w:rFonts w:cstheme="minorHAnsi"/>
          <w:bCs/>
          <w:sz w:val="24"/>
          <w:szCs w:val="24"/>
        </w:rPr>
      </w:pPr>
      <w:r>
        <w:rPr>
          <w:rFonts w:cstheme="minorHAnsi"/>
          <w:bCs/>
          <w:sz w:val="24"/>
          <w:szCs w:val="24"/>
        </w:rPr>
        <w:t xml:space="preserve">Action 25: Etruria Valley project outcome determined by Board </w:t>
      </w:r>
    </w:p>
    <w:p w14:paraId="20208340" w14:textId="765C39E9" w:rsidR="00D27C5F" w:rsidRDefault="00D27C5F" w:rsidP="00D27C5F">
      <w:pPr>
        <w:spacing w:after="0" w:line="240" w:lineRule="auto"/>
        <w:ind w:left="284" w:hanging="426"/>
        <w:rPr>
          <w:rFonts w:cstheme="minorHAnsi"/>
          <w:bCs/>
          <w:sz w:val="24"/>
          <w:szCs w:val="24"/>
        </w:rPr>
      </w:pPr>
      <w:r>
        <w:rPr>
          <w:rFonts w:cstheme="minorHAnsi"/>
          <w:bCs/>
          <w:sz w:val="24"/>
          <w:szCs w:val="24"/>
        </w:rPr>
        <w:t xml:space="preserve">   </w:t>
      </w:r>
      <w:r>
        <w:rPr>
          <w:rFonts w:cstheme="minorHAnsi"/>
          <w:bCs/>
          <w:sz w:val="24"/>
          <w:szCs w:val="24"/>
        </w:rPr>
        <w:tab/>
      </w:r>
    </w:p>
    <w:p w14:paraId="4B268A58" w14:textId="57AFE4D5" w:rsidR="00D27C5F" w:rsidRPr="00890DDD" w:rsidRDefault="00D27C5F" w:rsidP="00D27C5F">
      <w:pPr>
        <w:spacing w:after="0" w:line="240" w:lineRule="auto"/>
        <w:ind w:left="284" w:hanging="426"/>
        <w:rPr>
          <w:rFonts w:cstheme="minorHAnsi"/>
          <w:bCs/>
          <w:sz w:val="24"/>
          <w:szCs w:val="24"/>
        </w:rPr>
      </w:pPr>
      <w:r>
        <w:rPr>
          <w:rFonts w:cstheme="minorHAnsi"/>
          <w:bCs/>
          <w:sz w:val="24"/>
          <w:szCs w:val="24"/>
        </w:rPr>
        <w:tab/>
        <w:t xml:space="preserve">The Partnership Manager and S151 Officer are meeting with the BEIS Area Assistant Director on 24 March to review the Plan.   </w:t>
      </w:r>
    </w:p>
    <w:p w14:paraId="1A5800C0" w14:textId="77777777" w:rsidR="00D27C5F" w:rsidRDefault="00D27C5F" w:rsidP="00D27C5F">
      <w:pPr>
        <w:spacing w:after="0" w:line="240" w:lineRule="auto"/>
        <w:rPr>
          <w:rFonts w:cstheme="minorHAnsi"/>
          <w:b/>
          <w:sz w:val="28"/>
          <w:szCs w:val="28"/>
        </w:rPr>
      </w:pPr>
    </w:p>
    <w:p w14:paraId="3D2178B4" w14:textId="11A65026" w:rsidR="00D27C5F" w:rsidRPr="00CE7F6E" w:rsidRDefault="00D27C5F" w:rsidP="00D27C5F">
      <w:pPr>
        <w:spacing w:after="0" w:line="240" w:lineRule="auto"/>
        <w:rPr>
          <w:rFonts w:cstheme="minorHAnsi"/>
          <w:b/>
          <w:sz w:val="28"/>
          <w:szCs w:val="28"/>
        </w:rPr>
      </w:pPr>
      <w:r>
        <w:rPr>
          <w:rFonts w:cstheme="minorHAnsi"/>
          <w:b/>
          <w:sz w:val="28"/>
          <w:szCs w:val="28"/>
        </w:rPr>
        <w:t>2. SSLEP Peer to Peer Review</w:t>
      </w:r>
    </w:p>
    <w:p w14:paraId="482058A6" w14:textId="3AD19D11" w:rsidR="00D27C5F" w:rsidRDefault="00D27C5F" w:rsidP="00D27C5F">
      <w:pPr>
        <w:spacing w:after="0" w:line="240" w:lineRule="auto"/>
        <w:ind w:left="284" w:hanging="426"/>
        <w:rPr>
          <w:rFonts w:cstheme="minorHAnsi"/>
          <w:sz w:val="24"/>
          <w:szCs w:val="24"/>
        </w:rPr>
      </w:pPr>
      <w:r>
        <w:rPr>
          <w:rFonts w:cstheme="minorHAnsi"/>
          <w:sz w:val="24"/>
          <w:szCs w:val="24"/>
        </w:rPr>
        <w:t xml:space="preserve">2.1 </w:t>
      </w:r>
      <w:r>
        <w:rPr>
          <w:rFonts w:cstheme="minorHAnsi"/>
          <w:sz w:val="24"/>
          <w:szCs w:val="24"/>
        </w:rPr>
        <w:tab/>
        <w:t xml:space="preserve">As part of the LEP </w:t>
      </w:r>
      <w:r w:rsidR="00B77CA4">
        <w:rPr>
          <w:rFonts w:cstheme="minorHAnsi"/>
          <w:sz w:val="24"/>
          <w:szCs w:val="24"/>
        </w:rPr>
        <w:t>R</w:t>
      </w:r>
      <w:r>
        <w:rPr>
          <w:rFonts w:cstheme="minorHAnsi"/>
          <w:sz w:val="24"/>
          <w:szCs w:val="24"/>
        </w:rPr>
        <w:t xml:space="preserve">eview, </w:t>
      </w:r>
      <w:r w:rsidR="00B77CA4">
        <w:rPr>
          <w:rFonts w:cstheme="minorHAnsi"/>
          <w:sz w:val="24"/>
          <w:szCs w:val="24"/>
        </w:rPr>
        <w:t>a</w:t>
      </w:r>
      <w:r>
        <w:rPr>
          <w:rFonts w:cstheme="minorHAnsi"/>
          <w:sz w:val="24"/>
          <w:szCs w:val="24"/>
        </w:rPr>
        <w:t>ll LEPs are being supported by the LEP Network and Centre for Public Scrutiny to hold Peer to Peer Reviews. SSLEP has been paired by the LEP Network with Buckinghamshire &amp; Thames Valley LEP.  The Review will take place on Monday 16</w:t>
      </w:r>
      <w:r w:rsidRPr="00D27C5F">
        <w:rPr>
          <w:rFonts w:cstheme="minorHAnsi"/>
          <w:sz w:val="24"/>
          <w:szCs w:val="24"/>
          <w:vertAlign w:val="superscript"/>
        </w:rPr>
        <w:t>th</w:t>
      </w:r>
      <w:r>
        <w:rPr>
          <w:rFonts w:cstheme="minorHAnsi"/>
          <w:sz w:val="24"/>
          <w:szCs w:val="24"/>
        </w:rPr>
        <w:t xml:space="preserve"> March in Buckinghamshire with the Chairs, CEOs &amp; S151 Officers of the two LEPs and will be facilitated by a representative from the Centre for Public Scrutiny. The Review provides an opportunity for sharing issues, best practice and other learning.  The facilitator has provided </w:t>
      </w:r>
      <w:r w:rsidR="00B31EED">
        <w:rPr>
          <w:rFonts w:cstheme="minorHAnsi"/>
          <w:sz w:val="24"/>
          <w:szCs w:val="24"/>
        </w:rPr>
        <w:t xml:space="preserve">support </w:t>
      </w:r>
      <w:r>
        <w:rPr>
          <w:rFonts w:cstheme="minorHAnsi"/>
          <w:sz w:val="24"/>
          <w:szCs w:val="24"/>
        </w:rPr>
        <w:t>in relation to 4 other Reviews</w:t>
      </w:r>
      <w:bookmarkStart w:id="0" w:name="_GoBack"/>
      <w:bookmarkEnd w:id="0"/>
      <w:r>
        <w:rPr>
          <w:rFonts w:cstheme="minorHAnsi"/>
          <w:sz w:val="24"/>
          <w:szCs w:val="24"/>
        </w:rPr>
        <w:t xml:space="preserve">. The </w:t>
      </w:r>
      <w:r w:rsidR="00535084">
        <w:rPr>
          <w:rFonts w:cstheme="minorHAnsi"/>
          <w:sz w:val="24"/>
          <w:szCs w:val="24"/>
        </w:rPr>
        <w:t>review paperwork will be forwarded to both LEPs</w:t>
      </w:r>
      <w:r w:rsidR="00B31EED">
        <w:rPr>
          <w:rFonts w:cstheme="minorHAnsi"/>
          <w:sz w:val="24"/>
          <w:szCs w:val="24"/>
        </w:rPr>
        <w:t>.</w:t>
      </w:r>
      <w:r w:rsidR="00535084">
        <w:rPr>
          <w:rFonts w:cstheme="minorHAnsi"/>
          <w:sz w:val="24"/>
          <w:szCs w:val="24"/>
        </w:rPr>
        <w:t xml:space="preserve"> </w:t>
      </w:r>
      <w:r>
        <w:rPr>
          <w:rFonts w:cstheme="minorHAnsi"/>
          <w:sz w:val="24"/>
          <w:szCs w:val="24"/>
        </w:rPr>
        <w:t>Outcomes and impressions will be shared at the Board meeting.</w:t>
      </w:r>
    </w:p>
    <w:p w14:paraId="3A41B850" w14:textId="1E017278" w:rsidR="00D27C5F" w:rsidRDefault="00D27C5F" w:rsidP="00D27C5F">
      <w:pPr>
        <w:spacing w:after="0" w:line="240" w:lineRule="auto"/>
        <w:ind w:left="284" w:hanging="426"/>
        <w:rPr>
          <w:rFonts w:cstheme="minorHAnsi"/>
          <w:sz w:val="24"/>
          <w:szCs w:val="24"/>
        </w:rPr>
      </w:pPr>
      <w:r>
        <w:rPr>
          <w:rFonts w:cstheme="minorHAnsi"/>
          <w:sz w:val="24"/>
          <w:szCs w:val="24"/>
        </w:rPr>
        <w:t xml:space="preserve"> </w:t>
      </w:r>
    </w:p>
    <w:p w14:paraId="2EFFF35B" w14:textId="77777777" w:rsidR="00D27C5F" w:rsidRPr="004928FB" w:rsidRDefault="00D27C5F" w:rsidP="00D27C5F">
      <w:pPr>
        <w:spacing w:after="0" w:line="240" w:lineRule="auto"/>
        <w:ind w:left="284"/>
        <w:rPr>
          <w:rFonts w:cstheme="minorHAnsi"/>
          <w:b/>
          <w:i/>
          <w:sz w:val="24"/>
          <w:szCs w:val="24"/>
        </w:rPr>
      </w:pPr>
      <w:r w:rsidRPr="004928FB">
        <w:rPr>
          <w:rFonts w:cstheme="minorHAnsi"/>
          <w:b/>
          <w:sz w:val="24"/>
          <w:szCs w:val="24"/>
        </w:rPr>
        <w:t>R</w:t>
      </w:r>
      <w:r w:rsidRPr="004928FB">
        <w:rPr>
          <w:rFonts w:cstheme="minorHAnsi"/>
          <w:b/>
          <w:i/>
          <w:sz w:val="24"/>
          <w:szCs w:val="24"/>
        </w:rPr>
        <w:t xml:space="preserve">ecommendation: That Board </w:t>
      </w:r>
      <w:r>
        <w:rPr>
          <w:rFonts w:cstheme="minorHAnsi"/>
          <w:b/>
          <w:i/>
          <w:sz w:val="24"/>
          <w:szCs w:val="24"/>
        </w:rPr>
        <w:t>Members note the detail provided in the report and take opportunity to raise any queries</w:t>
      </w:r>
      <w:r w:rsidRPr="004928FB">
        <w:rPr>
          <w:rFonts w:cstheme="minorHAnsi"/>
          <w:b/>
          <w:i/>
          <w:sz w:val="24"/>
          <w:szCs w:val="24"/>
        </w:rPr>
        <w:t>.</w:t>
      </w:r>
    </w:p>
    <w:p w14:paraId="2C27BDD4" w14:textId="77777777" w:rsidR="00D27C5F" w:rsidRDefault="00D27C5F" w:rsidP="00D27C5F">
      <w:pPr>
        <w:spacing w:after="0" w:line="240" w:lineRule="auto"/>
        <w:rPr>
          <w:rFonts w:cstheme="minorHAnsi"/>
          <w:sz w:val="24"/>
          <w:szCs w:val="24"/>
        </w:rPr>
      </w:pPr>
    </w:p>
    <w:p w14:paraId="0BAA4AB5" w14:textId="77777777" w:rsidR="00D27C5F" w:rsidRPr="00CE7F6E" w:rsidRDefault="00D27C5F" w:rsidP="00D27C5F">
      <w:pPr>
        <w:spacing w:after="0" w:line="240" w:lineRule="auto"/>
        <w:rPr>
          <w:rFonts w:cstheme="minorHAnsi"/>
          <w:sz w:val="24"/>
          <w:szCs w:val="24"/>
        </w:rPr>
      </w:pPr>
    </w:p>
    <w:p w14:paraId="1F00A952" w14:textId="77777777" w:rsidR="00D27C5F" w:rsidRDefault="00D27C5F" w:rsidP="00D27C5F">
      <w:pPr>
        <w:spacing w:after="0" w:line="240" w:lineRule="auto"/>
        <w:ind w:left="284" w:hanging="426"/>
        <w:rPr>
          <w:rFonts w:cstheme="minorHAnsi"/>
          <w:sz w:val="24"/>
          <w:szCs w:val="24"/>
        </w:rPr>
      </w:pPr>
      <w:r w:rsidRPr="009C600B">
        <w:rPr>
          <w:rFonts w:cstheme="minorHAnsi"/>
          <w:b/>
          <w:bCs/>
          <w:sz w:val="24"/>
          <w:szCs w:val="24"/>
        </w:rPr>
        <w:t xml:space="preserve">Lead Board Director: </w:t>
      </w:r>
      <w:r>
        <w:rPr>
          <w:rFonts w:cstheme="minorHAnsi"/>
          <w:sz w:val="24"/>
          <w:szCs w:val="24"/>
        </w:rPr>
        <w:t>Alun Rogers, Chair of Stoke-on-Trent &amp; Staffordshire LEP</w:t>
      </w:r>
    </w:p>
    <w:p w14:paraId="776C5EAA" w14:textId="77777777" w:rsidR="00D27C5F" w:rsidRPr="009C600B" w:rsidRDefault="00D27C5F" w:rsidP="00D27C5F">
      <w:pPr>
        <w:spacing w:after="0" w:line="240" w:lineRule="auto"/>
        <w:ind w:left="284" w:hanging="426"/>
        <w:rPr>
          <w:rFonts w:cstheme="minorHAnsi"/>
          <w:sz w:val="24"/>
          <w:szCs w:val="24"/>
        </w:rPr>
      </w:pPr>
      <w:r>
        <w:rPr>
          <w:rFonts w:cstheme="minorHAnsi"/>
          <w:b/>
          <w:bCs/>
          <w:sz w:val="24"/>
          <w:szCs w:val="24"/>
        </w:rPr>
        <w:t xml:space="preserve">Lead Officer &amp; Report Author: </w:t>
      </w:r>
      <w:r w:rsidRPr="009C600B">
        <w:rPr>
          <w:rFonts w:cstheme="minorHAnsi"/>
          <w:sz w:val="24"/>
          <w:szCs w:val="24"/>
        </w:rPr>
        <w:t>Jacqui Casey, Interim Partnership Manager</w:t>
      </w:r>
    </w:p>
    <w:p w14:paraId="1378A296" w14:textId="77777777" w:rsidR="00D27C5F" w:rsidRPr="009C6B02" w:rsidRDefault="00D27C5F" w:rsidP="00D27C5F">
      <w:pPr>
        <w:rPr>
          <w:rFonts w:ascii="Arial" w:hAnsi="Arial" w:cs="Arial"/>
          <w:sz w:val="24"/>
          <w:szCs w:val="24"/>
        </w:rPr>
      </w:pPr>
    </w:p>
    <w:p w14:paraId="17DA7D78" w14:textId="77777777" w:rsidR="009C6B02" w:rsidRPr="009C6B02" w:rsidRDefault="009C6B02">
      <w:pPr>
        <w:rPr>
          <w:rFonts w:ascii="Arial" w:hAnsi="Arial" w:cs="Arial"/>
          <w:sz w:val="24"/>
          <w:szCs w:val="24"/>
        </w:rPr>
      </w:pPr>
    </w:p>
    <w:sectPr w:rsidR="009C6B02" w:rsidRPr="009C6B0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879D" w14:textId="77777777" w:rsidR="00B31EED" w:rsidRDefault="00B31EED" w:rsidP="00B31EED">
      <w:pPr>
        <w:spacing w:after="0" w:line="240" w:lineRule="auto"/>
      </w:pPr>
      <w:r>
        <w:separator/>
      </w:r>
    </w:p>
  </w:endnote>
  <w:endnote w:type="continuationSeparator" w:id="0">
    <w:p w14:paraId="4AD38D39" w14:textId="77777777" w:rsidR="00B31EED" w:rsidRDefault="00B31EED" w:rsidP="00B3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5D8C" w14:textId="77777777" w:rsidR="00B31EED" w:rsidRDefault="00B31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90AD" w14:textId="77777777" w:rsidR="00B31EED" w:rsidRDefault="00B31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64E0" w14:textId="77777777" w:rsidR="00B31EED" w:rsidRDefault="00B31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4E3D" w14:textId="77777777" w:rsidR="00B31EED" w:rsidRDefault="00B31EED" w:rsidP="00B31EED">
      <w:pPr>
        <w:spacing w:after="0" w:line="240" w:lineRule="auto"/>
      </w:pPr>
      <w:r>
        <w:separator/>
      </w:r>
    </w:p>
  </w:footnote>
  <w:footnote w:type="continuationSeparator" w:id="0">
    <w:p w14:paraId="7AA85E0D" w14:textId="77777777" w:rsidR="00B31EED" w:rsidRDefault="00B31EED" w:rsidP="00B3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2243" w14:textId="77777777" w:rsidR="00B31EED" w:rsidRDefault="00B31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0DAA" w14:textId="63F93E24" w:rsidR="00B86625" w:rsidRDefault="00B31EED" w:rsidP="00210B3C">
    <w:pPr>
      <w:pStyle w:val="Header"/>
      <w:jc w:val="right"/>
    </w:pPr>
    <w:r>
      <w:t>Item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F36F" w14:textId="77777777" w:rsidR="00B31EED" w:rsidRDefault="00B31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5F"/>
    <w:rsid w:val="00535084"/>
    <w:rsid w:val="00834D45"/>
    <w:rsid w:val="009C6B02"/>
    <w:rsid w:val="00B31EED"/>
    <w:rsid w:val="00B77CA4"/>
    <w:rsid w:val="00D27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3C36"/>
  <w15:chartTrackingRefBased/>
  <w15:docId w15:val="{3A342776-B234-4D81-8CD2-9FD91082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7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C5F"/>
  </w:style>
  <w:style w:type="paragraph" w:styleId="Footer">
    <w:name w:val="footer"/>
    <w:basedOn w:val="Normal"/>
    <w:link w:val="FooterChar"/>
    <w:uiPriority w:val="99"/>
    <w:unhideWhenUsed/>
    <w:rsid w:val="00B31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Casey, Jacqui (E,I&amp;S)</cp:lastModifiedBy>
  <cp:revision>2</cp:revision>
  <dcterms:created xsi:type="dcterms:W3CDTF">2020-03-12T14:21:00Z</dcterms:created>
  <dcterms:modified xsi:type="dcterms:W3CDTF">2020-03-13T12:33:00Z</dcterms:modified>
</cp:coreProperties>
</file>