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6DE18" w14:textId="77777777" w:rsidR="001E6515" w:rsidRDefault="001E6515">
      <w:bookmarkStart w:id="0" w:name="_GoBack"/>
      <w:bookmarkEnd w:id="0"/>
    </w:p>
    <w:p w14:paraId="57333182" w14:textId="227FD4C7" w:rsidR="00D3594F" w:rsidRDefault="00271115" w:rsidP="002F1388">
      <w:pPr>
        <w:jc w:val="center"/>
        <w:rPr>
          <w:b/>
          <w:color w:val="404141"/>
          <w:sz w:val="36"/>
          <w:szCs w:val="36"/>
        </w:rPr>
      </w:pPr>
      <w:r w:rsidRPr="00E44C27">
        <w:rPr>
          <w:b/>
          <w:color w:val="404141"/>
          <w:sz w:val="36"/>
          <w:szCs w:val="36"/>
        </w:rPr>
        <w:t xml:space="preserve">Ceramic Valley </w:t>
      </w:r>
      <w:r w:rsidR="002F1388" w:rsidRPr="00E44C27">
        <w:rPr>
          <w:b/>
          <w:color w:val="404141"/>
          <w:sz w:val="36"/>
          <w:szCs w:val="36"/>
        </w:rPr>
        <w:t>Strategic Implementation Plan</w:t>
      </w:r>
      <w:r w:rsidR="007727FB">
        <w:rPr>
          <w:b/>
          <w:color w:val="404141"/>
          <w:sz w:val="36"/>
          <w:szCs w:val="36"/>
        </w:rPr>
        <w:t xml:space="preserve"> 20</w:t>
      </w:r>
      <w:r w:rsidR="00FB79BF">
        <w:rPr>
          <w:b/>
          <w:color w:val="404141"/>
          <w:sz w:val="36"/>
          <w:szCs w:val="36"/>
        </w:rPr>
        <w:t>20</w:t>
      </w:r>
      <w:r w:rsidR="00E9443E">
        <w:rPr>
          <w:b/>
          <w:color w:val="404141"/>
          <w:sz w:val="36"/>
          <w:szCs w:val="36"/>
        </w:rPr>
        <w:t>/2</w:t>
      </w:r>
      <w:r w:rsidR="00FB79BF">
        <w:rPr>
          <w:b/>
          <w:color w:val="404141"/>
          <w:sz w:val="36"/>
          <w:szCs w:val="36"/>
        </w:rPr>
        <w:t>1</w:t>
      </w:r>
    </w:p>
    <w:p w14:paraId="61FF2C8E" w14:textId="77777777" w:rsidR="00144B1F" w:rsidRPr="00E44C27" w:rsidRDefault="00144B1F" w:rsidP="009A2F8F">
      <w:pPr>
        <w:jc w:val="center"/>
        <w:rPr>
          <w:b/>
          <w:color w:val="404141"/>
        </w:rPr>
      </w:pPr>
      <w:r w:rsidRPr="00E44C27">
        <w:rPr>
          <w:b/>
          <w:color w:val="404141"/>
        </w:rPr>
        <w:t>Foreword</w:t>
      </w:r>
    </w:p>
    <w:p w14:paraId="155D25BF" w14:textId="4B39D274" w:rsidR="00DC07CA" w:rsidRDefault="00350932" w:rsidP="00350932">
      <w:pPr>
        <w:rPr>
          <w:color w:val="404141"/>
        </w:rPr>
      </w:pPr>
      <w:r w:rsidRPr="00E44C27">
        <w:rPr>
          <w:color w:val="404141"/>
        </w:rPr>
        <w:t xml:space="preserve">The vision for </w:t>
      </w:r>
      <w:r w:rsidR="00712275" w:rsidRPr="00E44C27">
        <w:rPr>
          <w:color w:val="404141"/>
        </w:rPr>
        <w:t xml:space="preserve">the </w:t>
      </w:r>
      <w:r w:rsidRPr="00E44C27">
        <w:rPr>
          <w:color w:val="404141"/>
        </w:rPr>
        <w:t>C</w:t>
      </w:r>
      <w:r w:rsidR="00D06158">
        <w:rPr>
          <w:color w:val="404141"/>
        </w:rPr>
        <w:t xml:space="preserve">VEZ </w:t>
      </w:r>
      <w:r w:rsidR="00D06158" w:rsidRPr="001B0C8D">
        <w:rPr>
          <w:color w:val="404141"/>
        </w:rPr>
        <w:t xml:space="preserve">remains </w:t>
      </w:r>
      <w:r w:rsidRPr="001B0C8D">
        <w:rPr>
          <w:color w:val="404141"/>
        </w:rPr>
        <w:t>an ambitious one, and one we</w:t>
      </w:r>
      <w:r w:rsidR="00A577B0" w:rsidRPr="001B0C8D">
        <w:rPr>
          <w:color w:val="404141"/>
        </w:rPr>
        <w:t xml:space="preserve"> are confident</w:t>
      </w:r>
      <w:r w:rsidRPr="001B0C8D">
        <w:rPr>
          <w:color w:val="404141"/>
        </w:rPr>
        <w:t xml:space="preserve"> we can deliver.  Ceramic Valley is about employment growth across 6 sites in </w:t>
      </w:r>
      <w:r w:rsidR="005A3106" w:rsidRPr="001B0C8D">
        <w:rPr>
          <w:color w:val="404141"/>
        </w:rPr>
        <w:t>Stoke-on-</w:t>
      </w:r>
      <w:r w:rsidR="00334529" w:rsidRPr="001B0C8D">
        <w:rPr>
          <w:color w:val="404141"/>
        </w:rPr>
        <w:t>Trent</w:t>
      </w:r>
      <w:r w:rsidR="00334529" w:rsidRPr="001B0C8D" w:rsidDel="005A3106">
        <w:rPr>
          <w:color w:val="404141"/>
        </w:rPr>
        <w:t xml:space="preserve"> </w:t>
      </w:r>
      <w:r w:rsidR="00334529" w:rsidRPr="001B0C8D">
        <w:rPr>
          <w:color w:val="404141"/>
        </w:rPr>
        <w:t>and</w:t>
      </w:r>
      <w:r w:rsidR="005A3106" w:rsidRPr="001B0C8D">
        <w:rPr>
          <w:color w:val="404141"/>
        </w:rPr>
        <w:t xml:space="preserve"> Newcastle-under-Lyme, </w:t>
      </w:r>
      <w:r w:rsidR="00F73101" w:rsidRPr="001B0C8D">
        <w:rPr>
          <w:color w:val="404141"/>
        </w:rPr>
        <w:t>along the A500</w:t>
      </w:r>
      <w:r w:rsidR="00074264" w:rsidRPr="001B0C8D">
        <w:rPr>
          <w:color w:val="404141"/>
        </w:rPr>
        <w:t xml:space="preserve"> </w:t>
      </w:r>
      <w:r w:rsidR="00600497" w:rsidRPr="001B0C8D">
        <w:rPr>
          <w:color w:val="404141"/>
        </w:rPr>
        <w:t>corridor which</w:t>
      </w:r>
      <w:r w:rsidR="00514000" w:rsidRPr="001B0C8D">
        <w:rPr>
          <w:color w:val="404141"/>
        </w:rPr>
        <w:t xml:space="preserve"> together will</w:t>
      </w:r>
      <w:r w:rsidR="005A3106" w:rsidRPr="001B0C8D">
        <w:rPr>
          <w:color w:val="404141"/>
        </w:rPr>
        <w:t xml:space="preserve"> </w:t>
      </w:r>
      <w:r w:rsidR="00F73101" w:rsidRPr="001B0C8D">
        <w:rPr>
          <w:color w:val="404141"/>
        </w:rPr>
        <w:t>bring forward 140</w:t>
      </w:r>
      <w:r w:rsidRPr="001B0C8D">
        <w:rPr>
          <w:color w:val="404141"/>
        </w:rPr>
        <w:t xml:space="preserve"> Ha of employment land that will generate </w:t>
      </w:r>
      <w:r w:rsidR="00514000" w:rsidRPr="001B0C8D">
        <w:rPr>
          <w:color w:val="404141"/>
        </w:rPr>
        <w:t xml:space="preserve">capacity for </w:t>
      </w:r>
      <w:r w:rsidR="007727FB" w:rsidRPr="001B0C8D">
        <w:rPr>
          <w:color w:val="404141"/>
        </w:rPr>
        <w:t>7</w:t>
      </w:r>
      <w:r w:rsidR="00B91BDC">
        <w:rPr>
          <w:color w:val="404141"/>
        </w:rPr>
        <w:t>,</w:t>
      </w:r>
      <w:r w:rsidR="007727FB" w:rsidRPr="001B0C8D">
        <w:rPr>
          <w:color w:val="404141"/>
        </w:rPr>
        <w:t>00</w:t>
      </w:r>
      <w:r w:rsidR="00B91BDC">
        <w:rPr>
          <w:color w:val="404141"/>
        </w:rPr>
        <w:t>0</w:t>
      </w:r>
      <w:r w:rsidR="00424CE2">
        <w:rPr>
          <w:color w:val="404141"/>
        </w:rPr>
        <w:t>+</w:t>
      </w:r>
      <w:r w:rsidRPr="001B0C8D">
        <w:rPr>
          <w:color w:val="404141"/>
        </w:rPr>
        <w:t xml:space="preserve"> jobs.  The </w:t>
      </w:r>
      <w:r w:rsidR="005A3106" w:rsidRPr="001B0C8D">
        <w:rPr>
          <w:color w:val="404141"/>
        </w:rPr>
        <w:t xml:space="preserve">strategy </w:t>
      </w:r>
      <w:r w:rsidRPr="001B0C8D">
        <w:rPr>
          <w:color w:val="404141"/>
        </w:rPr>
        <w:t xml:space="preserve">is to unlock the delivery of these sites by stimulating demand through </w:t>
      </w:r>
      <w:r w:rsidR="00334529" w:rsidRPr="001B0C8D">
        <w:rPr>
          <w:color w:val="404141"/>
        </w:rPr>
        <w:t xml:space="preserve">the </w:t>
      </w:r>
      <w:r w:rsidRPr="001B0C8D">
        <w:rPr>
          <w:color w:val="404141"/>
        </w:rPr>
        <w:t>incentives</w:t>
      </w:r>
      <w:r w:rsidR="00334529" w:rsidRPr="001B0C8D">
        <w:rPr>
          <w:color w:val="404141"/>
        </w:rPr>
        <w:t xml:space="preserve"> that</w:t>
      </w:r>
      <w:r w:rsidRPr="001B0C8D">
        <w:rPr>
          <w:color w:val="404141"/>
        </w:rPr>
        <w:t xml:space="preserve"> </w:t>
      </w:r>
      <w:r w:rsidR="00712275" w:rsidRPr="001B0C8D">
        <w:rPr>
          <w:color w:val="404141"/>
        </w:rPr>
        <w:t xml:space="preserve">Enterprise Zone </w:t>
      </w:r>
      <w:r w:rsidRPr="001B0C8D">
        <w:rPr>
          <w:color w:val="404141"/>
        </w:rPr>
        <w:t>status offers and providing pump-priming where needed to remove viability constraints.</w:t>
      </w:r>
    </w:p>
    <w:p w14:paraId="317DC1EA" w14:textId="77777777" w:rsidR="00350932" w:rsidRPr="00E44C27" w:rsidRDefault="00350932" w:rsidP="00350932">
      <w:pPr>
        <w:rPr>
          <w:color w:val="404141"/>
        </w:rPr>
      </w:pPr>
      <w:r w:rsidRPr="00E44C27">
        <w:rPr>
          <w:color w:val="404141"/>
        </w:rPr>
        <w:t xml:space="preserve">The ambition is to generate modern jobs focussed on </w:t>
      </w:r>
      <w:r w:rsidR="00334529" w:rsidRPr="00E44C27">
        <w:rPr>
          <w:color w:val="404141"/>
        </w:rPr>
        <w:t xml:space="preserve">the </w:t>
      </w:r>
      <w:r w:rsidRPr="00E44C27">
        <w:rPr>
          <w:color w:val="404141"/>
        </w:rPr>
        <w:t xml:space="preserve">core sector strengths of </w:t>
      </w:r>
      <w:r w:rsidR="009A2F8F" w:rsidRPr="00E44C27">
        <w:rPr>
          <w:color w:val="404141"/>
        </w:rPr>
        <w:t>the area</w:t>
      </w:r>
      <w:r w:rsidRPr="00E44C27">
        <w:rPr>
          <w:color w:val="404141"/>
        </w:rPr>
        <w:t xml:space="preserve">.  The growth of business on the </w:t>
      </w:r>
      <w:r w:rsidR="002E3F2F">
        <w:rPr>
          <w:color w:val="404141"/>
        </w:rPr>
        <w:t>CVEZ</w:t>
      </w:r>
      <w:r w:rsidRPr="00E44C27">
        <w:rPr>
          <w:color w:val="404141"/>
        </w:rPr>
        <w:t xml:space="preserve"> </w:t>
      </w:r>
      <w:r w:rsidR="00712275" w:rsidRPr="00E44C27">
        <w:rPr>
          <w:color w:val="404141"/>
        </w:rPr>
        <w:t xml:space="preserve">will </w:t>
      </w:r>
      <w:r w:rsidR="00074264" w:rsidRPr="00E44C27">
        <w:rPr>
          <w:color w:val="404141"/>
        </w:rPr>
        <w:t>play a role in transforming</w:t>
      </w:r>
      <w:r w:rsidRPr="00E44C27">
        <w:rPr>
          <w:color w:val="404141"/>
        </w:rPr>
        <w:t xml:space="preserve"> traditional industries into cutting–edge globally competitive </w:t>
      </w:r>
      <w:r w:rsidR="00A577B0" w:rsidRPr="00E44C27">
        <w:rPr>
          <w:color w:val="404141"/>
        </w:rPr>
        <w:t xml:space="preserve">sectors anchored </w:t>
      </w:r>
      <w:r w:rsidR="000F7BE9" w:rsidRPr="00E44C27">
        <w:rPr>
          <w:color w:val="404141"/>
        </w:rPr>
        <w:t xml:space="preserve">in </w:t>
      </w:r>
      <w:r w:rsidR="0068608A" w:rsidRPr="00E44C27">
        <w:rPr>
          <w:color w:val="404141"/>
        </w:rPr>
        <w:t>North Staffordshire</w:t>
      </w:r>
      <w:r w:rsidR="000D0690" w:rsidRPr="00E44C27">
        <w:rPr>
          <w:color w:val="404141"/>
        </w:rPr>
        <w:t xml:space="preserve">. </w:t>
      </w:r>
      <w:r w:rsidR="00D06158">
        <w:rPr>
          <w:color w:val="404141"/>
        </w:rPr>
        <w:t xml:space="preserve"> </w:t>
      </w:r>
      <w:r w:rsidR="000D0690" w:rsidRPr="00E44C27">
        <w:rPr>
          <w:color w:val="404141"/>
        </w:rPr>
        <w:t xml:space="preserve">This ambition is part of a wider strategy of delivering fast, high value, high quality “good growth” </w:t>
      </w:r>
      <w:r w:rsidR="006972F1">
        <w:rPr>
          <w:color w:val="404141"/>
        </w:rPr>
        <w:t xml:space="preserve">across the area </w:t>
      </w:r>
      <w:r w:rsidR="000D0690" w:rsidRPr="00E44C27">
        <w:rPr>
          <w:color w:val="404141"/>
        </w:rPr>
        <w:t xml:space="preserve">to support </w:t>
      </w:r>
      <w:r w:rsidR="006972F1">
        <w:rPr>
          <w:color w:val="404141"/>
        </w:rPr>
        <w:t>the</w:t>
      </w:r>
      <w:r w:rsidR="000D0690" w:rsidRPr="00E44C27">
        <w:rPr>
          <w:color w:val="404141"/>
        </w:rPr>
        <w:t xml:space="preserve"> journey to economic independence.</w:t>
      </w:r>
    </w:p>
    <w:p w14:paraId="48844FA4" w14:textId="7379E6FF" w:rsidR="00CF6134" w:rsidRDefault="00CF6134" w:rsidP="00CF6134">
      <w:pPr>
        <w:rPr>
          <w:color w:val="404141"/>
        </w:rPr>
      </w:pPr>
      <w:r>
        <w:rPr>
          <w:color w:val="404141"/>
        </w:rPr>
        <w:t xml:space="preserve">2019 saw some particularly significant milestones achieved: planning permission was secured for the Etruria Valley Link Road, government funding was secured for </w:t>
      </w:r>
      <w:r w:rsidR="007A4297">
        <w:rPr>
          <w:color w:val="404141"/>
        </w:rPr>
        <w:t>a full fibre network</w:t>
      </w:r>
      <w:r>
        <w:rPr>
          <w:color w:val="404141"/>
        </w:rPr>
        <w:t xml:space="preserve"> on to the </w:t>
      </w:r>
      <w:r w:rsidR="007A4297">
        <w:rPr>
          <w:color w:val="404141"/>
        </w:rPr>
        <w:t>zone</w:t>
      </w:r>
      <w:r>
        <w:rPr>
          <w:color w:val="404141"/>
        </w:rPr>
        <w:t>, further developments were completed and occupied on Tunstall Arrow</w:t>
      </w:r>
      <w:r w:rsidR="007A4297">
        <w:rPr>
          <w:color w:val="404141"/>
        </w:rPr>
        <w:t xml:space="preserve"> and Highgate/Ravensdale</w:t>
      </w:r>
      <w:r>
        <w:rPr>
          <w:color w:val="404141"/>
        </w:rPr>
        <w:t xml:space="preserve"> and outline planning permission was secured on Chatterley Valley West.  </w:t>
      </w:r>
      <w:r w:rsidR="007A4297">
        <w:rPr>
          <w:color w:val="404141"/>
        </w:rPr>
        <w:t>Tunstall Arrow was awarded ‘the best regeneration project in the West Midlands’ in 2019 reflecting the transformation the scheme has had on the community.</w:t>
      </w:r>
    </w:p>
    <w:p w14:paraId="40850A52" w14:textId="40EF0397" w:rsidR="00D06158" w:rsidRDefault="00CF6134">
      <w:pPr>
        <w:rPr>
          <w:color w:val="404141"/>
        </w:rPr>
      </w:pPr>
      <w:r>
        <w:rPr>
          <w:color w:val="404141"/>
        </w:rPr>
        <w:t xml:space="preserve">Now the CVEZ </w:t>
      </w:r>
      <w:r w:rsidR="00606613">
        <w:rPr>
          <w:color w:val="404141"/>
        </w:rPr>
        <w:t xml:space="preserve">has delivered </w:t>
      </w:r>
      <w:r>
        <w:rPr>
          <w:color w:val="404141"/>
        </w:rPr>
        <w:t>over 1,000</w:t>
      </w:r>
      <w:r w:rsidR="002636CE">
        <w:rPr>
          <w:color w:val="404141"/>
        </w:rPr>
        <w:t xml:space="preserve"> jobs.  Sites which were once dormant are now being brought forward by the private sector.  The CVEZ is beginning to move the property market in North Staffordshire with stronger rents being achieved and investment generated.</w:t>
      </w:r>
    </w:p>
    <w:p w14:paraId="040D91A6" w14:textId="46F2AF3B" w:rsidR="00D3594F" w:rsidRPr="00E44C27" w:rsidRDefault="005A3106">
      <w:pPr>
        <w:rPr>
          <w:color w:val="404141"/>
        </w:rPr>
      </w:pPr>
      <w:r w:rsidRPr="00E44C27">
        <w:rPr>
          <w:color w:val="404141"/>
        </w:rPr>
        <w:t xml:space="preserve">Successful delivery of the </w:t>
      </w:r>
      <w:r w:rsidR="00E44C27">
        <w:rPr>
          <w:color w:val="404141"/>
        </w:rPr>
        <w:t xml:space="preserve">CVEZ </w:t>
      </w:r>
      <w:r w:rsidR="00D06158">
        <w:rPr>
          <w:color w:val="404141"/>
        </w:rPr>
        <w:t>is</w:t>
      </w:r>
      <w:r w:rsidRPr="00E44C27">
        <w:rPr>
          <w:color w:val="404141"/>
        </w:rPr>
        <w:t xml:space="preserve"> a key ingredient in t</w:t>
      </w:r>
      <w:r w:rsidR="000F7BE9" w:rsidRPr="00E44C27">
        <w:rPr>
          <w:color w:val="404141"/>
        </w:rPr>
        <w:t xml:space="preserve">he ambition </w:t>
      </w:r>
      <w:r w:rsidRPr="00E44C27">
        <w:rPr>
          <w:color w:val="404141"/>
        </w:rPr>
        <w:t xml:space="preserve">of the conurbation to operate as a major, sustainable growth hub for the UK. </w:t>
      </w:r>
      <w:r w:rsidR="00E44C27">
        <w:rPr>
          <w:color w:val="404141"/>
        </w:rPr>
        <w:t xml:space="preserve"> </w:t>
      </w:r>
      <w:r w:rsidRPr="00E44C27">
        <w:rPr>
          <w:color w:val="404141"/>
        </w:rPr>
        <w:t xml:space="preserve">We are </w:t>
      </w:r>
      <w:r w:rsidR="00230FB1" w:rsidRPr="00E44C27">
        <w:rPr>
          <w:color w:val="404141"/>
        </w:rPr>
        <w:t xml:space="preserve">confident </w:t>
      </w:r>
      <w:r w:rsidRPr="00E44C27">
        <w:rPr>
          <w:color w:val="404141"/>
        </w:rPr>
        <w:t xml:space="preserve">that </w:t>
      </w:r>
      <w:r w:rsidR="00230FB1" w:rsidRPr="00E44C27">
        <w:rPr>
          <w:color w:val="404141"/>
        </w:rPr>
        <w:t>t</w:t>
      </w:r>
      <w:r w:rsidR="00F73101" w:rsidRPr="00E44C27">
        <w:rPr>
          <w:color w:val="404141"/>
        </w:rPr>
        <w:t xml:space="preserve">hrough the </w:t>
      </w:r>
      <w:r w:rsidR="00D06158">
        <w:rPr>
          <w:color w:val="404141"/>
        </w:rPr>
        <w:t>continued delivery of this</w:t>
      </w:r>
      <w:r w:rsidR="00F73101" w:rsidRPr="00E44C27">
        <w:rPr>
          <w:color w:val="404141"/>
        </w:rPr>
        <w:t xml:space="preserve"> Plan </w:t>
      </w:r>
      <w:r w:rsidR="00230FB1" w:rsidRPr="00E44C27">
        <w:rPr>
          <w:color w:val="404141"/>
        </w:rPr>
        <w:t xml:space="preserve">we </w:t>
      </w:r>
      <w:r w:rsidR="00606613">
        <w:rPr>
          <w:color w:val="404141"/>
        </w:rPr>
        <w:t xml:space="preserve">are on our way to </w:t>
      </w:r>
      <w:r w:rsidR="00230FB1" w:rsidRPr="00E44C27">
        <w:rPr>
          <w:color w:val="404141"/>
        </w:rPr>
        <w:t xml:space="preserve">achieve </w:t>
      </w:r>
      <w:r w:rsidRPr="00E44C27">
        <w:rPr>
          <w:color w:val="404141"/>
        </w:rPr>
        <w:t xml:space="preserve">that </w:t>
      </w:r>
      <w:r w:rsidR="00350932" w:rsidRPr="00E44C27">
        <w:rPr>
          <w:color w:val="404141"/>
        </w:rPr>
        <w:t>vision</w:t>
      </w:r>
      <w:r w:rsidR="00101AAD" w:rsidRPr="00E44C27">
        <w:rPr>
          <w:color w:val="404141"/>
        </w:rPr>
        <w:t>.</w:t>
      </w:r>
    </w:p>
    <w:p w14:paraId="17994188" w14:textId="77777777" w:rsidR="00D3594F" w:rsidRPr="00E44C27" w:rsidRDefault="00D3594F">
      <w:pPr>
        <w:rPr>
          <w:color w:val="404141"/>
        </w:rPr>
      </w:pPr>
    </w:p>
    <w:p w14:paraId="6D73C908" w14:textId="77777777" w:rsidR="00350932" w:rsidRPr="00E44C27" w:rsidRDefault="00D3594F">
      <w:pPr>
        <w:rPr>
          <w:color w:val="404141"/>
        </w:rPr>
      </w:pPr>
      <w:r w:rsidRPr="00E44C27">
        <w:rPr>
          <w:color w:val="404141"/>
        </w:rPr>
        <w:t>(Signed) ……................................................................................</w:t>
      </w:r>
      <w:r w:rsidR="0076679A" w:rsidRPr="00E44C27">
        <w:rPr>
          <w:color w:val="404141"/>
        </w:rPr>
        <w:t xml:space="preserve">                     </w:t>
      </w:r>
    </w:p>
    <w:p w14:paraId="0DF434D1" w14:textId="77777777" w:rsidR="00CB2540" w:rsidRPr="00E44C27" w:rsidRDefault="00CB2540">
      <w:pPr>
        <w:rPr>
          <w:b/>
          <w:color w:val="404141"/>
        </w:rPr>
      </w:pPr>
      <w:r w:rsidRPr="00E44C27">
        <w:rPr>
          <w:b/>
          <w:color w:val="404141"/>
        </w:rPr>
        <w:t>Councillor Abi Brown</w:t>
      </w:r>
    </w:p>
    <w:p w14:paraId="6C9AE19B" w14:textId="77777777" w:rsidR="00CB2540" w:rsidRPr="00E44C27" w:rsidRDefault="00CB2540">
      <w:pPr>
        <w:rPr>
          <w:b/>
          <w:color w:val="404141"/>
        </w:rPr>
      </w:pPr>
      <w:r w:rsidRPr="00E44C27">
        <w:rPr>
          <w:b/>
          <w:color w:val="404141"/>
        </w:rPr>
        <w:t xml:space="preserve">Chair of Ceramic Valley Enterprise </w:t>
      </w:r>
      <w:r w:rsidR="004C28A6" w:rsidRPr="00E44C27">
        <w:rPr>
          <w:b/>
          <w:color w:val="404141"/>
        </w:rPr>
        <w:t>Zone Project</w:t>
      </w:r>
      <w:r w:rsidRPr="00E44C27">
        <w:rPr>
          <w:b/>
          <w:color w:val="404141"/>
        </w:rPr>
        <w:t xml:space="preserve"> Board </w:t>
      </w:r>
    </w:p>
    <w:p w14:paraId="0CCDF38B" w14:textId="266368CD" w:rsidR="0076679A" w:rsidRPr="00E44C27" w:rsidRDefault="00CB2540">
      <w:pPr>
        <w:rPr>
          <w:b/>
          <w:color w:val="404141"/>
        </w:rPr>
      </w:pPr>
      <w:r w:rsidRPr="00E44C27">
        <w:rPr>
          <w:b/>
          <w:color w:val="404141"/>
        </w:rPr>
        <w:t xml:space="preserve"> </w:t>
      </w:r>
    </w:p>
    <w:p w14:paraId="58766D44" w14:textId="5BE72887" w:rsidR="002B0692" w:rsidRPr="002636CE" w:rsidRDefault="00600497">
      <w:pPr>
        <w:rPr>
          <w:b/>
          <w:color w:val="404141"/>
        </w:rPr>
        <w:sectPr w:rsidR="002B0692" w:rsidRPr="002636CE">
          <w:footerReference w:type="default" r:id="rId9"/>
          <w:pgSz w:w="11906" w:h="16838"/>
          <w:pgMar w:top="1440" w:right="1440" w:bottom="1440" w:left="1440" w:header="708" w:footer="708" w:gutter="0"/>
          <w:cols w:space="708"/>
          <w:docGrid w:linePitch="360"/>
        </w:sectPr>
      </w:pPr>
      <w:r w:rsidRPr="00E44C27">
        <w:rPr>
          <w:color w:val="404141"/>
        </w:rPr>
        <w:t>Date:</w:t>
      </w:r>
      <w:r w:rsidR="0076679A" w:rsidRPr="00E44C27">
        <w:rPr>
          <w:color w:val="404141"/>
        </w:rPr>
        <w:t xml:space="preserve">   3</w:t>
      </w:r>
      <w:r w:rsidR="008E18C9">
        <w:rPr>
          <w:color w:val="404141"/>
        </w:rPr>
        <w:t>1 March</w:t>
      </w:r>
      <w:r w:rsidR="0076679A" w:rsidRPr="00E44C27">
        <w:rPr>
          <w:color w:val="404141"/>
        </w:rPr>
        <w:t xml:space="preserve"> </w:t>
      </w:r>
      <w:r w:rsidR="005A1DD7">
        <w:rPr>
          <w:color w:val="404141"/>
        </w:rPr>
        <w:t>2020</w:t>
      </w:r>
    </w:p>
    <w:p w14:paraId="524AA231" w14:textId="77777777" w:rsidR="005C5353" w:rsidRPr="00424CE2" w:rsidRDefault="002B0692" w:rsidP="00F56E31">
      <w:pPr>
        <w:jc w:val="center"/>
        <w:rPr>
          <w:b/>
          <w:color w:val="404141"/>
          <w:sz w:val="32"/>
          <w:szCs w:val="32"/>
        </w:rPr>
      </w:pPr>
      <w:r w:rsidRPr="00424CE2">
        <w:rPr>
          <w:b/>
          <w:color w:val="404141"/>
          <w:sz w:val="32"/>
          <w:szCs w:val="32"/>
        </w:rPr>
        <w:lastRenderedPageBreak/>
        <w:t>Contents</w:t>
      </w:r>
    </w:p>
    <w:sdt>
      <w:sdtPr>
        <w:rPr>
          <w:rFonts w:asciiTheme="minorHAnsi" w:eastAsiaTheme="minorHAnsi" w:hAnsiTheme="minorHAnsi" w:cstheme="minorBidi"/>
          <w:b/>
          <w:color w:val="auto"/>
          <w:sz w:val="22"/>
          <w:szCs w:val="22"/>
          <w:lang w:val="en-GB"/>
        </w:rPr>
        <w:id w:val="426616673"/>
        <w:docPartObj>
          <w:docPartGallery w:val="Table of Contents"/>
          <w:docPartUnique/>
        </w:docPartObj>
      </w:sdtPr>
      <w:sdtEndPr>
        <w:rPr>
          <w:bCs/>
          <w:noProof/>
        </w:rPr>
      </w:sdtEndPr>
      <w:sdtContent>
        <w:p w14:paraId="143D1F80" w14:textId="77777777" w:rsidR="00525D2D" w:rsidRPr="00424CE2" w:rsidRDefault="00525D2D">
          <w:pPr>
            <w:pStyle w:val="TOCHeading"/>
            <w:rPr>
              <w:b/>
            </w:rPr>
          </w:pPr>
        </w:p>
        <w:p w14:paraId="5EE9D136" w14:textId="06830BB5" w:rsidR="00424CE2" w:rsidRPr="00424CE2" w:rsidRDefault="00525D2D">
          <w:pPr>
            <w:pStyle w:val="TOC1"/>
            <w:tabs>
              <w:tab w:val="left" w:pos="440"/>
              <w:tab w:val="right" w:leader="dot" w:pos="9016"/>
            </w:tabs>
            <w:rPr>
              <w:rFonts w:eastAsiaTheme="minorEastAsia"/>
              <w:b/>
              <w:noProof/>
              <w:lang w:eastAsia="en-GB"/>
            </w:rPr>
          </w:pPr>
          <w:r w:rsidRPr="00424CE2">
            <w:rPr>
              <w:b/>
            </w:rPr>
            <w:fldChar w:fldCharType="begin"/>
          </w:r>
          <w:r w:rsidRPr="00424CE2">
            <w:rPr>
              <w:b/>
            </w:rPr>
            <w:instrText xml:space="preserve"> TOC \o "1-3" \h \z \u </w:instrText>
          </w:r>
          <w:r w:rsidRPr="00424CE2">
            <w:rPr>
              <w:b/>
            </w:rPr>
            <w:fldChar w:fldCharType="separate"/>
          </w:r>
          <w:hyperlink w:anchor="_Toc31616475" w:history="1">
            <w:r w:rsidR="00424CE2" w:rsidRPr="00424CE2">
              <w:rPr>
                <w:rStyle w:val="Hyperlink"/>
                <w:b/>
                <w:noProof/>
              </w:rPr>
              <w:t>1.</w:t>
            </w:r>
            <w:r w:rsidR="00424CE2" w:rsidRPr="00424CE2">
              <w:rPr>
                <w:rFonts w:eastAsiaTheme="minorEastAsia"/>
                <w:b/>
                <w:noProof/>
                <w:lang w:eastAsia="en-GB"/>
              </w:rPr>
              <w:tab/>
            </w:r>
            <w:r w:rsidR="00424CE2" w:rsidRPr="00424CE2">
              <w:rPr>
                <w:rStyle w:val="Hyperlink"/>
                <w:b/>
                <w:noProof/>
              </w:rPr>
              <w:t>Introduction</w:t>
            </w:r>
            <w:r w:rsidR="00424CE2" w:rsidRPr="00424CE2">
              <w:rPr>
                <w:b/>
                <w:noProof/>
                <w:webHidden/>
              </w:rPr>
              <w:tab/>
            </w:r>
            <w:r w:rsidR="00424CE2" w:rsidRPr="00424CE2">
              <w:rPr>
                <w:b/>
                <w:noProof/>
                <w:webHidden/>
              </w:rPr>
              <w:fldChar w:fldCharType="begin"/>
            </w:r>
            <w:r w:rsidR="00424CE2" w:rsidRPr="00424CE2">
              <w:rPr>
                <w:b/>
                <w:noProof/>
                <w:webHidden/>
              </w:rPr>
              <w:instrText xml:space="preserve"> PAGEREF _Toc31616475 \h </w:instrText>
            </w:r>
            <w:r w:rsidR="00424CE2" w:rsidRPr="00424CE2">
              <w:rPr>
                <w:b/>
                <w:noProof/>
                <w:webHidden/>
              </w:rPr>
            </w:r>
            <w:r w:rsidR="00424CE2" w:rsidRPr="00424CE2">
              <w:rPr>
                <w:b/>
                <w:noProof/>
                <w:webHidden/>
              </w:rPr>
              <w:fldChar w:fldCharType="separate"/>
            </w:r>
            <w:r w:rsidR="00424CE2" w:rsidRPr="00424CE2">
              <w:rPr>
                <w:b/>
                <w:noProof/>
                <w:webHidden/>
              </w:rPr>
              <w:t>1</w:t>
            </w:r>
            <w:r w:rsidR="00424CE2" w:rsidRPr="00424CE2">
              <w:rPr>
                <w:b/>
                <w:noProof/>
                <w:webHidden/>
              </w:rPr>
              <w:fldChar w:fldCharType="end"/>
            </w:r>
          </w:hyperlink>
        </w:p>
        <w:p w14:paraId="4B0BE174" w14:textId="25700C84" w:rsidR="00424CE2" w:rsidRPr="00424CE2" w:rsidRDefault="00D341F2">
          <w:pPr>
            <w:pStyle w:val="TOC1"/>
            <w:tabs>
              <w:tab w:val="left" w:pos="440"/>
              <w:tab w:val="right" w:leader="dot" w:pos="9016"/>
            </w:tabs>
            <w:rPr>
              <w:rFonts w:eastAsiaTheme="minorEastAsia"/>
              <w:b/>
              <w:noProof/>
              <w:lang w:eastAsia="en-GB"/>
            </w:rPr>
          </w:pPr>
          <w:hyperlink w:anchor="_Toc31616476" w:history="1">
            <w:r w:rsidR="00424CE2" w:rsidRPr="00424CE2">
              <w:rPr>
                <w:rStyle w:val="Hyperlink"/>
                <w:b/>
                <w:noProof/>
              </w:rPr>
              <w:t>2.</w:t>
            </w:r>
            <w:r w:rsidR="00424CE2" w:rsidRPr="00424CE2">
              <w:rPr>
                <w:rFonts w:eastAsiaTheme="minorEastAsia"/>
                <w:b/>
                <w:noProof/>
                <w:lang w:eastAsia="en-GB"/>
              </w:rPr>
              <w:tab/>
            </w:r>
            <w:r w:rsidR="00424CE2" w:rsidRPr="00424CE2">
              <w:rPr>
                <w:rStyle w:val="Hyperlink"/>
                <w:b/>
                <w:noProof/>
              </w:rPr>
              <w:t>Ceramic Valley background</w:t>
            </w:r>
            <w:r w:rsidR="00424CE2" w:rsidRPr="00424CE2">
              <w:rPr>
                <w:b/>
                <w:noProof/>
                <w:webHidden/>
              </w:rPr>
              <w:tab/>
            </w:r>
            <w:r w:rsidR="00424CE2" w:rsidRPr="00424CE2">
              <w:rPr>
                <w:b/>
                <w:noProof/>
                <w:webHidden/>
              </w:rPr>
              <w:fldChar w:fldCharType="begin"/>
            </w:r>
            <w:r w:rsidR="00424CE2" w:rsidRPr="00424CE2">
              <w:rPr>
                <w:b/>
                <w:noProof/>
                <w:webHidden/>
              </w:rPr>
              <w:instrText xml:space="preserve"> PAGEREF _Toc31616476 \h </w:instrText>
            </w:r>
            <w:r w:rsidR="00424CE2" w:rsidRPr="00424CE2">
              <w:rPr>
                <w:b/>
                <w:noProof/>
                <w:webHidden/>
              </w:rPr>
            </w:r>
            <w:r w:rsidR="00424CE2" w:rsidRPr="00424CE2">
              <w:rPr>
                <w:b/>
                <w:noProof/>
                <w:webHidden/>
              </w:rPr>
              <w:fldChar w:fldCharType="separate"/>
            </w:r>
            <w:r w:rsidR="00424CE2" w:rsidRPr="00424CE2">
              <w:rPr>
                <w:b/>
                <w:noProof/>
                <w:webHidden/>
              </w:rPr>
              <w:t>2</w:t>
            </w:r>
            <w:r w:rsidR="00424CE2" w:rsidRPr="00424CE2">
              <w:rPr>
                <w:b/>
                <w:noProof/>
                <w:webHidden/>
              </w:rPr>
              <w:fldChar w:fldCharType="end"/>
            </w:r>
          </w:hyperlink>
        </w:p>
        <w:p w14:paraId="21D4FB01" w14:textId="2548356C" w:rsidR="00424CE2" w:rsidRPr="00424CE2" w:rsidRDefault="00D341F2">
          <w:pPr>
            <w:pStyle w:val="TOC1"/>
            <w:tabs>
              <w:tab w:val="left" w:pos="440"/>
              <w:tab w:val="right" w:leader="dot" w:pos="9016"/>
            </w:tabs>
            <w:rPr>
              <w:rFonts w:eastAsiaTheme="minorEastAsia"/>
              <w:b/>
              <w:noProof/>
              <w:lang w:eastAsia="en-GB"/>
            </w:rPr>
          </w:pPr>
          <w:hyperlink w:anchor="_Toc31616477" w:history="1">
            <w:r w:rsidR="00424CE2" w:rsidRPr="00424CE2">
              <w:rPr>
                <w:rStyle w:val="Hyperlink"/>
                <w:b/>
                <w:noProof/>
              </w:rPr>
              <w:t>3.</w:t>
            </w:r>
            <w:r w:rsidR="00424CE2" w:rsidRPr="00424CE2">
              <w:rPr>
                <w:rFonts w:eastAsiaTheme="minorEastAsia"/>
                <w:b/>
                <w:noProof/>
                <w:lang w:eastAsia="en-GB"/>
              </w:rPr>
              <w:tab/>
            </w:r>
            <w:r w:rsidR="00424CE2" w:rsidRPr="00424CE2">
              <w:rPr>
                <w:rStyle w:val="Hyperlink"/>
                <w:b/>
                <w:noProof/>
              </w:rPr>
              <w:t>Governance</w:t>
            </w:r>
            <w:r w:rsidR="00424CE2" w:rsidRPr="00424CE2">
              <w:rPr>
                <w:b/>
                <w:noProof/>
                <w:webHidden/>
              </w:rPr>
              <w:tab/>
            </w:r>
            <w:r w:rsidR="00424CE2" w:rsidRPr="00424CE2">
              <w:rPr>
                <w:b/>
                <w:noProof/>
                <w:webHidden/>
              </w:rPr>
              <w:fldChar w:fldCharType="begin"/>
            </w:r>
            <w:r w:rsidR="00424CE2" w:rsidRPr="00424CE2">
              <w:rPr>
                <w:b/>
                <w:noProof/>
                <w:webHidden/>
              </w:rPr>
              <w:instrText xml:space="preserve"> PAGEREF _Toc31616477 \h </w:instrText>
            </w:r>
            <w:r w:rsidR="00424CE2" w:rsidRPr="00424CE2">
              <w:rPr>
                <w:b/>
                <w:noProof/>
                <w:webHidden/>
              </w:rPr>
            </w:r>
            <w:r w:rsidR="00424CE2" w:rsidRPr="00424CE2">
              <w:rPr>
                <w:b/>
                <w:noProof/>
                <w:webHidden/>
              </w:rPr>
              <w:fldChar w:fldCharType="separate"/>
            </w:r>
            <w:r w:rsidR="00424CE2" w:rsidRPr="00424CE2">
              <w:rPr>
                <w:b/>
                <w:noProof/>
                <w:webHidden/>
              </w:rPr>
              <w:t>7</w:t>
            </w:r>
            <w:r w:rsidR="00424CE2" w:rsidRPr="00424CE2">
              <w:rPr>
                <w:b/>
                <w:noProof/>
                <w:webHidden/>
              </w:rPr>
              <w:fldChar w:fldCharType="end"/>
            </w:r>
          </w:hyperlink>
        </w:p>
        <w:p w14:paraId="02AE235E" w14:textId="037226EF" w:rsidR="00424CE2" w:rsidRPr="00424CE2" w:rsidRDefault="00D341F2">
          <w:pPr>
            <w:pStyle w:val="TOC1"/>
            <w:tabs>
              <w:tab w:val="left" w:pos="440"/>
              <w:tab w:val="right" w:leader="dot" w:pos="9016"/>
            </w:tabs>
            <w:rPr>
              <w:rFonts w:eastAsiaTheme="minorEastAsia"/>
              <w:b/>
              <w:noProof/>
              <w:lang w:eastAsia="en-GB"/>
            </w:rPr>
          </w:pPr>
          <w:hyperlink w:anchor="_Toc31616478" w:history="1">
            <w:r w:rsidR="00424CE2" w:rsidRPr="00424CE2">
              <w:rPr>
                <w:rStyle w:val="Hyperlink"/>
                <w:b/>
                <w:noProof/>
              </w:rPr>
              <w:t>4.</w:t>
            </w:r>
            <w:r w:rsidR="00424CE2" w:rsidRPr="00424CE2">
              <w:rPr>
                <w:rFonts w:eastAsiaTheme="minorEastAsia"/>
                <w:b/>
                <w:noProof/>
                <w:lang w:eastAsia="en-GB"/>
              </w:rPr>
              <w:tab/>
            </w:r>
            <w:r w:rsidR="00424CE2" w:rsidRPr="00424CE2">
              <w:rPr>
                <w:rStyle w:val="Hyperlink"/>
                <w:b/>
                <w:noProof/>
              </w:rPr>
              <w:t>Delivery activities</w:t>
            </w:r>
            <w:r w:rsidR="00424CE2" w:rsidRPr="00424CE2">
              <w:rPr>
                <w:b/>
                <w:noProof/>
                <w:webHidden/>
              </w:rPr>
              <w:tab/>
            </w:r>
            <w:r w:rsidR="00424CE2" w:rsidRPr="00424CE2">
              <w:rPr>
                <w:b/>
                <w:noProof/>
                <w:webHidden/>
              </w:rPr>
              <w:fldChar w:fldCharType="begin"/>
            </w:r>
            <w:r w:rsidR="00424CE2" w:rsidRPr="00424CE2">
              <w:rPr>
                <w:b/>
                <w:noProof/>
                <w:webHidden/>
              </w:rPr>
              <w:instrText xml:space="preserve"> PAGEREF _Toc31616478 \h </w:instrText>
            </w:r>
            <w:r w:rsidR="00424CE2" w:rsidRPr="00424CE2">
              <w:rPr>
                <w:b/>
                <w:noProof/>
                <w:webHidden/>
              </w:rPr>
            </w:r>
            <w:r w:rsidR="00424CE2" w:rsidRPr="00424CE2">
              <w:rPr>
                <w:b/>
                <w:noProof/>
                <w:webHidden/>
              </w:rPr>
              <w:fldChar w:fldCharType="separate"/>
            </w:r>
            <w:r w:rsidR="00424CE2" w:rsidRPr="00424CE2">
              <w:rPr>
                <w:b/>
                <w:noProof/>
                <w:webHidden/>
              </w:rPr>
              <w:t>14</w:t>
            </w:r>
            <w:r w:rsidR="00424CE2" w:rsidRPr="00424CE2">
              <w:rPr>
                <w:b/>
                <w:noProof/>
                <w:webHidden/>
              </w:rPr>
              <w:fldChar w:fldCharType="end"/>
            </w:r>
          </w:hyperlink>
        </w:p>
        <w:p w14:paraId="6D8F83FE" w14:textId="62169D77" w:rsidR="00424CE2" w:rsidRPr="00424CE2" w:rsidRDefault="00D341F2">
          <w:pPr>
            <w:pStyle w:val="TOC1"/>
            <w:tabs>
              <w:tab w:val="left" w:pos="440"/>
              <w:tab w:val="right" w:leader="dot" w:pos="9016"/>
            </w:tabs>
            <w:rPr>
              <w:rFonts w:eastAsiaTheme="minorEastAsia"/>
              <w:b/>
              <w:noProof/>
              <w:lang w:eastAsia="en-GB"/>
            </w:rPr>
          </w:pPr>
          <w:hyperlink w:anchor="_Toc31616479" w:history="1">
            <w:r w:rsidR="00424CE2" w:rsidRPr="00424CE2">
              <w:rPr>
                <w:rStyle w:val="Hyperlink"/>
                <w:b/>
                <w:noProof/>
              </w:rPr>
              <w:t>5.</w:t>
            </w:r>
            <w:r w:rsidR="00424CE2" w:rsidRPr="00424CE2">
              <w:rPr>
                <w:rFonts w:eastAsiaTheme="minorEastAsia"/>
                <w:b/>
                <w:noProof/>
                <w:lang w:eastAsia="en-GB"/>
              </w:rPr>
              <w:tab/>
            </w:r>
            <w:r w:rsidR="00424CE2" w:rsidRPr="00424CE2">
              <w:rPr>
                <w:rStyle w:val="Hyperlink"/>
                <w:b/>
                <w:noProof/>
              </w:rPr>
              <w:t>Marketing and communications</w:t>
            </w:r>
            <w:r w:rsidR="00424CE2" w:rsidRPr="00424CE2">
              <w:rPr>
                <w:b/>
                <w:noProof/>
                <w:webHidden/>
              </w:rPr>
              <w:tab/>
            </w:r>
            <w:r w:rsidR="00424CE2" w:rsidRPr="00424CE2">
              <w:rPr>
                <w:b/>
                <w:noProof/>
                <w:webHidden/>
              </w:rPr>
              <w:fldChar w:fldCharType="begin"/>
            </w:r>
            <w:r w:rsidR="00424CE2" w:rsidRPr="00424CE2">
              <w:rPr>
                <w:b/>
                <w:noProof/>
                <w:webHidden/>
              </w:rPr>
              <w:instrText xml:space="preserve"> PAGEREF _Toc31616479 \h </w:instrText>
            </w:r>
            <w:r w:rsidR="00424CE2" w:rsidRPr="00424CE2">
              <w:rPr>
                <w:b/>
                <w:noProof/>
                <w:webHidden/>
              </w:rPr>
            </w:r>
            <w:r w:rsidR="00424CE2" w:rsidRPr="00424CE2">
              <w:rPr>
                <w:b/>
                <w:noProof/>
                <w:webHidden/>
              </w:rPr>
              <w:fldChar w:fldCharType="separate"/>
            </w:r>
            <w:r w:rsidR="00424CE2" w:rsidRPr="00424CE2">
              <w:rPr>
                <w:b/>
                <w:noProof/>
                <w:webHidden/>
              </w:rPr>
              <w:t>19</w:t>
            </w:r>
            <w:r w:rsidR="00424CE2" w:rsidRPr="00424CE2">
              <w:rPr>
                <w:b/>
                <w:noProof/>
                <w:webHidden/>
              </w:rPr>
              <w:fldChar w:fldCharType="end"/>
            </w:r>
          </w:hyperlink>
        </w:p>
        <w:p w14:paraId="35C7A5FB" w14:textId="4C5D86DC" w:rsidR="00424CE2" w:rsidRPr="00424CE2" w:rsidRDefault="00D341F2">
          <w:pPr>
            <w:pStyle w:val="TOC1"/>
            <w:tabs>
              <w:tab w:val="left" w:pos="440"/>
              <w:tab w:val="right" w:leader="dot" w:pos="9016"/>
            </w:tabs>
            <w:rPr>
              <w:rFonts w:eastAsiaTheme="minorEastAsia"/>
              <w:b/>
              <w:noProof/>
              <w:lang w:eastAsia="en-GB"/>
            </w:rPr>
          </w:pPr>
          <w:hyperlink w:anchor="_Toc31616480" w:history="1">
            <w:r w:rsidR="00424CE2" w:rsidRPr="00424CE2">
              <w:rPr>
                <w:rStyle w:val="Hyperlink"/>
                <w:b/>
                <w:noProof/>
              </w:rPr>
              <w:t>6.</w:t>
            </w:r>
            <w:r w:rsidR="00424CE2" w:rsidRPr="00424CE2">
              <w:rPr>
                <w:rFonts w:eastAsiaTheme="minorEastAsia"/>
                <w:b/>
                <w:noProof/>
                <w:lang w:eastAsia="en-GB"/>
              </w:rPr>
              <w:tab/>
            </w:r>
            <w:r w:rsidR="00424CE2" w:rsidRPr="00424CE2">
              <w:rPr>
                <w:rStyle w:val="Hyperlink"/>
                <w:b/>
                <w:noProof/>
              </w:rPr>
              <w:t>Milestones</w:t>
            </w:r>
            <w:r w:rsidR="00424CE2" w:rsidRPr="00424CE2">
              <w:rPr>
                <w:b/>
                <w:noProof/>
                <w:webHidden/>
              </w:rPr>
              <w:tab/>
            </w:r>
            <w:r w:rsidR="00424CE2" w:rsidRPr="00424CE2">
              <w:rPr>
                <w:b/>
                <w:noProof/>
                <w:webHidden/>
              </w:rPr>
              <w:fldChar w:fldCharType="begin"/>
            </w:r>
            <w:r w:rsidR="00424CE2" w:rsidRPr="00424CE2">
              <w:rPr>
                <w:b/>
                <w:noProof/>
                <w:webHidden/>
              </w:rPr>
              <w:instrText xml:space="preserve"> PAGEREF _Toc31616480 \h </w:instrText>
            </w:r>
            <w:r w:rsidR="00424CE2" w:rsidRPr="00424CE2">
              <w:rPr>
                <w:b/>
                <w:noProof/>
                <w:webHidden/>
              </w:rPr>
            </w:r>
            <w:r w:rsidR="00424CE2" w:rsidRPr="00424CE2">
              <w:rPr>
                <w:b/>
                <w:noProof/>
                <w:webHidden/>
              </w:rPr>
              <w:fldChar w:fldCharType="separate"/>
            </w:r>
            <w:r w:rsidR="00424CE2" w:rsidRPr="00424CE2">
              <w:rPr>
                <w:b/>
                <w:noProof/>
                <w:webHidden/>
              </w:rPr>
              <w:t>20</w:t>
            </w:r>
            <w:r w:rsidR="00424CE2" w:rsidRPr="00424CE2">
              <w:rPr>
                <w:b/>
                <w:noProof/>
                <w:webHidden/>
              </w:rPr>
              <w:fldChar w:fldCharType="end"/>
            </w:r>
          </w:hyperlink>
        </w:p>
        <w:p w14:paraId="47375E95" w14:textId="01EE1E9C" w:rsidR="00424CE2" w:rsidRPr="00424CE2" w:rsidRDefault="00D341F2">
          <w:pPr>
            <w:pStyle w:val="TOC1"/>
            <w:tabs>
              <w:tab w:val="left" w:pos="440"/>
              <w:tab w:val="right" w:leader="dot" w:pos="9016"/>
            </w:tabs>
            <w:rPr>
              <w:rFonts w:eastAsiaTheme="minorEastAsia"/>
              <w:b/>
              <w:noProof/>
              <w:lang w:eastAsia="en-GB"/>
            </w:rPr>
          </w:pPr>
          <w:hyperlink w:anchor="_Toc31616481" w:history="1">
            <w:r w:rsidR="00424CE2" w:rsidRPr="00424CE2">
              <w:rPr>
                <w:rStyle w:val="Hyperlink"/>
                <w:b/>
                <w:noProof/>
              </w:rPr>
              <w:t>7.</w:t>
            </w:r>
            <w:r w:rsidR="00424CE2" w:rsidRPr="00424CE2">
              <w:rPr>
                <w:rFonts w:eastAsiaTheme="minorEastAsia"/>
                <w:b/>
                <w:noProof/>
                <w:lang w:eastAsia="en-GB"/>
              </w:rPr>
              <w:tab/>
            </w:r>
            <w:r w:rsidR="00424CE2" w:rsidRPr="00424CE2">
              <w:rPr>
                <w:rStyle w:val="Hyperlink"/>
                <w:b/>
                <w:noProof/>
              </w:rPr>
              <w:t>Outputs (delivered and forecasted)</w:t>
            </w:r>
            <w:r w:rsidR="00424CE2" w:rsidRPr="00424CE2">
              <w:rPr>
                <w:b/>
                <w:noProof/>
                <w:webHidden/>
              </w:rPr>
              <w:tab/>
            </w:r>
            <w:r w:rsidR="00424CE2" w:rsidRPr="00424CE2">
              <w:rPr>
                <w:b/>
                <w:noProof/>
                <w:webHidden/>
              </w:rPr>
              <w:fldChar w:fldCharType="begin"/>
            </w:r>
            <w:r w:rsidR="00424CE2" w:rsidRPr="00424CE2">
              <w:rPr>
                <w:b/>
                <w:noProof/>
                <w:webHidden/>
              </w:rPr>
              <w:instrText xml:space="preserve"> PAGEREF _Toc31616481 \h </w:instrText>
            </w:r>
            <w:r w:rsidR="00424CE2" w:rsidRPr="00424CE2">
              <w:rPr>
                <w:b/>
                <w:noProof/>
                <w:webHidden/>
              </w:rPr>
            </w:r>
            <w:r w:rsidR="00424CE2" w:rsidRPr="00424CE2">
              <w:rPr>
                <w:b/>
                <w:noProof/>
                <w:webHidden/>
              </w:rPr>
              <w:fldChar w:fldCharType="separate"/>
            </w:r>
            <w:r w:rsidR="00424CE2" w:rsidRPr="00424CE2">
              <w:rPr>
                <w:b/>
                <w:noProof/>
                <w:webHidden/>
              </w:rPr>
              <w:t>27</w:t>
            </w:r>
            <w:r w:rsidR="00424CE2" w:rsidRPr="00424CE2">
              <w:rPr>
                <w:b/>
                <w:noProof/>
                <w:webHidden/>
              </w:rPr>
              <w:fldChar w:fldCharType="end"/>
            </w:r>
          </w:hyperlink>
        </w:p>
        <w:p w14:paraId="32345026" w14:textId="4CFF0115" w:rsidR="00424CE2" w:rsidRPr="00424CE2" w:rsidRDefault="00D341F2">
          <w:pPr>
            <w:pStyle w:val="TOC1"/>
            <w:tabs>
              <w:tab w:val="left" w:pos="440"/>
              <w:tab w:val="right" w:leader="dot" w:pos="9016"/>
            </w:tabs>
            <w:rPr>
              <w:rFonts w:eastAsiaTheme="minorEastAsia"/>
              <w:b/>
              <w:noProof/>
              <w:lang w:eastAsia="en-GB"/>
            </w:rPr>
          </w:pPr>
          <w:hyperlink w:anchor="_Toc31616482" w:history="1">
            <w:r w:rsidR="00424CE2" w:rsidRPr="00424CE2">
              <w:rPr>
                <w:rStyle w:val="Hyperlink"/>
                <w:b/>
                <w:noProof/>
              </w:rPr>
              <w:t>8.</w:t>
            </w:r>
            <w:r w:rsidR="00424CE2" w:rsidRPr="00424CE2">
              <w:rPr>
                <w:rFonts w:eastAsiaTheme="minorEastAsia"/>
                <w:b/>
                <w:noProof/>
                <w:lang w:eastAsia="en-GB"/>
              </w:rPr>
              <w:tab/>
            </w:r>
            <w:r w:rsidR="00424CE2" w:rsidRPr="00424CE2">
              <w:rPr>
                <w:rStyle w:val="Hyperlink"/>
                <w:b/>
                <w:noProof/>
              </w:rPr>
              <w:t>CVEZ finance</w:t>
            </w:r>
            <w:r w:rsidR="00424CE2" w:rsidRPr="00424CE2">
              <w:rPr>
                <w:b/>
                <w:noProof/>
                <w:webHidden/>
              </w:rPr>
              <w:tab/>
            </w:r>
            <w:r w:rsidR="00424CE2" w:rsidRPr="00424CE2">
              <w:rPr>
                <w:b/>
                <w:noProof/>
                <w:webHidden/>
              </w:rPr>
              <w:fldChar w:fldCharType="begin"/>
            </w:r>
            <w:r w:rsidR="00424CE2" w:rsidRPr="00424CE2">
              <w:rPr>
                <w:b/>
                <w:noProof/>
                <w:webHidden/>
              </w:rPr>
              <w:instrText xml:space="preserve"> PAGEREF _Toc31616482 \h </w:instrText>
            </w:r>
            <w:r w:rsidR="00424CE2" w:rsidRPr="00424CE2">
              <w:rPr>
                <w:b/>
                <w:noProof/>
                <w:webHidden/>
              </w:rPr>
            </w:r>
            <w:r w:rsidR="00424CE2" w:rsidRPr="00424CE2">
              <w:rPr>
                <w:b/>
                <w:noProof/>
                <w:webHidden/>
              </w:rPr>
              <w:fldChar w:fldCharType="separate"/>
            </w:r>
            <w:r w:rsidR="00424CE2" w:rsidRPr="00424CE2">
              <w:rPr>
                <w:b/>
                <w:noProof/>
                <w:webHidden/>
              </w:rPr>
              <w:t>32</w:t>
            </w:r>
            <w:r w:rsidR="00424CE2" w:rsidRPr="00424CE2">
              <w:rPr>
                <w:b/>
                <w:noProof/>
                <w:webHidden/>
              </w:rPr>
              <w:fldChar w:fldCharType="end"/>
            </w:r>
          </w:hyperlink>
        </w:p>
        <w:p w14:paraId="1BF3895D" w14:textId="7DC33D73" w:rsidR="00424CE2" w:rsidRPr="00424CE2" w:rsidRDefault="00D341F2">
          <w:pPr>
            <w:pStyle w:val="TOC1"/>
            <w:tabs>
              <w:tab w:val="left" w:pos="440"/>
              <w:tab w:val="right" w:leader="dot" w:pos="9016"/>
            </w:tabs>
            <w:rPr>
              <w:rFonts w:eastAsiaTheme="minorEastAsia"/>
              <w:b/>
              <w:noProof/>
              <w:lang w:eastAsia="en-GB"/>
            </w:rPr>
          </w:pPr>
          <w:hyperlink w:anchor="_Toc31616483" w:history="1">
            <w:r w:rsidR="00424CE2" w:rsidRPr="00424CE2">
              <w:rPr>
                <w:rStyle w:val="Hyperlink"/>
                <w:b/>
                <w:noProof/>
              </w:rPr>
              <w:t>9.</w:t>
            </w:r>
            <w:r w:rsidR="00424CE2" w:rsidRPr="00424CE2">
              <w:rPr>
                <w:rFonts w:eastAsiaTheme="minorEastAsia"/>
                <w:b/>
                <w:noProof/>
                <w:lang w:eastAsia="en-GB"/>
              </w:rPr>
              <w:tab/>
            </w:r>
            <w:r w:rsidR="00424CE2" w:rsidRPr="00424CE2">
              <w:rPr>
                <w:rStyle w:val="Hyperlink"/>
                <w:b/>
                <w:noProof/>
              </w:rPr>
              <w:t>Risks</w:t>
            </w:r>
            <w:r w:rsidR="00424CE2" w:rsidRPr="00424CE2">
              <w:rPr>
                <w:b/>
                <w:noProof/>
                <w:webHidden/>
              </w:rPr>
              <w:tab/>
            </w:r>
            <w:r w:rsidR="00424CE2" w:rsidRPr="00424CE2">
              <w:rPr>
                <w:b/>
                <w:noProof/>
                <w:webHidden/>
              </w:rPr>
              <w:fldChar w:fldCharType="begin"/>
            </w:r>
            <w:r w:rsidR="00424CE2" w:rsidRPr="00424CE2">
              <w:rPr>
                <w:b/>
                <w:noProof/>
                <w:webHidden/>
              </w:rPr>
              <w:instrText xml:space="preserve"> PAGEREF _Toc31616483 \h </w:instrText>
            </w:r>
            <w:r w:rsidR="00424CE2" w:rsidRPr="00424CE2">
              <w:rPr>
                <w:b/>
                <w:noProof/>
                <w:webHidden/>
              </w:rPr>
            </w:r>
            <w:r w:rsidR="00424CE2" w:rsidRPr="00424CE2">
              <w:rPr>
                <w:b/>
                <w:noProof/>
                <w:webHidden/>
              </w:rPr>
              <w:fldChar w:fldCharType="separate"/>
            </w:r>
            <w:r w:rsidR="00424CE2" w:rsidRPr="00424CE2">
              <w:rPr>
                <w:b/>
                <w:noProof/>
                <w:webHidden/>
              </w:rPr>
              <w:t>41</w:t>
            </w:r>
            <w:r w:rsidR="00424CE2" w:rsidRPr="00424CE2">
              <w:rPr>
                <w:b/>
                <w:noProof/>
                <w:webHidden/>
              </w:rPr>
              <w:fldChar w:fldCharType="end"/>
            </w:r>
          </w:hyperlink>
        </w:p>
        <w:p w14:paraId="68E97A2B" w14:textId="3D4FFD2F" w:rsidR="00424CE2" w:rsidRPr="00424CE2" w:rsidRDefault="00D341F2">
          <w:pPr>
            <w:pStyle w:val="TOC1"/>
            <w:tabs>
              <w:tab w:val="left" w:pos="660"/>
              <w:tab w:val="right" w:leader="dot" w:pos="9016"/>
            </w:tabs>
            <w:rPr>
              <w:rFonts w:eastAsiaTheme="minorEastAsia"/>
              <w:b/>
              <w:noProof/>
              <w:lang w:eastAsia="en-GB"/>
            </w:rPr>
          </w:pPr>
          <w:hyperlink w:anchor="_Toc31616484" w:history="1">
            <w:r w:rsidR="00424CE2" w:rsidRPr="00424CE2">
              <w:rPr>
                <w:rStyle w:val="Hyperlink"/>
                <w:b/>
                <w:noProof/>
              </w:rPr>
              <w:t>10.</w:t>
            </w:r>
            <w:r w:rsidR="00424CE2" w:rsidRPr="00424CE2">
              <w:rPr>
                <w:rFonts w:eastAsiaTheme="minorEastAsia"/>
                <w:b/>
                <w:noProof/>
                <w:lang w:eastAsia="en-GB"/>
              </w:rPr>
              <w:tab/>
            </w:r>
            <w:r w:rsidR="00424CE2" w:rsidRPr="00424CE2">
              <w:rPr>
                <w:rStyle w:val="Hyperlink"/>
                <w:b/>
                <w:noProof/>
              </w:rPr>
              <w:t>Additional assistance required from Central Government</w:t>
            </w:r>
            <w:r w:rsidR="00424CE2" w:rsidRPr="00424CE2">
              <w:rPr>
                <w:b/>
                <w:noProof/>
                <w:webHidden/>
              </w:rPr>
              <w:tab/>
            </w:r>
            <w:r w:rsidR="00424CE2" w:rsidRPr="00424CE2">
              <w:rPr>
                <w:b/>
                <w:noProof/>
                <w:webHidden/>
              </w:rPr>
              <w:fldChar w:fldCharType="begin"/>
            </w:r>
            <w:r w:rsidR="00424CE2" w:rsidRPr="00424CE2">
              <w:rPr>
                <w:b/>
                <w:noProof/>
                <w:webHidden/>
              </w:rPr>
              <w:instrText xml:space="preserve"> PAGEREF _Toc31616484 \h </w:instrText>
            </w:r>
            <w:r w:rsidR="00424CE2" w:rsidRPr="00424CE2">
              <w:rPr>
                <w:b/>
                <w:noProof/>
                <w:webHidden/>
              </w:rPr>
            </w:r>
            <w:r w:rsidR="00424CE2" w:rsidRPr="00424CE2">
              <w:rPr>
                <w:b/>
                <w:noProof/>
                <w:webHidden/>
              </w:rPr>
              <w:fldChar w:fldCharType="separate"/>
            </w:r>
            <w:r w:rsidR="00424CE2" w:rsidRPr="00424CE2">
              <w:rPr>
                <w:b/>
                <w:noProof/>
                <w:webHidden/>
              </w:rPr>
              <w:t>43</w:t>
            </w:r>
            <w:r w:rsidR="00424CE2" w:rsidRPr="00424CE2">
              <w:rPr>
                <w:b/>
                <w:noProof/>
                <w:webHidden/>
              </w:rPr>
              <w:fldChar w:fldCharType="end"/>
            </w:r>
          </w:hyperlink>
        </w:p>
        <w:p w14:paraId="421589DE" w14:textId="6000A51A" w:rsidR="002B0692" w:rsidRPr="0028467E" w:rsidRDefault="00525D2D">
          <w:r w:rsidRPr="00424CE2">
            <w:rPr>
              <w:b/>
              <w:noProof/>
            </w:rPr>
            <w:fldChar w:fldCharType="end"/>
          </w:r>
        </w:p>
      </w:sdtContent>
    </w:sdt>
    <w:p w14:paraId="547317CC" w14:textId="07CFB9C0" w:rsidR="002B0692" w:rsidRDefault="002B0692" w:rsidP="005C5353">
      <w:pPr>
        <w:spacing w:before="240" w:after="240"/>
        <w:sectPr w:rsidR="002B0692">
          <w:pgSz w:w="11906" w:h="16838"/>
          <w:pgMar w:top="1440" w:right="1440" w:bottom="1440" w:left="1440" w:header="708" w:footer="708" w:gutter="0"/>
          <w:cols w:space="708"/>
          <w:docGrid w:linePitch="360"/>
        </w:sectPr>
      </w:pPr>
    </w:p>
    <w:p w14:paraId="5E64BEA1" w14:textId="77777777" w:rsidR="00144B1F" w:rsidRPr="00EB4ECB" w:rsidRDefault="00144B1F" w:rsidP="00B568B4">
      <w:pPr>
        <w:pStyle w:val="Heading1"/>
        <w:numPr>
          <w:ilvl w:val="0"/>
          <w:numId w:val="9"/>
        </w:numPr>
        <w:spacing w:after="240" w:line="240" w:lineRule="auto"/>
        <w:ind w:hanging="720"/>
        <w:rPr>
          <w:rFonts w:asciiTheme="minorHAnsi" w:hAnsiTheme="minorHAnsi"/>
          <w:b/>
          <w:color w:val="404141"/>
          <w:sz w:val="36"/>
          <w:szCs w:val="36"/>
        </w:rPr>
      </w:pPr>
      <w:bookmarkStart w:id="1" w:name="_Toc31616475"/>
      <w:r w:rsidRPr="00EB4ECB">
        <w:rPr>
          <w:rFonts w:asciiTheme="minorHAnsi" w:hAnsiTheme="minorHAnsi"/>
          <w:b/>
          <w:color w:val="404141"/>
          <w:sz w:val="36"/>
          <w:szCs w:val="36"/>
        </w:rPr>
        <w:lastRenderedPageBreak/>
        <w:t>Introduction</w:t>
      </w:r>
      <w:bookmarkEnd w:id="1"/>
    </w:p>
    <w:p w14:paraId="59F2184E" w14:textId="77777777" w:rsidR="00144B1F" w:rsidRPr="00015B4F" w:rsidRDefault="004579C8" w:rsidP="00015B4F">
      <w:pPr>
        <w:pStyle w:val="ListParagraph"/>
        <w:spacing w:before="240" w:after="240" w:line="240" w:lineRule="auto"/>
        <w:ind w:left="0"/>
        <w:contextualSpacing w:val="0"/>
        <w:rPr>
          <w:b/>
          <w:color w:val="404141"/>
        </w:rPr>
      </w:pPr>
      <w:r w:rsidRPr="00015B4F">
        <w:rPr>
          <w:b/>
          <w:color w:val="404141"/>
        </w:rPr>
        <w:t>Purpose of this document</w:t>
      </w:r>
    </w:p>
    <w:p w14:paraId="379B3ECE" w14:textId="24485FD0" w:rsidR="003E30B9" w:rsidRPr="002B0692" w:rsidRDefault="002B0692" w:rsidP="00B568B4">
      <w:pPr>
        <w:pStyle w:val="ListParagraph"/>
        <w:numPr>
          <w:ilvl w:val="1"/>
          <w:numId w:val="3"/>
        </w:numPr>
        <w:spacing w:before="240" w:after="240" w:line="240" w:lineRule="auto"/>
        <w:ind w:left="0" w:firstLine="0"/>
        <w:contextualSpacing w:val="0"/>
        <w:rPr>
          <w:color w:val="404141"/>
        </w:rPr>
      </w:pPr>
      <w:r w:rsidRPr="002B0692">
        <w:rPr>
          <w:color w:val="404141"/>
        </w:rPr>
        <w:t xml:space="preserve">This document is the </w:t>
      </w:r>
      <w:r w:rsidR="00EC5E74">
        <w:rPr>
          <w:color w:val="404141"/>
        </w:rPr>
        <w:t>u</w:t>
      </w:r>
      <w:r w:rsidR="00A82E96">
        <w:rPr>
          <w:color w:val="404141"/>
        </w:rPr>
        <w:t xml:space="preserve">pdated </w:t>
      </w:r>
      <w:r w:rsidR="00015B4F" w:rsidRPr="002B0692">
        <w:rPr>
          <w:color w:val="404141"/>
        </w:rPr>
        <w:t>CVEZ</w:t>
      </w:r>
      <w:r w:rsidR="00015B4F">
        <w:rPr>
          <w:color w:val="404141"/>
        </w:rPr>
        <w:t xml:space="preserve"> </w:t>
      </w:r>
      <w:r w:rsidR="002E3F2F">
        <w:rPr>
          <w:color w:val="404141"/>
        </w:rPr>
        <w:t>Strategic Implementation Plan</w:t>
      </w:r>
      <w:r w:rsidR="003E30B9" w:rsidRPr="002B0692">
        <w:rPr>
          <w:color w:val="404141"/>
        </w:rPr>
        <w:t xml:space="preserve"> </w:t>
      </w:r>
      <w:r w:rsidR="00015B4F">
        <w:rPr>
          <w:color w:val="404141"/>
        </w:rPr>
        <w:t xml:space="preserve">(SIP) </w:t>
      </w:r>
      <w:r w:rsidR="00F86209" w:rsidRPr="002B0692">
        <w:rPr>
          <w:color w:val="404141"/>
        </w:rPr>
        <w:t xml:space="preserve">for </w:t>
      </w:r>
      <w:r w:rsidR="00015B4F">
        <w:rPr>
          <w:color w:val="404141"/>
        </w:rPr>
        <w:t>20</w:t>
      </w:r>
      <w:r w:rsidR="00606613">
        <w:rPr>
          <w:color w:val="404141"/>
        </w:rPr>
        <w:t>20</w:t>
      </w:r>
      <w:r w:rsidR="00015B4F">
        <w:rPr>
          <w:color w:val="404141"/>
        </w:rPr>
        <w:t>/</w:t>
      </w:r>
      <w:r w:rsidR="00196CEC">
        <w:rPr>
          <w:color w:val="404141"/>
        </w:rPr>
        <w:t>2</w:t>
      </w:r>
      <w:r w:rsidR="00606613">
        <w:rPr>
          <w:color w:val="404141"/>
        </w:rPr>
        <w:t>1</w:t>
      </w:r>
      <w:r w:rsidR="002E3F2F">
        <w:rPr>
          <w:color w:val="404141"/>
        </w:rPr>
        <w:t xml:space="preserve">, referred to throughout this document as </w:t>
      </w:r>
      <w:r w:rsidR="00196CEC">
        <w:rPr>
          <w:color w:val="404141"/>
        </w:rPr>
        <w:t xml:space="preserve">the </w:t>
      </w:r>
      <w:r w:rsidR="00C43E7E">
        <w:rPr>
          <w:color w:val="404141"/>
        </w:rPr>
        <w:t>CVEZ SIP</w:t>
      </w:r>
      <w:r w:rsidR="00F86209" w:rsidRPr="002B0692">
        <w:rPr>
          <w:color w:val="404141"/>
        </w:rPr>
        <w:t>.</w:t>
      </w:r>
      <w:r>
        <w:rPr>
          <w:color w:val="404141"/>
        </w:rPr>
        <w:t xml:space="preserve">  Th</w:t>
      </w:r>
      <w:r w:rsidR="00B05406">
        <w:rPr>
          <w:color w:val="404141"/>
        </w:rPr>
        <w:t>e</w:t>
      </w:r>
      <w:r>
        <w:rPr>
          <w:color w:val="404141"/>
        </w:rPr>
        <w:t xml:space="preserve"> </w:t>
      </w:r>
      <w:r w:rsidR="00C43E7E">
        <w:rPr>
          <w:color w:val="404141"/>
        </w:rPr>
        <w:t>CVEZ SIP</w:t>
      </w:r>
      <w:r>
        <w:rPr>
          <w:color w:val="404141"/>
        </w:rPr>
        <w:t xml:space="preserve"> </w:t>
      </w:r>
      <w:r w:rsidR="003E30B9" w:rsidRPr="002B0692">
        <w:rPr>
          <w:color w:val="404141"/>
        </w:rPr>
        <w:t>outline</w:t>
      </w:r>
      <w:r w:rsidR="00271115" w:rsidRPr="002B0692">
        <w:rPr>
          <w:color w:val="404141"/>
        </w:rPr>
        <w:t>s</w:t>
      </w:r>
      <w:r w:rsidR="003E30B9" w:rsidRPr="002B0692">
        <w:rPr>
          <w:color w:val="404141"/>
        </w:rPr>
        <w:t xml:space="preserve"> at a </w:t>
      </w:r>
      <w:r w:rsidR="00146F24">
        <w:rPr>
          <w:color w:val="404141"/>
        </w:rPr>
        <w:t>s</w:t>
      </w:r>
      <w:r w:rsidR="003E30B9" w:rsidRPr="002B0692">
        <w:rPr>
          <w:color w:val="404141"/>
        </w:rPr>
        <w:t xml:space="preserve">trategic </w:t>
      </w:r>
      <w:r w:rsidR="00146F24">
        <w:rPr>
          <w:color w:val="404141"/>
        </w:rPr>
        <w:t>l</w:t>
      </w:r>
      <w:r w:rsidR="003E30B9" w:rsidRPr="002B0692">
        <w:rPr>
          <w:color w:val="404141"/>
        </w:rPr>
        <w:t xml:space="preserve">evel the vision, expected benefits, delivery activities that will take place, the governance structures </w:t>
      </w:r>
      <w:r w:rsidR="00A82E96">
        <w:rPr>
          <w:color w:val="404141"/>
        </w:rPr>
        <w:t xml:space="preserve">for managing and reviewing the CVEZ, </w:t>
      </w:r>
      <w:r w:rsidR="00015B4F">
        <w:rPr>
          <w:color w:val="404141"/>
        </w:rPr>
        <w:t xml:space="preserve">progress to date, </w:t>
      </w:r>
      <w:r w:rsidR="00A82E96">
        <w:rPr>
          <w:color w:val="404141"/>
        </w:rPr>
        <w:t xml:space="preserve">the </w:t>
      </w:r>
      <w:r w:rsidR="003E30B9" w:rsidRPr="002B0692">
        <w:rPr>
          <w:color w:val="404141"/>
        </w:rPr>
        <w:t xml:space="preserve">approach to funding and key risks.  </w:t>
      </w:r>
      <w:r>
        <w:rPr>
          <w:color w:val="404141"/>
        </w:rPr>
        <w:t>Th</w:t>
      </w:r>
      <w:r w:rsidR="00B05406">
        <w:rPr>
          <w:color w:val="404141"/>
        </w:rPr>
        <w:t>e</w:t>
      </w:r>
      <w:r>
        <w:rPr>
          <w:color w:val="404141"/>
        </w:rPr>
        <w:t xml:space="preserve"> </w:t>
      </w:r>
      <w:r w:rsidR="00C43E7E">
        <w:rPr>
          <w:color w:val="404141"/>
        </w:rPr>
        <w:t>CVEZ SIP</w:t>
      </w:r>
      <w:r>
        <w:rPr>
          <w:color w:val="404141"/>
        </w:rPr>
        <w:t xml:space="preserve"> is</w:t>
      </w:r>
      <w:r w:rsidR="003E30B9" w:rsidRPr="002B0692">
        <w:rPr>
          <w:color w:val="404141"/>
        </w:rPr>
        <w:t xml:space="preserve"> a ‘live document’ and </w:t>
      </w:r>
      <w:r w:rsidR="00A82E96">
        <w:rPr>
          <w:color w:val="404141"/>
        </w:rPr>
        <w:t xml:space="preserve">is </w:t>
      </w:r>
      <w:r w:rsidR="003E30B9" w:rsidRPr="002B0692">
        <w:rPr>
          <w:color w:val="404141"/>
        </w:rPr>
        <w:t>updated annually</w:t>
      </w:r>
      <w:r w:rsidR="005D7DFC">
        <w:rPr>
          <w:color w:val="404141"/>
        </w:rPr>
        <w:t>, and in advance of the forthcoming</w:t>
      </w:r>
      <w:r w:rsidR="00A84F11">
        <w:rPr>
          <w:color w:val="404141"/>
        </w:rPr>
        <w:t xml:space="preserve"> accounting year</w:t>
      </w:r>
      <w:r w:rsidR="005D7DFC">
        <w:rPr>
          <w:color w:val="404141"/>
        </w:rPr>
        <w:t>,</w:t>
      </w:r>
      <w:r w:rsidR="003E30B9" w:rsidRPr="002B0692">
        <w:rPr>
          <w:color w:val="404141"/>
        </w:rPr>
        <w:t xml:space="preserve"> to take into account existing activity</w:t>
      </w:r>
      <w:r w:rsidR="00F41A75" w:rsidRPr="002B0692">
        <w:rPr>
          <w:color w:val="404141"/>
        </w:rPr>
        <w:t xml:space="preserve"> and emerging opportunities and challenges</w:t>
      </w:r>
      <w:r w:rsidR="003E30B9" w:rsidRPr="002B0692">
        <w:rPr>
          <w:color w:val="404141"/>
        </w:rPr>
        <w:t>.</w:t>
      </w:r>
      <w:r w:rsidR="00A82E96">
        <w:rPr>
          <w:color w:val="404141"/>
        </w:rPr>
        <w:t xml:space="preserve">  The plan will be reviewed and refreshed again in March 20</w:t>
      </w:r>
      <w:r w:rsidR="00934AE4">
        <w:rPr>
          <w:color w:val="404141"/>
        </w:rPr>
        <w:t>2</w:t>
      </w:r>
      <w:r w:rsidR="00606613">
        <w:rPr>
          <w:color w:val="404141"/>
        </w:rPr>
        <w:t>1</w:t>
      </w:r>
      <w:r w:rsidR="00A82E96">
        <w:rPr>
          <w:color w:val="404141"/>
        </w:rPr>
        <w:t>.</w:t>
      </w:r>
    </w:p>
    <w:p w14:paraId="59C52FD7" w14:textId="77777777" w:rsidR="003E30B9" w:rsidRPr="002B0692" w:rsidRDefault="002B0692" w:rsidP="00B568B4">
      <w:pPr>
        <w:pStyle w:val="ListParagraph"/>
        <w:numPr>
          <w:ilvl w:val="1"/>
          <w:numId w:val="3"/>
        </w:numPr>
        <w:spacing w:before="240" w:after="240" w:line="240" w:lineRule="auto"/>
        <w:ind w:left="0" w:firstLine="0"/>
        <w:contextualSpacing w:val="0"/>
        <w:rPr>
          <w:color w:val="404141"/>
        </w:rPr>
      </w:pPr>
      <w:r>
        <w:rPr>
          <w:color w:val="404141"/>
        </w:rPr>
        <w:t xml:space="preserve">The </w:t>
      </w:r>
      <w:r w:rsidR="00C43E7E">
        <w:rPr>
          <w:color w:val="404141"/>
        </w:rPr>
        <w:t>CVEZ SIP</w:t>
      </w:r>
      <w:r>
        <w:rPr>
          <w:color w:val="404141"/>
        </w:rPr>
        <w:t xml:space="preserve"> is </w:t>
      </w:r>
      <w:r w:rsidR="003E30B9" w:rsidRPr="002B0692">
        <w:rPr>
          <w:color w:val="404141"/>
        </w:rPr>
        <w:t xml:space="preserve">supported by a detailed suite of programme management and </w:t>
      </w:r>
      <w:r>
        <w:rPr>
          <w:color w:val="404141"/>
        </w:rPr>
        <w:t xml:space="preserve">project documents that </w:t>
      </w:r>
      <w:r w:rsidR="003E30B9" w:rsidRPr="002B0692">
        <w:rPr>
          <w:color w:val="404141"/>
        </w:rPr>
        <w:t>allow</w:t>
      </w:r>
      <w:r>
        <w:rPr>
          <w:color w:val="404141"/>
        </w:rPr>
        <w:t>s</w:t>
      </w:r>
      <w:r w:rsidR="003E30B9" w:rsidRPr="002B0692">
        <w:rPr>
          <w:color w:val="404141"/>
        </w:rPr>
        <w:t xml:space="preserve"> </w:t>
      </w:r>
      <w:r w:rsidR="00AB2CDC">
        <w:rPr>
          <w:color w:val="404141"/>
        </w:rPr>
        <w:t>the CVEZ</w:t>
      </w:r>
      <w:r w:rsidR="003E30B9" w:rsidRPr="002B0692">
        <w:rPr>
          <w:color w:val="404141"/>
        </w:rPr>
        <w:t xml:space="preserve"> Programme Manager and the officers delivering the projects to </w:t>
      </w:r>
      <w:r w:rsidR="00F41A75" w:rsidRPr="002B0692">
        <w:rPr>
          <w:color w:val="404141"/>
        </w:rPr>
        <w:t xml:space="preserve">successfully </w:t>
      </w:r>
      <w:r>
        <w:rPr>
          <w:color w:val="404141"/>
        </w:rPr>
        <w:t>coordinate</w:t>
      </w:r>
      <w:r w:rsidR="003E30B9" w:rsidRPr="002B0692">
        <w:rPr>
          <w:color w:val="404141"/>
        </w:rPr>
        <w:t xml:space="preserve"> delivery at an operational </w:t>
      </w:r>
      <w:r w:rsidR="00773031" w:rsidRPr="002B0692">
        <w:rPr>
          <w:color w:val="404141"/>
        </w:rPr>
        <w:t>level.</w:t>
      </w:r>
    </w:p>
    <w:p w14:paraId="7CC91E1F" w14:textId="2930793D" w:rsidR="003E30B9" w:rsidRPr="002B0692" w:rsidRDefault="003E30B9" w:rsidP="00B568B4">
      <w:pPr>
        <w:pStyle w:val="ListParagraph"/>
        <w:numPr>
          <w:ilvl w:val="1"/>
          <w:numId w:val="3"/>
        </w:numPr>
        <w:spacing w:before="240" w:after="240" w:line="240" w:lineRule="auto"/>
        <w:ind w:left="0" w:firstLine="0"/>
        <w:contextualSpacing w:val="0"/>
        <w:rPr>
          <w:color w:val="404141"/>
        </w:rPr>
      </w:pPr>
      <w:r w:rsidRPr="002B0692">
        <w:rPr>
          <w:color w:val="404141"/>
        </w:rPr>
        <w:t>Th</w:t>
      </w:r>
      <w:r w:rsidR="00B05406">
        <w:rPr>
          <w:color w:val="404141"/>
        </w:rPr>
        <w:t>e</w:t>
      </w:r>
      <w:r w:rsidRPr="002B0692">
        <w:rPr>
          <w:color w:val="404141"/>
        </w:rPr>
        <w:t xml:space="preserve"> </w:t>
      </w:r>
      <w:r w:rsidR="00C43E7E">
        <w:rPr>
          <w:color w:val="404141"/>
        </w:rPr>
        <w:t>CVEZ SIP</w:t>
      </w:r>
      <w:r w:rsidRPr="002B0692">
        <w:rPr>
          <w:color w:val="404141"/>
        </w:rPr>
        <w:t xml:space="preserve"> is informed by</w:t>
      </w:r>
      <w:r w:rsidR="00FF4230">
        <w:rPr>
          <w:color w:val="404141"/>
        </w:rPr>
        <w:t>,</w:t>
      </w:r>
      <w:r w:rsidRPr="002B0692">
        <w:rPr>
          <w:color w:val="404141"/>
        </w:rPr>
        <w:t xml:space="preserve"> and complementary t</w:t>
      </w:r>
      <w:r w:rsidR="004579C8" w:rsidRPr="002B0692">
        <w:rPr>
          <w:color w:val="404141"/>
        </w:rPr>
        <w:t>o</w:t>
      </w:r>
      <w:r w:rsidR="00FF4230">
        <w:rPr>
          <w:color w:val="404141"/>
        </w:rPr>
        <w:t>,</w:t>
      </w:r>
      <w:r w:rsidR="004579C8" w:rsidRPr="002B0692">
        <w:rPr>
          <w:color w:val="404141"/>
        </w:rPr>
        <w:t xml:space="preserve"> existing policy and strategy</w:t>
      </w:r>
      <w:r w:rsidR="0065633A" w:rsidRPr="002B0692">
        <w:rPr>
          <w:color w:val="404141"/>
        </w:rPr>
        <w:t xml:space="preserve"> documents, including the </w:t>
      </w:r>
      <w:r w:rsidR="00F41A75" w:rsidRPr="002B0692">
        <w:rPr>
          <w:color w:val="404141"/>
        </w:rPr>
        <w:t xml:space="preserve">current </w:t>
      </w:r>
      <w:r w:rsidR="006972F1">
        <w:rPr>
          <w:color w:val="404141"/>
        </w:rPr>
        <w:t>Stoke-on-Trent and Staffordshire Local Enterprise Partnership</w:t>
      </w:r>
      <w:r w:rsidR="00977AE8">
        <w:rPr>
          <w:color w:val="404141"/>
        </w:rPr>
        <w:t>’s</w:t>
      </w:r>
      <w:r w:rsidR="006972F1">
        <w:rPr>
          <w:color w:val="404141"/>
        </w:rPr>
        <w:t xml:space="preserve"> (</w:t>
      </w:r>
      <w:r w:rsidR="0065633A" w:rsidRPr="002B0692">
        <w:rPr>
          <w:color w:val="404141"/>
        </w:rPr>
        <w:t>SSLEP</w:t>
      </w:r>
      <w:r w:rsidR="006972F1">
        <w:rPr>
          <w:color w:val="404141"/>
        </w:rPr>
        <w:t>)</w:t>
      </w:r>
      <w:r w:rsidR="0065633A" w:rsidRPr="002B0692">
        <w:rPr>
          <w:color w:val="404141"/>
        </w:rPr>
        <w:t xml:space="preserve"> Strategic Economic Plan</w:t>
      </w:r>
      <w:r w:rsidR="00F41A75" w:rsidRPr="002B0692">
        <w:rPr>
          <w:color w:val="404141"/>
        </w:rPr>
        <w:t>,</w:t>
      </w:r>
      <w:r w:rsidR="0065633A" w:rsidRPr="002B0692">
        <w:rPr>
          <w:color w:val="404141"/>
        </w:rPr>
        <w:t xml:space="preserve"> </w:t>
      </w:r>
      <w:r w:rsidR="00015B4F">
        <w:rPr>
          <w:color w:val="404141"/>
        </w:rPr>
        <w:t xml:space="preserve">Midlands Engine </w:t>
      </w:r>
      <w:r w:rsidR="00196CEC">
        <w:rPr>
          <w:color w:val="404141"/>
        </w:rPr>
        <w:t>Vision for Growth</w:t>
      </w:r>
      <w:r w:rsidR="00015B4F">
        <w:rPr>
          <w:color w:val="404141"/>
        </w:rPr>
        <w:t xml:space="preserve">, </w:t>
      </w:r>
      <w:r w:rsidR="00716968" w:rsidRPr="00716968">
        <w:rPr>
          <w:color w:val="404141"/>
        </w:rPr>
        <w:t>City Growth Deals and the Economic Development Strategies of both Newcastle Borough Council and Stoke-on-Trent City Council</w:t>
      </w:r>
      <w:r w:rsidR="00716968">
        <w:rPr>
          <w:color w:val="404141"/>
        </w:rPr>
        <w:t>s</w:t>
      </w:r>
      <w:r w:rsidRPr="002B0692">
        <w:rPr>
          <w:color w:val="404141"/>
        </w:rPr>
        <w:t>.</w:t>
      </w:r>
      <w:r w:rsidR="00606613">
        <w:rPr>
          <w:color w:val="404141"/>
        </w:rPr>
        <w:t xml:space="preserve">  The CVEZ SIP will help the area to deliver against the emerging Local Industrial Strategy which is nearing completion.</w:t>
      </w:r>
    </w:p>
    <w:p w14:paraId="4A95955B" w14:textId="77777777" w:rsidR="00144B1F" w:rsidRPr="002B0692" w:rsidRDefault="00C838B2" w:rsidP="00A90B7F">
      <w:pPr>
        <w:spacing w:before="240" w:after="240" w:line="240" w:lineRule="auto"/>
        <w:rPr>
          <w:b/>
          <w:color w:val="404141"/>
        </w:rPr>
      </w:pPr>
      <w:r w:rsidRPr="002B0692">
        <w:rPr>
          <w:b/>
          <w:color w:val="404141"/>
        </w:rPr>
        <w:t>F</w:t>
      </w:r>
      <w:r w:rsidR="00144B1F" w:rsidRPr="002B0692">
        <w:rPr>
          <w:b/>
          <w:color w:val="404141"/>
        </w:rPr>
        <w:t>urther information</w:t>
      </w:r>
    </w:p>
    <w:p w14:paraId="678F94E7" w14:textId="77777777" w:rsidR="00144B1F" w:rsidRPr="002B0692" w:rsidRDefault="00C838B2" w:rsidP="00B568B4">
      <w:pPr>
        <w:pStyle w:val="ListParagraph"/>
        <w:numPr>
          <w:ilvl w:val="1"/>
          <w:numId w:val="3"/>
        </w:numPr>
        <w:spacing w:before="240" w:after="240" w:line="240" w:lineRule="auto"/>
        <w:contextualSpacing w:val="0"/>
        <w:rPr>
          <w:color w:val="404141"/>
        </w:rPr>
      </w:pPr>
      <w:r w:rsidRPr="002B0692">
        <w:rPr>
          <w:color w:val="404141"/>
        </w:rPr>
        <w:t xml:space="preserve">For further information on the </w:t>
      </w:r>
      <w:r w:rsidR="002E3F2F">
        <w:rPr>
          <w:color w:val="404141"/>
        </w:rPr>
        <w:t xml:space="preserve">CVEZ </w:t>
      </w:r>
      <w:r w:rsidRPr="002B0692">
        <w:rPr>
          <w:color w:val="404141"/>
        </w:rPr>
        <w:t>please visit the SSLEP website</w:t>
      </w:r>
      <w:r w:rsidR="00F86209" w:rsidRPr="002B0692">
        <w:rPr>
          <w:color w:val="404141"/>
        </w:rPr>
        <w:t xml:space="preserve"> </w:t>
      </w:r>
      <w:hyperlink r:id="rId10" w:history="1">
        <w:r w:rsidR="00F86209" w:rsidRPr="002B0692">
          <w:rPr>
            <w:rStyle w:val="Hyperlink"/>
            <w:color w:val="404141"/>
          </w:rPr>
          <w:t>http://www.stokestaffslep.org.uk</w:t>
        </w:r>
      </w:hyperlink>
      <w:r w:rsidR="00F86209" w:rsidRPr="002B0692">
        <w:rPr>
          <w:color w:val="404141"/>
        </w:rPr>
        <w:t xml:space="preserve"> </w:t>
      </w:r>
      <w:r w:rsidRPr="002B0692">
        <w:rPr>
          <w:color w:val="404141"/>
        </w:rPr>
        <w:t>, or contact directly:</w:t>
      </w:r>
    </w:p>
    <w:p w14:paraId="0A5061C0" w14:textId="041B165C" w:rsidR="00C838B2" w:rsidRPr="002B0692" w:rsidRDefault="00606613" w:rsidP="00A90B7F">
      <w:pPr>
        <w:spacing w:before="240" w:after="240" w:line="240" w:lineRule="auto"/>
        <w:ind w:left="720"/>
        <w:rPr>
          <w:color w:val="404141"/>
        </w:rPr>
      </w:pPr>
      <w:r>
        <w:rPr>
          <w:color w:val="404141"/>
        </w:rPr>
        <w:t>Caroline Mairs</w:t>
      </w:r>
      <w:r w:rsidR="00C838B2" w:rsidRPr="002B0692">
        <w:rPr>
          <w:color w:val="404141"/>
        </w:rPr>
        <w:t xml:space="preserve">, </w:t>
      </w:r>
      <w:r w:rsidR="00427E9E">
        <w:rPr>
          <w:color w:val="404141"/>
        </w:rPr>
        <w:t>Investment Services Manager</w:t>
      </w:r>
    </w:p>
    <w:p w14:paraId="48C2B194" w14:textId="31DCF486" w:rsidR="00773911" w:rsidRPr="002B0692" w:rsidRDefault="00C838B2" w:rsidP="00A90B7F">
      <w:pPr>
        <w:spacing w:before="240" w:after="240" w:line="240" w:lineRule="auto"/>
        <w:ind w:left="720"/>
        <w:rPr>
          <w:color w:val="404141"/>
        </w:rPr>
      </w:pPr>
      <w:r w:rsidRPr="002B0692">
        <w:rPr>
          <w:color w:val="404141"/>
        </w:rPr>
        <w:t>Tel.</w:t>
      </w:r>
      <w:r w:rsidR="00773911" w:rsidRPr="002B0692">
        <w:rPr>
          <w:color w:val="404141"/>
        </w:rPr>
        <w:t xml:space="preserve"> </w:t>
      </w:r>
      <w:r w:rsidR="00606613">
        <w:t>01782 231163</w:t>
      </w:r>
    </w:p>
    <w:p w14:paraId="702368C2" w14:textId="48E1F976" w:rsidR="00C838B2" w:rsidRPr="002B0692" w:rsidRDefault="00C838B2" w:rsidP="00A90B7F">
      <w:pPr>
        <w:spacing w:before="240" w:after="240" w:line="240" w:lineRule="auto"/>
        <w:ind w:left="720"/>
        <w:rPr>
          <w:color w:val="404141"/>
        </w:rPr>
      </w:pPr>
      <w:r w:rsidRPr="002B0692">
        <w:rPr>
          <w:color w:val="404141"/>
        </w:rPr>
        <w:t>E-mail</w:t>
      </w:r>
      <w:r w:rsidR="00B05406">
        <w:rPr>
          <w:color w:val="404141"/>
        </w:rPr>
        <w:t>:</w:t>
      </w:r>
      <w:r w:rsidRPr="002B0692">
        <w:rPr>
          <w:color w:val="404141"/>
        </w:rPr>
        <w:t xml:space="preserve"> </w:t>
      </w:r>
      <w:r w:rsidR="00606613">
        <w:rPr>
          <w:color w:val="404141"/>
        </w:rPr>
        <w:t>caroline.mairs</w:t>
      </w:r>
      <w:r w:rsidR="0084041F" w:rsidRPr="002B0692">
        <w:rPr>
          <w:color w:val="404141"/>
        </w:rPr>
        <w:t>@stoke.gov.uk</w:t>
      </w:r>
    </w:p>
    <w:p w14:paraId="1976CD32" w14:textId="77777777" w:rsidR="005C5353" w:rsidRDefault="005C5353" w:rsidP="00A90B7F">
      <w:pPr>
        <w:spacing w:before="240" w:after="240" w:line="240" w:lineRule="auto"/>
        <w:sectPr w:rsidR="005C5353" w:rsidSect="005E36A4">
          <w:headerReference w:type="even" r:id="rId11"/>
          <w:headerReference w:type="default" r:id="rId12"/>
          <w:footerReference w:type="default" r:id="rId13"/>
          <w:headerReference w:type="first" r:id="rId14"/>
          <w:pgSz w:w="11906" w:h="16838"/>
          <w:pgMar w:top="1440" w:right="1440" w:bottom="1440" w:left="1440" w:header="708" w:footer="708" w:gutter="0"/>
          <w:pgNumType w:start="1"/>
          <w:cols w:space="708"/>
          <w:docGrid w:linePitch="360"/>
        </w:sectPr>
      </w:pPr>
    </w:p>
    <w:p w14:paraId="7DAAAE3C" w14:textId="77777777" w:rsidR="00144B1F" w:rsidRPr="00EB4ECB" w:rsidRDefault="00EB4ECB" w:rsidP="00B568B4">
      <w:pPr>
        <w:pStyle w:val="Heading1"/>
        <w:numPr>
          <w:ilvl w:val="0"/>
          <w:numId w:val="9"/>
        </w:numPr>
        <w:spacing w:after="240" w:line="240" w:lineRule="auto"/>
        <w:ind w:hanging="720"/>
        <w:rPr>
          <w:rFonts w:asciiTheme="minorHAnsi" w:hAnsiTheme="minorHAnsi"/>
          <w:b/>
          <w:color w:val="404141"/>
          <w:sz w:val="36"/>
          <w:szCs w:val="36"/>
        </w:rPr>
      </w:pPr>
      <w:bookmarkStart w:id="2" w:name="_Toc31616476"/>
      <w:r>
        <w:rPr>
          <w:rFonts w:asciiTheme="minorHAnsi" w:hAnsiTheme="minorHAnsi"/>
          <w:b/>
          <w:color w:val="404141"/>
          <w:sz w:val="36"/>
          <w:szCs w:val="36"/>
        </w:rPr>
        <w:t>Ceramic Valley</w:t>
      </w:r>
      <w:r w:rsidR="0028467E">
        <w:rPr>
          <w:rFonts w:asciiTheme="minorHAnsi" w:hAnsiTheme="minorHAnsi"/>
          <w:b/>
          <w:color w:val="404141"/>
          <w:sz w:val="36"/>
          <w:szCs w:val="36"/>
        </w:rPr>
        <w:t xml:space="preserve"> background</w:t>
      </w:r>
      <w:bookmarkEnd w:id="2"/>
    </w:p>
    <w:p w14:paraId="17EB210C" w14:textId="77777777" w:rsidR="00144B1F" w:rsidRPr="00525D2D" w:rsidRDefault="0084041F" w:rsidP="00A90B7F">
      <w:pPr>
        <w:spacing w:before="240" w:after="240" w:line="240" w:lineRule="auto"/>
        <w:rPr>
          <w:b/>
          <w:color w:val="404141"/>
        </w:rPr>
      </w:pPr>
      <w:r w:rsidRPr="00525D2D">
        <w:rPr>
          <w:b/>
          <w:color w:val="404141"/>
        </w:rPr>
        <w:t>Introduction</w:t>
      </w:r>
    </w:p>
    <w:p w14:paraId="325F768B" w14:textId="2DB69F78" w:rsidR="00480CDF" w:rsidRPr="00446FFE" w:rsidRDefault="0044666E" w:rsidP="00B568B4">
      <w:pPr>
        <w:pStyle w:val="ListParagraph"/>
        <w:numPr>
          <w:ilvl w:val="1"/>
          <w:numId w:val="4"/>
        </w:numPr>
        <w:spacing w:before="240" w:after="240" w:line="240" w:lineRule="auto"/>
        <w:ind w:left="0" w:firstLine="0"/>
        <w:contextualSpacing w:val="0"/>
        <w:rPr>
          <w:color w:val="404141"/>
        </w:rPr>
      </w:pPr>
      <w:bookmarkStart w:id="3" w:name="_Hlk510170543"/>
      <w:r w:rsidRPr="00446FFE">
        <w:rPr>
          <w:color w:val="404141"/>
        </w:rPr>
        <w:t xml:space="preserve">CVEZ has an ambition to provide growth opportunities for modern industries that will provide high quality jobs for </w:t>
      </w:r>
      <w:r w:rsidR="00716968">
        <w:rPr>
          <w:color w:val="404141"/>
        </w:rPr>
        <w:t>residents and bring new business and skills to the area</w:t>
      </w:r>
      <w:r w:rsidRPr="00446FFE">
        <w:rPr>
          <w:color w:val="404141"/>
        </w:rPr>
        <w:t xml:space="preserve">.  The CVEZ is expected to facilitate the growth from traditional industries to cutting-edge globally competitive sectors.  Industries expected to deliver that growth are: technical ceramics, </w:t>
      </w:r>
      <w:r w:rsidR="00446FFE">
        <w:rPr>
          <w:color w:val="404141"/>
        </w:rPr>
        <w:t xml:space="preserve">traditional ceramics, </w:t>
      </w:r>
      <w:r w:rsidRPr="00446FFE">
        <w:rPr>
          <w:color w:val="404141"/>
        </w:rPr>
        <w:t>engineering, sustainable-energy, technical and high-end manufacturing.</w:t>
      </w:r>
      <w:r w:rsidR="00606613">
        <w:rPr>
          <w:color w:val="404141"/>
        </w:rPr>
        <w:t xml:space="preserve">  Although it is noted that through private sector delivery the sites delivery will be driven by market demand and not ring-fenced for these target sectors.</w:t>
      </w:r>
    </w:p>
    <w:p w14:paraId="13537A48" w14:textId="77777777" w:rsidR="00A74D97" w:rsidRDefault="00A74D97" w:rsidP="00B568B4">
      <w:pPr>
        <w:pStyle w:val="ListParagraph"/>
        <w:numPr>
          <w:ilvl w:val="1"/>
          <w:numId w:val="4"/>
        </w:numPr>
        <w:spacing w:before="240" w:after="240" w:line="240" w:lineRule="auto"/>
        <w:ind w:left="0" w:firstLine="0"/>
        <w:contextualSpacing w:val="0"/>
        <w:rPr>
          <w:color w:val="404141"/>
        </w:rPr>
      </w:pPr>
      <w:r>
        <w:rPr>
          <w:color w:val="404141"/>
        </w:rPr>
        <w:t xml:space="preserve">The </w:t>
      </w:r>
      <w:r w:rsidR="006972F1">
        <w:rPr>
          <w:color w:val="404141"/>
        </w:rPr>
        <w:t xml:space="preserve">delivery strategy for the </w:t>
      </w:r>
      <w:r>
        <w:rPr>
          <w:color w:val="404141"/>
        </w:rPr>
        <w:t>CV</w:t>
      </w:r>
      <w:r w:rsidR="008E2C08" w:rsidRPr="00525D2D">
        <w:rPr>
          <w:color w:val="404141"/>
        </w:rPr>
        <w:t>EZ is</w:t>
      </w:r>
      <w:r w:rsidR="006972F1">
        <w:rPr>
          <w:color w:val="404141"/>
        </w:rPr>
        <w:t xml:space="preserve"> </w:t>
      </w:r>
      <w:r w:rsidR="008E2C08" w:rsidRPr="00525D2D">
        <w:rPr>
          <w:color w:val="404141"/>
        </w:rPr>
        <w:t xml:space="preserve">a bold statement of the </w:t>
      </w:r>
      <w:r w:rsidR="00FF4230">
        <w:rPr>
          <w:color w:val="404141"/>
        </w:rPr>
        <w:t>S</w:t>
      </w:r>
      <w:r w:rsidR="00015B4F">
        <w:rPr>
          <w:color w:val="404141"/>
        </w:rPr>
        <w:t>toke and Staffordshire Local Enterprise Partnership’</w:t>
      </w:r>
      <w:r w:rsidR="006972F1">
        <w:rPr>
          <w:color w:val="404141"/>
        </w:rPr>
        <w:t>s</w:t>
      </w:r>
      <w:r w:rsidR="00FF4230">
        <w:rPr>
          <w:color w:val="404141"/>
        </w:rPr>
        <w:t xml:space="preserve"> </w:t>
      </w:r>
      <w:r w:rsidR="00015B4F">
        <w:rPr>
          <w:color w:val="404141"/>
        </w:rPr>
        <w:t xml:space="preserve">(SSLEP) </w:t>
      </w:r>
      <w:r w:rsidR="008E2C08" w:rsidRPr="00525D2D">
        <w:rPr>
          <w:color w:val="404141"/>
        </w:rPr>
        <w:t>determination to transform</w:t>
      </w:r>
      <w:r w:rsidR="00AA3701" w:rsidRPr="00525D2D">
        <w:rPr>
          <w:color w:val="404141"/>
        </w:rPr>
        <w:t xml:space="preserve"> the conurbation</w:t>
      </w:r>
      <w:r w:rsidR="008E2C08" w:rsidRPr="00525D2D">
        <w:rPr>
          <w:color w:val="404141"/>
        </w:rPr>
        <w:t xml:space="preserve"> and reap the wider rewards of sustainable economic growth</w:t>
      </w:r>
      <w:r>
        <w:rPr>
          <w:color w:val="404141"/>
        </w:rPr>
        <w:t>.</w:t>
      </w:r>
    </w:p>
    <w:p w14:paraId="0486D016" w14:textId="52109955" w:rsidR="00015B4F" w:rsidRPr="00196CEC" w:rsidRDefault="0065633A" w:rsidP="00015B4F">
      <w:pPr>
        <w:pStyle w:val="ListParagraph"/>
        <w:numPr>
          <w:ilvl w:val="1"/>
          <w:numId w:val="4"/>
        </w:numPr>
        <w:spacing w:before="240" w:after="240" w:line="240" w:lineRule="auto"/>
        <w:ind w:left="0" w:firstLine="0"/>
        <w:contextualSpacing w:val="0"/>
        <w:rPr>
          <w:color w:val="404141"/>
        </w:rPr>
      </w:pPr>
      <w:r w:rsidRPr="00196CEC">
        <w:rPr>
          <w:color w:val="404141"/>
        </w:rPr>
        <w:t>By 202</w:t>
      </w:r>
      <w:r w:rsidR="00196CEC" w:rsidRPr="00196CEC">
        <w:rPr>
          <w:color w:val="404141"/>
        </w:rPr>
        <w:t>5</w:t>
      </w:r>
      <w:r w:rsidRPr="00196CEC">
        <w:rPr>
          <w:color w:val="404141"/>
        </w:rPr>
        <w:t xml:space="preserve"> it is estimated the</w:t>
      </w:r>
      <w:r w:rsidR="008E2C08" w:rsidRPr="00196CEC">
        <w:rPr>
          <w:color w:val="404141"/>
        </w:rPr>
        <w:t xml:space="preserve"> </w:t>
      </w:r>
      <w:r w:rsidR="00A74D97" w:rsidRPr="00196CEC">
        <w:rPr>
          <w:color w:val="404141"/>
        </w:rPr>
        <w:t>CV</w:t>
      </w:r>
      <w:r w:rsidR="008E2C08" w:rsidRPr="00196CEC">
        <w:rPr>
          <w:color w:val="404141"/>
        </w:rPr>
        <w:t>EZ will deliver:</w:t>
      </w:r>
    </w:p>
    <w:p w14:paraId="42E98ABF" w14:textId="77777777" w:rsidR="00015B4F" w:rsidRPr="00196CEC" w:rsidRDefault="008E2C08" w:rsidP="00015B4F">
      <w:pPr>
        <w:pStyle w:val="ListParagraph"/>
        <w:numPr>
          <w:ilvl w:val="0"/>
          <w:numId w:val="43"/>
        </w:numPr>
        <w:spacing w:before="240" w:after="240" w:line="240" w:lineRule="auto"/>
        <w:contextualSpacing w:val="0"/>
        <w:rPr>
          <w:color w:val="404141"/>
        </w:rPr>
      </w:pPr>
      <w:r w:rsidRPr="00196CEC">
        <w:rPr>
          <w:color w:val="404141"/>
        </w:rPr>
        <w:t xml:space="preserve">A </w:t>
      </w:r>
      <w:r w:rsidR="00146F24" w:rsidRPr="00196CEC">
        <w:rPr>
          <w:color w:val="404141"/>
        </w:rPr>
        <w:t>n</w:t>
      </w:r>
      <w:r w:rsidR="004C28A6" w:rsidRPr="00196CEC">
        <w:rPr>
          <w:color w:val="404141"/>
        </w:rPr>
        <w:t>et</w:t>
      </w:r>
      <w:r w:rsidRPr="00196CEC">
        <w:rPr>
          <w:color w:val="404141"/>
        </w:rPr>
        <w:t xml:space="preserve"> </w:t>
      </w:r>
      <w:r w:rsidR="00146F24" w:rsidRPr="00196CEC">
        <w:rPr>
          <w:color w:val="404141"/>
        </w:rPr>
        <w:t>l</w:t>
      </w:r>
      <w:r w:rsidRPr="00196CEC">
        <w:rPr>
          <w:color w:val="404141"/>
        </w:rPr>
        <w:t>an</w:t>
      </w:r>
      <w:r w:rsidR="004C28A6" w:rsidRPr="00196CEC">
        <w:rPr>
          <w:color w:val="404141"/>
        </w:rPr>
        <w:t xml:space="preserve">d </w:t>
      </w:r>
      <w:r w:rsidR="00146F24" w:rsidRPr="00196CEC">
        <w:rPr>
          <w:color w:val="404141"/>
        </w:rPr>
        <w:t>v</w:t>
      </w:r>
      <w:r w:rsidR="004C28A6" w:rsidRPr="00196CEC">
        <w:rPr>
          <w:color w:val="404141"/>
        </w:rPr>
        <w:t xml:space="preserve">alue </w:t>
      </w:r>
      <w:r w:rsidR="00146F24" w:rsidRPr="00196CEC">
        <w:rPr>
          <w:color w:val="404141"/>
        </w:rPr>
        <w:t>u</w:t>
      </w:r>
      <w:r w:rsidR="004C28A6" w:rsidRPr="00196CEC">
        <w:rPr>
          <w:color w:val="404141"/>
        </w:rPr>
        <w:t>plift equivalent to £39.3</w:t>
      </w:r>
      <w:r w:rsidRPr="00196CEC">
        <w:rPr>
          <w:color w:val="404141"/>
        </w:rPr>
        <w:t xml:space="preserve"> million;</w:t>
      </w:r>
    </w:p>
    <w:p w14:paraId="147CA86B" w14:textId="77777777" w:rsidR="00015B4F" w:rsidRPr="00196CEC" w:rsidRDefault="00015B4F" w:rsidP="00015B4F">
      <w:pPr>
        <w:pStyle w:val="ListParagraph"/>
        <w:numPr>
          <w:ilvl w:val="0"/>
          <w:numId w:val="43"/>
        </w:numPr>
        <w:spacing w:before="240" w:after="240" w:line="240" w:lineRule="auto"/>
        <w:contextualSpacing w:val="0"/>
        <w:rPr>
          <w:color w:val="404141"/>
        </w:rPr>
      </w:pPr>
      <w:r w:rsidRPr="00196CEC">
        <w:rPr>
          <w:color w:val="404141"/>
        </w:rPr>
        <w:t>140 Ha of brownfield land reclaimed</w:t>
      </w:r>
    </w:p>
    <w:p w14:paraId="0D55BAFC" w14:textId="3B151689" w:rsidR="00015B4F" w:rsidRPr="00196CEC" w:rsidRDefault="00015B4F" w:rsidP="00015B4F">
      <w:pPr>
        <w:pStyle w:val="ListParagraph"/>
        <w:numPr>
          <w:ilvl w:val="0"/>
          <w:numId w:val="43"/>
        </w:numPr>
        <w:spacing w:before="240" w:after="240" w:line="240" w:lineRule="auto"/>
        <w:contextualSpacing w:val="0"/>
        <w:rPr>
          <w:color w:val="404141"/>
        </w:rPr>
      </w:pPr>
      <w:r w:rsidRPr="00196CEC">
        <w:rPr>
          <w:color w:val="404141"/>
        </w:rPr>
        <w:t>3</w:t>
      </w:r>
      <w:r w:rsidR="00196CEC" w:rsidRPr="00196CEC">
        <w:rPr>
          <w:color w:val="404141"/>
        </w:rPr>
        <w:t>50</w:t>
      </w:r>
      <w:r w:rsidRPr="00196CEC">
        <w:rPr>
          <w:color w:val="404141"/>
        </w:rPr>
        <w:t>,000</w:t>
      </w:r>
      <w:r w:rsidR="00196CEC" w:rsidRPr="00196CEC">
        <w:rPr>
          <w:color w:val="404141"/>
        </w:rPr>
        <w:t>+</w:t>
      </w:r>
      <w:r w:rsidRPr="00196CEC">
        <w:rPr>
          <w:color w:val="404141"/>
        </w:rPr>
        <w:t xml:space="preserve"> sqm of additional employment floorspace.</w:t>
      </w:r>
    </w:p>
    <w:p w14:paraId="27300804" w14:textId="0DF4DA14" w:rsidR="00606613" w:rsidRPr="00606613" w:rsidRDefault="005B6191" w:rsidP="00F20C79">
      <w:pPr>
        <w:pStyle w:val="ListParagraph"/>
        <w:numPr>
          <w:ilvl w:val="0"/>
          <w:numId w:val="43"/>
        </w:numPr>
        <w:spacing w:before="240" w:after="240" w:line="240" w:lineRule="auto"/>
        <w:contextualSpacing w:val="0"/>
        <w:rPr>
          <w:b/>
          <w:color w:val="404141"/>
        </w:rPr>
      </w:pPr>
      <w:r>
        <w:rPr>
          <w:color w:val="404141"/>
        </w:rPr>
        <w:t xml:space="preserve">Approximately </w:t>
      </w:r>
      <w:r w:rsidR="00EF2A72" w:rsidRPr="00606613">
        <w:rPr>
          <w:color w:val="404141"/>
        </w:rPr>
        <w:t>7</w:t>
      </w:r>
      <w:r w:rsidR="00196CEC" w:rsidRPr="00606613">
        <w:rPr>
          <w:color w:val="404141"/>
        </w:rPr>
        <w:t>,</w:t>
      </w:r>
      <w:r w:rsidR="00EF2A72" w:rsidRPr="00606613">
        <w:rPr>
          <w:color w:val="404141"/>
        </w:rPr>
        <w:t>00</w:t>
      </w:r>
      <w:r w:rsidR="00196CEC" w:rsidRPr="00606613">
        <w:rPr>
          <w:color w:val="404141"/>
        </w:rPr>
        <w:t>0</w:t>
      </w:r>
      <w:r w:rsidR="00446FFE" w:rsidRPr="00606613">
        <w:rPr>
          <w:color w:val="404141"/>
        </w:rPr>
        <w:t xml:space="preserve"> jobs on-</w:t>
      </w:r>
      <w:r w:rsidR="00CF2E84" w:rsidRPr="00606613">
        <w:rPr>
          <w:color w:val="404141"/>
        </w:rPr>
        <w:t>site</w:t>
      </w:r>
      <w:bookmarkEnd w:id="3"/>
    </w:p>
    <w:p w14:paraId="0326B76D" w14:textId="4F0C5545" w:rsidR="008B137F" w:rsidRPr="00606613" w:rsidRDefault="0084041F" w:rsidP="00606613">
      <w:pPr>
        <w:spacing w:before="240" w:after="240" w:line="240" w:lineRule="auto"/>
        <w:rPr>
          <w:b/>
          <w:color w:val="404141"/>
        </w:rPr>
      </w:pPr>
      <w:r w:rsidRPr="00606613">
        <w:rPr>
          <w:b/>
          <w:color w:val="404141"/>
        </w:rPr>
        <w:t>Geographical coverage</w:t>
      </w:r>
    </w:p>
    <w:p w14:paraId="7F576FFD" w14:textId="5847059F" w:rsidR="008E2C08" w:rsidRPr="00525D2D" w:rsidRDefault="00FF4230" w:rsidP="00B568B4">
      <w:pPr>
        <w:pStyle w:val="ListParagraph"/>
        <w:numPr>
          <w:ilvl w:val="1"/>
          <w:numId w:val="4"/>
        </w:numPr>
        <w:spacing w:before="240" w:after="240" w:line="240" w:lineRule="auto"/>
        <w:ind w:left="0" w:firstLine="0"/>
        <w:contextualSpacing w:val="0"/>
        <w:rPr>
          <w:color w:val="404141"/>
        </w:rPr>
      </w:pPr>
      <w:bookmarkStart w:id="4" w:name="_Hlk510170570"/>
      <w:r>
        <w:rPr>
          <w:color w:val="404141"/>
        </w:rPr>
        <w:t>CVEZ</w:t>
      </w:r>
      <w:r w:rsidR="00CC5D81" w:rsidRPr="00525D2D">
        <w:rPr>
          <w:color w:val="404141"/>
        </w:rPr>
        <w:t xml:space="preserve"> is a three-mile long corridor </w:t>
      </w:r>
      <w:r w:rsidR="008E2C08" w:rsidRPr="00525D2D">
        <w:rPr>
          <w:color w:val="404141"/>
        </w:rPr>
        <w:t>within which are six largely cleared individual sites with over 140 hectares of net developable land</w:t>
      </w:r>
      <w:r w:rsidR="00A74D97">
        <w:rPr>
          <w:color w:val="404141"/>
        </w:rPr>
        <w:t xml:space="preserve">. </w:t>
      </w:r>
      <w:bookmarkEnd w:id="4"/>
      <w:r w:rsidR="00A74D97">
        <w:rPr>
          <w:color w:val="404141"/>
        </w:rPr>
        <w:t>The CV</w:t>
      </w:r>
      <w:r w:rsidR="008E2C08" w:rsidRPr="00525D2D">
        <w:rPr>
          <w:color w:val="404141"/>
        </w:rPr>
        <w:t xml:space="preserve">EZ </w:t>
      </w:r>
      <w:r w:rsidR="00A74D97">
        <w:rPr>
          <w:color w:val="404141"/>
        </w:rPr>
        <w:t xml:space="preserve">programme of activity </w:t>
      </w:r>
      <w:r w:rsidR="008E2C08" w:rsidRPr="00525D2D">
        <w:rPr>
          <w:color w:val="404141"/>
        </w:rPr>
        <w:t xml:space="preserve">involves </w:t>
      </w:r>
      <w:r w:rsidR="0065633A" w:rsidRPr="00525D2D">
        <w:rPr>
          <w:color w:val="404141"/>
        </w:rPr>
        <w:t xml:space="preserve">public and private sector </w:t>
      </w:r>
      <w:r w:rsidR="008E2C08" w:rsidRPr="00525D2D">
        <w:rPr>
          <w:color w:val="404141"/>
        </w:rPr>
        <w:t xml:space="preserve">investment </w:t>
      </w:r>
      <w:r w:rsidR="0065633A" w:rsidRPr="00525D2D">
        <w:rPr>
          <w:color w:val="404141"/>
        </w:rPr>
        <w:t>to open up these sites</w:t>
      </w:r>
      <w:r w:rsidR="008E2C08" w:rsidRPr="00525D2D">
        <w:rPr>
          <w:color w:val="404141"/>
        </w:rPr>
        <w:t xml:space="preserve">. </w:t>
      </w:r>
      <w:r w:rsidR="005B6191">
        <w:rPr>
          <w:color w:val="404141"/>
        </w:rPr>
        <w:t xml:space="preserve"> </w:t>
      </w:r>
      <w:r w:rsidR="008E2C08" w:rsidRPr="00525D2D">
        <w:rPr>
          <w:color w:val="404141"/>
        </w:rPr>
        <w:t xml:space="preserve">The sites within the </w:t>
      </w:r>
      <w:r w:rsidR="00A74D97">
        <w:rPr>
          <w:color w:val="404141"/>
        </w:rPr>
        <w:t>CV</w:t>
      </w:r>
      <w:r w:rsidR="008E2C08" w:rsidRPr="00525D2D">
        <w:rPr>
          <w:color w:val="404141"/>
        </w:rPr>
        <w:t>EZ comprise (from North to South):</w:t>
      </w:r>
    </w:p>
    <w:p w14:paraId="5870413C" w14:textId="3930F732" w:rsidR="008E2C08" w:rsidRPr="00525D2D" w:rsidRDefault="008E2C08" w:rsidP="00A90B7F">
      <w:pPr>
        <w:spacing w:before="240" w:after="240" w:line="240" w:lineRule="auto"/>
        <w:ind w:left="720"/>
        <w:rPr>
          <w:color w:val="404141"/>
        </w:rPr>
      </w:pPr>
      <w:r w:rsidRPr="00525D2D">
        <w:rPr>
          <w:color w:val="404141"/>
        </w:rPr>
        <w:t>•</w:t>
      </w:r>
      <w:r w:rsidRPr="00525D2D">
        <w:rPr>
          <w:color w:val="404141"/>
        </w:rPr>
        <w:tab/>
      </w:r>
      <w:r w:rsidRPr="00E524DD">
        <w:rPr>
          <w:b/>
          <w:color w:val="404141"/>
        </w:rPr>
        <w:t>Tunstall Arrow:</w:t>
      </w:r>
      <w:r w:rsidRPr="00525D2D">
        <w:rPr>
          <w:color w:val="404141"/>
        </w:rPr>
        <w:t xml:space="preserve"> A</w:t>
      </w:r>
      <w:r w:rsidR="0084041F" w:rsidRPr="00525D2D">
        <w:rPr>
          <w:color w:val="404141"/>
        </w:rPr>
        <w:t>n</w:t>
      </w:r>
      <w:r w:rsidRPr="00525D2D">
        <w:rPr>
          <w:color w:val="404141"/>
        </w:rPr>
        <w:t xml:space="preserve"> 8.8</w:t>
      </w:r>
      <w:r w:rsidR="00146F24">
        <w:rPr>
          <w:color w:val="404141"/>
        </w:rPr>
        <w:t xml:space="preserve"> H</w:t>
      </w:r>
      <w:r w:rsidRPr="00525D2D">
        <w:rPr>
          <w:color w:val="404141"/>
        </w:rPr>
        <w:t>a brownfield entirely clear and investment-ready</w:t>
      </w:r>
      <w:r w:rsidR="00606613">
        <w:rPr>
          <w:color w:val="404141"/>
        </w:rPr>
        <w:t xml:space="preserve"> with substantial development already completed</w:t>
      </w:r>
      <w:r w:rsidR="00427E9E">
        <w:rPr>
          <w:color w:val="404141"/>
        </w:rPr>
        <w:t>.  The final phase of development is due to commence in Spring 2020.</w:t>
      </w:r>
    </w:p>
    <w:p w14:paraId="6583832C" w14:textId="065C4859" w:rsidR="008E2C08" w:rsidRPr="00525D2D" w:rsidRDefault="008E2C08" w:rsidP="00A90B7F">
      <w:pPr>
        <w:spacing w:before="240" w:after="240" w:line="240" w:lineRule="auto"/>
        <w:ind w:left="720"/>
        <w:rPr>
          <w:color w:val="404141"/>
        </w:rPr>
      </w:pPr>
      <w:r w:rsidRPr="00525D2D">
        <w:rPr>
          <w:color w:val="404141"/>
        </w:rPr>
        <w:t>•</w:t>
      </w:r>
      <w:r w:rsidRPr="00525D2D">
        <w:rPr>
          <w:color w:val="404141"/>
        </w:rPr>
        <w:tab/>
      </w:r>
      <w:r w:rsidRPr="00E524DD">
        <w:rPr>
          <w:b/>
          <w:color w:val="404141"/>
        </w:rPr>
        <w:t>Chatterley Valley East:</w:t>
      </w:r>
      <w:r w:rsidRPr="00525D2D">
        <w:rPr>
          <w:color w:val="404141"/>
        </w:rPr>
        <w:t xml:space="preserve"> An 18.2</w:t>
      </w:r>
      <w:r w:rsidR="00146F24">
        <w:rPr>
          <w:color w:val="404141"/>
        </w:rPr>
        <w:t xml:space="preserve"> H</w:t>
      </w:r>
      <w:r w:rsidRPr="00525D2D">
        <w:rPr>
          <w:color w:val="404141"/>
        </w:rPr>
        <w:t>a entirely clear</w:t>
      </w:r>
      <w:r w:rsidR="00CC5D81" w:rsidRPr="00525D2D">
        <w:rPr>
          <w:color w:val="404141"/>
        </w:rPr>
        <w:t xml:space="preserve"> brownfield </w:t>
      </w:r>
      <w:r w:rsidR="00FF29BB" w:rsidRPr="00525D2D">
        <w:rPr>
          <w:color w:val="404141"/>
        </w:rPr>
        <w:t xml:space="preserve">site </w:t>
      </w:r>
      <w:r w:rsidRPr="00525D2D">
        <w:rPr>
          <w:color w:val="404141"/>
        </w:rPr>
        <w:t>except for the Genesis Enterprise Centre</w:t>
      </w:r>
      <w:r w:rsidR="005B6191">
        <w:rPr>
          <w:color w:val="404141"/>
        </w:rPr>
        <w:t xml:space="preserve">.  The first </w:t>
      </w:r>
      <w:r w:rsidR="00427E9E">
        <w:rPr>
          <w:color w:val="404141"/>
        </w:rPr>
        <w:t xml:space="preserve">phase </w:t>
      </w:r>
      <w:r w:rsidR="005B6191">
        <w:rPr>
          <w:color w:val="404141"/>
        </w:rPr>
        <w:t>of</w:t>
      </w:r>
      <w:r w:rsidR="00606613">
        <w:rPr>
          <w:color w:val="404141"/>
        </w:rPr>
        <w:t xml:space="preserve"> development has now take</w:t>
      </w:r>
      <w:r w:rsidR="005B6191">
        <w:rPr>
          <w:color w:val="404141"/>
        </w:rPr>
        <w:t>n</w:t>
      </w:r>
      <w:r w:rsidR="00606613">
        <w:rPr>
          <w:color w:val="404141"/>
        </w:rPr>
        <w:t xml:space="preserve"> place</w:t>
      </w:r>
    </w:p>
    <w:p w14:paraId="014C09CD" w14:textId="46065D3D" w:rsidR="008E2C08" w:rsidRPr="00525D2D" w:rsidRDefault="008E2C08" w:rsidP="00A90B7F">
      <w:pPr>
        <w:spacing w:before="240" w:after="240" w:line="240" w:lineRule="auto"/>
        <w:ind w:left="720"/>
        <w:rPr>
          <w:color w:val="404141"/>
        </w:rPr>
      </w:pPr>
      <w:r w:rsidRPr="00525D2D">
        <w:rPr>
          <w:color w:val="404141"/>
        </w:rPr>
        <w:t>•</w:t>
      </w:r>
      <w:r w:rsidRPr="00525D2D">
        <w:rPr>
          <w:color w:val="404141"/>
        </w:rPr>
        <w:tab/>
      </w:r>
      <w:r w:rsidRPr="00E524DD">
        <w:rPr>
          <w:b/>
          <w:color w:val="404141"/>
        </w:rPr>
        <w:t>Chatterley Valley West:</w:t>
      </w:r>
      <w:r w:rsidRPr="00525D2D">
        <w:rPr>
          <w:color w:val="404141"/>
        </w:rPr>
        <w:t xml:space="preserve"> A </w:t>
      </w:r>
      <w:r w:rsidR="00752E0F" w:rsidRPr="00525D2D">
        <w:rPr>
          <w:color w:val="404141"/>
        </w:rPr>
        <w:t>38</w:t>
      </w:r>
      <w:r w:rsidR="00146F24">
        <w:rPr>
          <w:color w:val="404141"/>
        </w:rPr>
        <w:t xml:space="preserve"> Ha</w:t>
      </w:r>
      <w:r w:rsidRPr="00525D2D">
        <w:rPr>
          <w:color w:val="404141"/>
        </w:rPr>
        <w:t xml:space="preserve"> site owned by Harworth Estates, situated in Newcastle-under-Lyme Borough.</w:t>
      </w:r>
    </w:p>
    <w:p w14:paraId="5D20B6A4" w14:textId="0E79DBA4" w:rsidR="008E2C08" w:rsidRPr="00525D2D" w:rsidRDefault="008E2C08" w:rsidP="00A90B7F">
      <w:pPr>
        <w:spacing w:before="240" w:after="240" w:line="240" w:lineRule="auto"/>
        <w:ind w:left="720"/>
        <w:rPr>
          <w:color w:val="404141"/>
        </w:rPr>
      </w:pPr>
      <w:r w:rsidRPr="00525D2D">
        <w:rPr>
          <w:color w:val="404141"/>
        </w:rPr>
        <w:t>•</w:t>
      </w:r>
      <w:r w:rsidRPr="00525D2D">
        <w:rPr>
          <w:color w:val="404141"/>
        </w:rPr>
        <w:tab/>
      </w:r>
      <w:r w:rsidRPr="00E524DD">
        <w:rPr>
          <w:b/>
          <w:color w:val="404141"/>
        </w:rPr>
        <w:t>Highgate/Ravensdale:</w:t>
      </w:r>
      <w:r w:rsidRPr="00525D2D">
        <w:rPr>
          <w:color w:val="404141"/>
        </w:rPr>
        <w:t xml:space="preserve"> A 38.3</w:t>
      </w:r>
      <w:r w:rsidR="00146F24">
        <w:rPr>
          <w:color w:val="404141"/>
        </w:rPr>
        <w:t xml:space="preserve"> H</w:t>
      </w:r>
      <w:r w:rsidRPr="00525D2D">
        <w:rPr>
          <w:color w:val="404141"/>
        </w:rPr>
        <w:t>a brownfield site largely clear but requiring some additional remediation and access works;</w:t>
      </w:r>
    </w:p>
    <w:p w14:paraId="4B0BA21F" w14:textId="14F6E56B" w:rsidR="008E2C08" w:rsidRPr="00525D2D" w:rsidRDefault="008E2C08" w:rsidP="00A90B7F">
      <w:pPr>
        <w:spacing w:before="240" w:after="240" w:line="240" w:lineRule="auto"/>
        <w:ind w:left="720"/>
        <w:rPr>
          <w:color w:val="404141"/>
        </w:rPr>
      </w:pPr>
      <w:r w:rsidRPr="00525D2D">
        <w:rPr>
          <w:color w:val="404141"/>
        </w:rPr>
        <w:t>•</w:t>
      </w:r>
      <w:r w:rsidRPr="00525D2D">
        <w:rPr>
          <w:color w:val="404141"/>
        </w:rPr>
        <w:tab/>
      </w:r>
      <w:r w:rsidRPr="00E524DD">
        <w:rPr>
          <w:b/>
          <w:color w:val="404141"/>
        </w:rPr>
        <w:t>Etruria Valley:</w:t>
      </w:r>
      <w:r w:rsidRPr="00525D2D">
        <w:rPr>
          <w:color w:val="404141"/>
        </w:rPr>
        <w:t xml:space="preserve"> A 31.3</w:t>
      </w:r>
      <w:r w:rsidR="00146F24">
        <w:rPr>
          <w:color w:val="404141"/>
        </w:rPr>
        <w:t xml:space="preserve"> H</w:t>
      </w:r>
      <w:r w:rsidRPr="00525D2D">
        <w:rPr>
          <w:color w:val="404141"/>
        </w:rPr>
        <w:t xml:space="preserve">a brownfield site largely owned by Stoke-on-Trent Regeneration </w:t>
      </w:r>
      <w:r w:rsidR="00FF29BB" w:rsidRPr="00525D2D">
        <w:rPr>
          <w:color w:val="404141"/>
        </w:rPr>
        <w:t xml:space="preserve">Ltd. </w:t>
      </w:r>
      <w:r w:rsidRPr="00525D2D">
        <w:rPr>
          <w:color w:val="404141"/>
        </w:rPr>
        <w:t xml:space="preserve">(a joint venture between St Modwen and Stoke-on-Trent City Council). The site is clear and has early phases </w:t>
      </w:r>
      <w:r w:rsidR="00606613">
        <w:rPr>
          <w:color w:val="404141"/>
        </w:rPr>
        <w:t>are completed</w:t>
      </w:r>
      <w:r w:rsidRPr="00525D2D">
        <w:rPr>
          <w:color w:val="404141"/>
        </w:rPr>
        <w:t xml:space="preserve">. This is the SSLEP’s no.1 priority employment site, and is currently benefiting from investment </w:t>
      </w:r>
      <w:r w:rsidR="00077841" w:rsidRPr="00525D2D">
        <w:rPr>
          <w:color w:val="404141"/>
        </w:rPr>
        <w:t>in significant road infrastructure</w:t>
      </w:r>
      <w:r w:rsidR="00513CB6">
        <w:rPr>
          <w:color w:val="404141"/>
        </w:rPr>
        <w:t>.</w:t>
      </w:r>
    </w:p>
    <w:p w14:paraId="18575DD3" w14:textId="2282CFF2" w:rsidR="008E2C08" w:rsidRPr="00525D2D" w:rsidRDefault="008E2C08" w:rsidP="00A90B7F">
      <w:pPr>
        <w:spacing w:before="240" w:after="240" w:line="240" w:lineRule="auto"/>
        <w:ind w:left="720"/>
        <w:rPr>
          <w:color w:val="404141"/>
        </w:rPr>
      </w:pPr>
      <w:r w:rsidRPr="00525D2D">
        <w:rPr>
          <w:color w:val="404141"/>
        </w:rPr>
        <w:t>•</w:t>
      </w:r>
      <w:r w:rsidRPr="00525D2D">
        <w:rPr>
          <w:color w:val="404141"/>
        </w:rPr>
        <w:tab/>
      </w:r>
      <w:r w:rsidRPr="00E524DD">
        <w:rPr>
          <w:b/>
          <w:color w:val="404141"/>
        </w:rPr>
        <w:t>Cliffe Vale:</w:t>
      </w:r>
      <w:r w:rsidRPr="00525D2D">
        <w:rPr>
          <w:color w:val="404141"/>
        </w:rPr>
        <w:t xml:space="preserve"> A 6.2</w:t>
      </w:r>
      <w:r w:rsidR="00146F24">
        <w:rPr>
          <w:color w:val="404141"/>
        </w:rPr>
        <w:t xml:space="preserve"> H</w:t>
      </w:r>
      <w:r w:rsidRPr="00525D2D">
        <w:rPr>
          <w:color w:val="404141"/>
        </w:rPr>
        <w:t>a brownfield site</w:t>
      </w:r>
      <w:r w:rsidR="00DF2E4B" w:rsidRPr="00525D2D">
        <w:rPr>
          <w:color w:val="404141"/>
        </w:rPr>
        <w:t xml:space="preserve"> </w:t>
      </w:r>
      <w:r w:rsidR="00424CE2">
        <w:rPr>
          <w:color w:val="404141"/>
        </w:rPr>
        <w:t xml:space="preserve">in mixed ownership </w:t>
      </w:r>
      <w:r w:rsidRPr="00525D2D">
        <w:rPr>
          <w:color w:val="404141"/>
        </w:rPr>
        <w:t>which</w:t>
      </w:r>
      <w:r w:rsidR="00606613">
        <w:rPr>
          <w:color w:val="404141"/>
        </w:rPr>
        <w:t xml:space="preserve"> will require some major remediation work before coming forward.</w:t>
      </w:r>
    </w:p>
    <w:p w14:paraId="6AB723F8" w14:textId="77777777" w:rsidR="0084041F" w:rsidRPr="00525D2D" w:rsidRDefault="0084041F" w:rsidP="00B568B4">
      <w:pPr>
        <w:pStyle w:val="ListParagraph"/>
        <w:numPr>
          <w:ilvl w:val="1"/>
          <w:numId w:val="4"/>
        </w:numPr>
        <w:spacing w:before="240" w:after="240" w:line="240" w:lineRule="auto"/>
        <w:ind w:left="0" w:firstLine="0"/>
        <w:contextualSpacing w:val="0"/>
        <w:rPr>
          <w:color w:val="404141"/>
        </w:rPr>
      </w:pPr>
      <w:r w:rsidRPr="00525D2D">
        <w:rPr>
          <w:color w:val="404141"/>
        </w:rPr>
        <w:t>These are illustrated on the map below</w:t>
      </w:r>
      <w:r w:rsidR="003023D5" w:rsidRPr="00525D2D">
        <w:rPr>
          <w:color w:val="404141"/>
        </w:rPr>
        <w:t>.</w:t>
      </w:r>
    </w:p>
    <w:p w14:paraId="0EEBC367" w14:textId="39BEF79D" w:rsidR="003023D5" w:rsidRPr="00E524DD" w:rsidRDefault="003023D5" w:rsidP="00A90B7F">
      <w:pPr>
        <w:pStyle w:val="Caption"/>
        <w:keepNext/>
        <w:spacing w:before="240" w:after="240"/>
        <w:rPr>
          <w:b/>
          <w:color w:val="404141"/>
        </w:rPr>
      </w:pPr>
      <w:r w:rsidRPr="00E524DD">
        <w:rPr>
          <w:b/>
          <w:color w:val="404141"/>
        </w:rPr>
        <w:t xml:space="preserve">Figure </w:t>
      </w:r>
      <w:r w:rsidR="002B2B1D" w:rsidRPr="00E524DD">
        <w:rPr>
          <w:b/>
          <w:color w:val="404141"/>
        </w:rPr>
        <w:fldChar w:fldCharType="begin"/>
      </w:r>
      <w:r w:rsidR="002B2B1D" w:rsidRPr="00E524DD">
        <w:rPr>
          <w:b/>
          <w:color w:val="404141"/>
        </w:rPr>
        <w:instrText xml:space="preserve"> SEQ Figure \* ARABIC </w:instrText>
      </w:r>
      <w:r w:rsidR="002B2B1D" w:rsidRPr="00E524DD">
        <w:rPr>
          <w:b/>
          <w:color w:val="404141"/>
        </w:rPr>
        <w:fldChar w:fldCharType="separate"/>
      </w:r>
      <w:r w:rsidR="004835A9">
        <w:rPr>
          <w:b/>
          <w:noProof/>
          <w:color w:val="404141"/>
        </w:rPr>
        <w:t>1</w:t>
      </w:r>
      <w:r w:rsidR="002B2B1D" w:rsidRPr="00E524DD">
        <w:rPr>
          <w:b/>
          <w:noProof/>
          <w:color w:val="404141"/>
        </w:rPr>
        <w:fldChar w:fldCharType="end"/>
      </w:r>
      <w:r w:rsidRPr="00E524DD">
        <w:rPr>
          <w:b/>
          <w:color w:val="404141"/>
        </w:rPr>
        <w:t xml:space="preserve"> – Overview of the Ceramic Valley sites</w:t>
      </w:r>
    </w:p>
    <w:p w14:paraId="05B405E3" w14:textId="77777777" w:rsidR="003023D5" w:rsidRPr="00525D2D" w:rsidRDefault="000E2D7D" w:rsidP="00A90B7F">
      <w:pPr>
        <w:pStyle w:val="ListParagraph"/>
        <w:spacing w:before="240" w:after="240" w:line="240" w:lineRule="auto"/>
        <w:ind w:left="0"/>
        <w:contextualSpacing w:val="0"/>
        <w:jc w:val="center"/>
        <w:rPr>
          <w:color w:val="404141"/>
        </w:rPr>
      </w:pPr>
      <w:r w:rsidRPr="00525D2D">
        <w:rPr>
          <w:noProof/>
          <w:color w:val="404141"/>
          <w:lang w:eastAsia="en-GB"/>
        </w:rPr>
        <w:drawing>
          <wp:inline distT="0" distB="0" distL="0" distR="0" wp14:anchorId="2F58609B" wp14:editId="6C7EEF46">
            <wp:extent cx="4952409" cy="7063740"/>
            <wp:effectExtent l="0" t="0" r="63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60927 Centre map with wider EZ V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59452" cy="7073786"/>
                    </a:xfrm>
                    <a:prstGeom prst="rect">
                      <a:avLst/>
                    </a:prstGeom>
                  </pic:spPr>
                </pic:pic>
              </a:graphicData>
            </a:graphic>
          </wp:inline>
        </w:drawing>
      </w:r>
    </w:p>
    <w:p w14:paraId="067F012F" w14:textId="1909C4D9" w:rsidR="00877BE0" w:rsidRPr="00525D2D" w:rsidRDefault="008E2C08" w:rsidP="00B568B4">
      <w:pPr>
        <w:pStyle w:val="ListParagraph"/>
        <w:numPr>
          <w:ilvl w:val="1"/>
          <w:numId w:val="4"/>
        </w:numPr>
        <w:spacing w:before="240" w:after="240" w:line="240" w:lineRule="auto"/>
        <w:ind w:left="0" w:firstLine="0"/>
        <w:contextualSpacing w:val="0"/>
        <w:rPr>
          <w:color w:val="404141"/>
        </w:rPr>
      </w:pPr>
      <w:r w:rsidRPr="00525D2D">
        <w:rPr>
          <w:color w:val="404141"/>
        </w:rPr>
        <w:t>In addition, between the six development sites</w:t>
      </w:r>
      <w:r w:rsidR="00606613">
        <w:rPr>
          <w:color w:val="404141"/>
        </w:rPr>
        <w:t xml:space="preserve"> </w:t>
      </w:r>
      <w:r w:rsidRPr="00525D2D">
        <w:rPr>
          <w:color w:val="404141"/>
        </w:rPr>
        <w:t xml:space="preserve">are smaller areas of </w:t>
      </w:r>
      <w:r w:rsidR="0063715C">
        <w:rPr>
          <w:color w:val="404141"/>
        </w:rPr>
        <w:t>employment</w:t>
      </w:r>
      <w:r w:rsidRPr="00525D2D">
        <w:rPr>
          <w:color w:val="404141"/>
        </w:rPr>
        <w:t xml:space="preserve"> land, comprising small pockets of derelict land or </w:t>
      </w:r>
      <w:r w:rsidR="0063715C">
        <w:rPr>
          <w:color w:val="404141"/>
        </w:rPr>
        <w:t xml:space="preserve">dilapidated industrial buildings containing </w:t>
      </w:r>
      <w:r w:rsidRPr="00525D2D">
        <w:rPr>
          <w:color w:val="404141"/>
        </w:rPr>
        <w:t xml:space="preserve">SMEs working in obsolete </w:t>
      </w:r>
      <w:r w:rsidR="006972F1">
        <w:rPr>
          <w:color w:val="404141"/>
        </w:rPr>
        <w:t xml:space="preserve">and </w:t>
      </w:r>
      <w:r w:rsidR="00CF2E84">
        <w:rPr>
          <w:color w:val="404141"/>
        </w:rPr>
        <w:t>poor-quality</w:t>
      </w:r>
      <w:r w:rsidR="006972F1">
        <w:rPr>
          <w:color w:val="404141"/>
        </w:rPr>
        <w:t xml:space="preserve"> </w:t>
      </w:r>
      <w:r w:rsidRPr="00525D2D">
        <w:rPr>
          <w:color w:val="404141"/>
        </w:rPr>
        <w:t>premises</w:t>
      </w:r>
      <w:r w:rsidR="0063715C">
        <w:rPr>
          <w:color w:val="404141"/>
        </w:rPr>
        <w:t xml:space="preserve"> limiting their potential for growth</w:t>
      </w:r>
      <w:r w:rsidRPr="00525D2D">
        <w:rPr>
          <w:color w:val="404141"/>
        </w:rPr>
        <w:t xml:space="preserve">. </w:t>
      </w:r>
      <w:r w:rsidR="003023D5" w:rsidRPr="00525D2D">
        <w:rPr>
          <w:color w:val="404141"/>
        </w:rPr>
        <w:t xml:space="preserve"> </w:t>
      </w:r>
      <w:r w:rsidRPr="00525D2D">
        <w:rPr>
          <w:color w:val="404141"/>
        </w:rPr>
        <w:t>As a “second phase” of the</w:t>
      </w:r>
      <w:r w:rsidR="00AB2CDC">
        <w:rPr>
          <w:color w:val="404141"/>
        </w:rPr>
        <w:t xml:space="preserve"> </w:t>
      </w:r>
      <w:r w:rsidR="00C43E7E">
        <w:rPr>
          <w:color w:val="404141"/>
        </w:rPr>
        <w:t>CVEZ</w:t>
      </w:r>
      <w:r w:rsidRPr="00525D2D">
        <w:rPr>
          <w:color w:val="404141"/>
        </w:rPr>
        <w:t xml:space="preserve">, the </w:t>
      </w:r>
      <w:r w:rsidR="00B25EA3" w:rsidRPr="00525D2D">
        <w:rPr>
          <w:color w:val="404141"/>
        </w:rPr>
        <w:t>SS</w:t>
      </w:r>
      <w:r w:rsidRPr="00525D2D">
        <w:rPr>
          <w:color w:val="404141"/>
        </w:rPr>
        <w:t>LEP will work with landowners and occupiers al</w:t>
      </w:r>
      <w:r w:rsidR="00E524DD">
        <w:rPr>
          <w:color w:val="404141"/>
        </w:rPr>
        <w:t>ike to enhance, redevelop and mo</w:t>
      </w:r>
      <w:r w:rsidRPr="00525D2D">
        <w:rPr>
          <w:color w:val="404141"/>
        </w:rPr>
        <w:t>dernise these premises.</w:t>
      </w:r>
    </w:p>
    <w:p w14:paraId="515D2584" w14:textId="77777777" w:rsidR="00877BE0" w:rsidRPr="00525D2D" w:rsidRDefault="00877BE0" w:rsidP="00A90B7F">
      <w:pPr>
        <w:spacing w:before="240" w:after="240" w:line="240" w:lineRule="auto"/>
        <w:rPr>
          <w:b/>
          <w:color w:val="404141"/>
        </w:rPr>
      </w:pPr>
      <w:r w:rsidRPr="00525D2D">
        <w:rPr>
          <w:b/>
          <w:color w:val="404141"/>
        </w:rPr>
        <w:t>Sector focus</w:t>
      </w:r>
    </w:p>
    <w:p w14:paraId="7D7510B1" w14:textId="50B65CFE" w:rsidR="00EB4ECB" w:rsidRDefault="00877BE0" w:rsidP="00B568B4">
      <w:pPr>
        <w:pStyle w:val="ListParagraph"/>
        <w:numPr>
          <w:ilvl w:val="1"/>
          <w:numId w:val="4"/>
        </w:numPr>
        <w:spacing w:before="240" w:after="240" w:line="240" w:lineRule="auto"/>
        <w:ind w:left="0" w:firstLine="0"/>
        <w:contextualSpacing w:val="0"/>
        <w:rPr>
          <w:color w:val="404141"/>
        </w:rPr>
      </w:pPr>
      <w:r w:rsidRPr="00525D2D">
        <w:rPr>
          <w:color w:val="404141"/>
        </w:rPr>
        <w:t xml:space="preserve">Ceramic Valley is </w:t>
      </w:r>
      <w:r w:rsidR="00977AE8">
        <w:rPr>
          <w:color w:val="404141"/>
        </w:rPr>
        <w:t xml:space="preserve">private sector driven and </w:t>
      </w:r>
      <w:r w:rsidRPr="00525D2D">
        <w:rPr>
          <w:color w:val="404141"/>
        </w:rPr>
        <w:t>expected to</w:t>
      </w:r>
      <w:r w:rsidR="00977AE8">
        <w:rPr>
          <w:color w:val="404141"/>
        </w:rPr>
        <w:t xml:space="preserve"> react to the needs of the market.  The growth of jobs is therefore purposefully not restricted to certain sectors.</w:t>
      </w:r>
      <w:r w:rsidRPr="00525D2D">
        <w:rPr>
          <w:color w:val="404141"/>
        </w:rPr>
        <w:t xml:space="preserve"> </w:t>
      </w:r>
      <w:r w:rsidR="00977AE8">
        <w:rPr>
          <w:color w:val="404141"/>
        </w:rPr>
        <w:t>However, in establishing the CVEZ vision i</w:t>
      </w:r>
      <w:r w:rsidR="005B6191">
        <w:rPr>
          <w:color w:val="404141"/>
        </w:rPr>
        <w:t>t</w:t>
      </w:r>
      <w:r w:rsidR="00977AE8">
        <w:rPr>
          <w:color w:val="404141"/>
        </w:rPr>
        <w:t xml:space="preserve"> was foreseen that the CVEZ would be of particular benefit to </w:t>
      </w:r>
      <w:r w:rsidRPr="00525D2D">
        <w:rPr>
          <w:color w:val="404141"/>
        </w:rPr>
        <w:t xml:space="preserve">the </w:t>
      </w:r>
      <w:r w:rsidR="00EB4ECB">
        <w:rPr>
          <w:color w:val="404141"/>
        </w:rPr>
        <w:t>following industries:</w:t>
      </w:r>
    </w:p>
    <w:p w14:paraId="0F0E4B0B" w14:textId="77777777" w:rsidR="00EB4ECB" w:rsidRDefault="00EB4ECB" w:rsidP="00B568B4">
      <w:pPr>
        <w:pStyle w:val="ListParagraph"/>
        <w:numPr>
          <w:ilvl w:val="0"/>
          <w:numId w:val="10"/>
        </w:numPr>
        <w:spacing w:before="240" w:after="240" w:line="240" w:lineRule="auto"/>
        <w:ind w:left="567" w:hanging="425"/>
        <w:contextualSpacing w:val="0"/>
        <w:rPr>
          <w:color w:val="404141"/>
        </w:rPr>
      </w:pPr>
      <w:r w:rsidRPr="00EB4ECB">
        <w:rPr>
          <w:b/>
          <w:color w:val="404141"/>
        </w:rPr>
        <w:t>Ceramics (Technical):</w:t>
      </w:r>
      <w:r w:rsidRPr="00EB4ECB">
        <w:rPr>
          <w:color w:val="404141"/>
        </w:rPr>
        <w:t xml:space="preserve"> This sector is one of the fastest growing globally, as ceramics are used to substitute for materials which are becoming much rarer.  Technical ceramics includes the uses of the material in the medical, automotive, aerospace and energy industries.  The applications for the material range from ceramic nanofibers (which offer reinforcing capabilities cheaper, lighter and more durable than steel); to geopolymerised ceramics, a technique offering an alternative to lead as a means of embedding nuclear waste. </w:t>
      </w:r>
    </w:p>
    <w:p w14:paraId="32619879" w14:textId="77777777" w:rsidR="00EB4ECB" w:rsidRDefault="00877BE0" w:rsidP="00B568B4">
      <w:pPr>
        <w:pStyle w:val="ListParagraph"/>
        <w:numPr>
          <w:ilvl w:val="0"/>
          <w:numId w:val="10"/>
        </w:numPr>
        <w:spacing w:before="240" w:after="240" w:line="240" w:lineRule="auto"/>
        <w:ind w:left="567" w:hanging="425"/>
        <w:contextualSpacing w:val="0"/>
        <w:rPr>
          <w:color w:val="404141"/>
        </w:rPr>
      </w:pPr>
      <w:r w:rsidRPr="00EB4ECB">
        <w:rPr>
          <w:b/>
          <w:color w:val="404141"/>
        </w:rPr>
        <w:t>Ceramics (Traditional):</w:t>
      </w:r>
      <w:r w:rsidRPr="00EB4ECB">
        <w:rPr>
          <w:color w:val="404141"/>
        </w:rPr>
        <w:t xml:space="preserve"> The city’s tradition of tableware is well established, and names such as Wedgwood, Steelite</w:t>
      </w:r>
      <w:r w:rsidR="00FF29BB" w:rsidRPr="00EB4ECB">
        <w:rPr>
          <w:color w:val="404141"/>
        </w:rPr>
        <w:t>, Churchill, Dudson,</w:t>
      </w:r>
      <w:r w:rsidR="0063715C">
        <w:rPr>
          <w:color w:val="404141"/>
        </w:rPr>
        <w:t xml:space="preserve"> Portmeirion/Spode</w:t>
      </w:r>
      <w:r w:rsidR="00FF29BB" w:rsidRPr="00EB4ECB">
        <w:rPr>
          <w:color w:val="404141"/>
        </w:rPr>
        <w:t xml:space="preserve"> </w:t>
      </w:r>
      <w:r w:rsidRPr="00EB4ECB">
        <w:rPr>
          <w:color w:val="404141"/>
        </w:rPr>
        <w:t>and Emma Bridgw</w:t>
      </w:r>
      <w:r w:rsidR="00EB4ECB">
        <w:rPr>
          <w:color w:val="404141"/>
        </w:rPr>
        <w:t>ater are known internationally</w:t>
      </w:r>
      <w:r w:rsidR="0063715C">
        <w:rPr>
          <w:color w:val="404141"/>
        </w:rPr>
        <w:t xml:space="preserve"> as is</w:t>
      </w:r>
      <w:r w:rsidR="00CA489B">
        <w:rPr>
          <w:color w:val="404141"/>
        </w:rPr>
        <w:t xml:space="preserve"> high quality tile manufacturer</w:t>
      </w:r>
      <w:r w:rsidR="0063715C">
        <w:rPr>
          <w:color w:val="404141"/>
        </w:rPr>
        <w:t xml:space="preserve"> Johnson Tiles</w:t>
      </w:r>
      <w:r w:rsidR="00EB4ECB">
        <w:rPr>
          <w:color w:val="404141"/>
        </w:rPr>
        <w:t xml:space="preserve">.  There is </w:t>
      </w:r>
      <w:r w:rsidRPr="00EB4ECB">
        <w:rPr>
          <w:color w:val="404141"/>
        </w:rPr>
        <w:t>a growing trend for on-shoring production back to the UK, as the price differential with the Far East shrinks and demand for the “Made in Stoke” brand grows.</w:t>
      </w:r>
      <w:r w:rsidR="00EB4ECB">
        <w:rPr>
          <w:color w:val="404141"/>
        </w:rPr>
        <w:t xml:space="preserve">  The CVEZ should allow for further embedding existing firms in the area and accommodating expansion plans where necessary</w:t>
      </w:r>
      <w:r w:rsidRPr="00EB4ECB">
        <w:rPr>
          <w:color w:val="404141"/>
        </w:rPr>
        <w:t>.</w:t>
      </w:r>
    </w:p>
    <w:p w14:paraId="65232BA0" w14:textId="65D82744" w:rsidR="0044666E" w:rsidRPr="0036417C" w:rsidRDefault="00885514" w:rsidP="00B568B4">
      <w:pPr>
        <w:pStyle w:val="ListParagraph"/>
        <w:numPr>
          <w:ilvl w:val="0"/>
          <w:numId w:val="10"/>
        </w:numPr>
        <w:spacing w:before="240" w:after="240" w:line="240" w:lineRule="auto"/>
        <w:ind w:left="567" w:hanging="425"/>
        <w:contextualSpacing w:val="0"/>
        <w:rPr>
          <w:color w:val="404141"/>
        </w:rPr>
      </w:pPr>
      <w:r>
        <w:rPr>
          <w:b/>
          <w:color w:val="404141"/>
        </w:rPr>
        <w:t>Advanced Manufacturing</w:t>
      </w:r>
      <w:r w:rsidR="0044666E">
        <w:rPr>
          <w:b/>
          <w:color w:val="404141"/>
        </w:rPr>
        <w:t xml:space="preserve"> –</w:t>
      </w:r>
      <w:r w:rsidR="0044666E">
        <w:rPr>
          <w:color w:val="404141"/>
        </w:rPr>
        <w:t xml:space="preserve"> </w:t>
      </w:r>
      <w:r w:rsidR="0044666E" w:rsidRPr="0036417C">
        <w:rPr>
          <w:color w:val="404141"/>
        </w:rPr>
        <w:t>North Staffordshire has a strong eng</w:t>
      </w:r>
      <w:r w:rsidR="0036417C">
        <w:rPr>
          <w:color w:val="404141"/>
        </w:rPr>
        <w:t>in</w:t>
      </w:r>
      <w:r w:rsidR="0044666E" w:rsidRPr="0036417C">
        <w:rPr>
          <w:color w:val="404141"/>
        </w:rPr>
        <w:t>eering</w:t>
      </w:r>
      <w:r w:rsidR="0036417C">
        <w:rPr>
          <w:color w:val="404141"/>
        </w:rPr>
        <w:t>, automotive and advanced manufacturing</w:t>
      </w:r>
      <w:r w:rsidR="0044666E" w:rsidRPr="0036417C">
        <w:rPr>
          <w:color w:val="404141"/>
        </w:rPr>
        <w:t xml:space="preserve"> </w:t>
      </w:r>
      <w:r w:rsidR="0036417C">
        <w:rPr>
          <w:color w:val="404141"/>
        </w:rPr>
        <w:t xml:space="preserve">business </w:t>
      </w:r>
      <w:r w:rsidR="0044666E" w:rsidRPr="0036417C">
        <w:rPr>
          <w:color w:val="404141"/>
        </w:rPr>
        <w:t xml:space="preserve">base </w:t>
      </w:r>
      <w:r w:rsidR="0036417C">
        <w:rPr>
          <w:color w:val="404141"/>
        </w:rPr>
        <w:t xml:space="preserve">across a spectrum of industries, from </w:t>
      </w:r>
      <w:r w:rsidR="0036417C" w:rsidRPr="00EB4ECB">
        <w:rPr>
          <w:color w:val="404141"/>
        </w:rPr>
        <w:t>Jaguar Land Rover, JCB, Michelin</w:t>
      </w:r>
      <w:r w:rsidR="0036417C">
        <w:rPr>
          <w:color w:val="404141"/>
        </w:rPr>
        <w:t xml:space="preserve">, </w:t>
      </w:r>
      <w:r w:rsidR="00C65C31">
        <w:rPr>
          <w:color w:val="404141"/>
        </w:rPr>
        <w:t>General Electric</w:t>
      </w:r>
      <w:r w:rsidR="0036417C">
        <w:rPr>
          <w:color w:val="404141"/>
        </w:rPr>
        <w:t>.  There are s</w:t>
      </w:r>
      <w:r w:rsidR="0036417C" w:rsidRPr="00EB4ECB">
        <w:rPr>
          <w:color w:val="404141"/>
        </w:rPr>
        <w:t xml:space="preserve">upply chain companies drawn to the area due to </w:t>
      </w:r>
      <w:r w:rsidR="0036417C">
        <w:rPr>
          <w:color w:val="404141"/>
        </w:rPr>
        <w:t xml:space="preserve">these </w:t>
      </w:r>
      <w:r w:rsidR="0036417C" w:rsidRPr="00EB4ECB">
        <w:rPr>
          <w:color w:val="404141"/>
        </w:rPr>
        <w:t xml:space="preserve">existing </w:t>
      </w:r>
      <w:r w:rsidR="00CF2E84" w:rsidRPr="00EB4ECB">
        <w:rPr>
          <w:color w:val="404141"/>
        </w:rPr>
        <w:t>blue-chip</w:t>
      </w:r>
      <w:r w:rsidR="0036417C" w:rsidRPr="00EB4ECB">
        <w:rPr>
          <w:color w:val="404141"/>
        </w:rPr>
        <w:t xml:space="preserve"> manufacturers</w:t>
      </w:r>
      <w:r w:rsidR="0036417C">
        <w:rPr>
          <w:color w:val="404141"/>
        </w:rPr>
        <w:t xml:space="preserve"> but also by the presence of others</w:t>
      </w:r>
      <w:r w:rsidR="0036417C" w:rsidRPr="00EB4ECB">
        <w:rPr>
          <w:color w:val="404141"/>
        </w:rPr>
        <w:t xml:space="preserve"> nearby (Bentley, Toyota, GM Vauxhall).</w:t>
      </w:r>
      <w:r w:rsidR="0036417C">
        <w:rPr>
          <w:color w:val="404141"/>
        </w:rPr>
        <w:t xml:space="preserve">  The CVEZ will provide attractive solutions to these types of firms and offers great potential for growth of high-quality jobs locally and adding to the growth of UK exports.</w:t>
      </w:r>
    </w:p>
    <w:p w14:paraId="114D98E2" w14:textId="0FBC79B4" w:rsidR="00EB4ECB" w:rsidRDefault="00877BE0" w:rsidP="00B568B4">
      <w:pPr>
        <w:pStyle w:val="ListParagraph"/>
        <w:numPr>
          <w:ilvl w:val="0"/>
          <w:numId w:val="10"/>
        </w:numPr>
        <w:spacing w:before="240" w:after="240" w:line="240" w:lineRule="auto"/>
        <w:ind w:left="567" w:hanging="425"/>
        <w:contextualSpacing w:val="0"/>
        <w:rPr>
          <w:color w:val="404141"/>
        </w:rPr>
      </w:pPr>
      <w:r w:rsidRPr="00EB4ECB">
        <w:rPr>
          <w:b/>
          <w:color w:val="404141"/>
        </w:rPr>
        <w:t>Energy/Power Generation:</w:t>
      </w:r>
      <w:r w:rsidR="00EB4ECB">
        <w:rPr>
          <w:color w:val="404141"/>
        </w:rPr>
        <w:t xml:space="preserve"> </w:t>
      </w:r>
      <w:r w:rsidR="0063715C">
        <w:rPr>
          <w:color w:val="404141"/>
        </w:rPr>
        <w:t>Innovative methods of energy generation are</w:t>
      </w:r>
      <w:r w:rsidR="00EB4ECB">
        <w:rPr>
          <w:color w:val="404141"/>
        </w:rPr>
        <w:t xml:space="preserve"> a growing a</w:t>
      </w:r>
      <w:r w:rsidR="002E3F2F">
        <w:rPr>
          <w:color w:val="404141"/>
        </w:rPr>
        <w:t>rea of enterprise.  Through the</w:t>
      </w:r>
      <w:r w:rsidR="00EB4ECB">
        <w:rPr>
          <w:color w:val="404141"/>
        </w:rPr>
        <w:t xml:space="preserve"> installation </w:t>
      </w:r>
      <w:r w:rsidR="0063715C">
        <w:rPr>
          <w:color w:val="404141"/>
        </w:rPr>
        <w:t>of Geothermal</w:t>
      </w:r>
      <w:r w:rsidR="00CA489B">
        <w:rPr>
          <w:color w:val="404141"/>
        </w:rPr>
        <w:t xml:space="preserve"> Heat Source on the CVEZ</w:t>
      </w:r>
      <w:r w:rsidR="0063715C">
        <w:rPr>
          <w:color w:val="404141"/>
        </w:rPr>
        <w:t>,</w:t>
      </w:r>
      <w:r w:rsidR="00CA489B">
        <w:rPr>
          <w:color w:val="404141"/>
        </w:rPr>
        <w:t xml:space="preserve"> </w:t>
      </w:r>
      <w:r w:rsidR="0063715C">
        <w:rPr>
          <w:color w:val="404141"/>
        </w:rPr>
        <w:t>we</w:t>
      </w:r>
      <w:r w:rsidR="00EB4ECB">
        <w:rPr>
          <w:color w:val="404141"/>
        </w:rPr>
        <w:t xml:space="preserve"> will seek to accommodate supply chains in this sector</w:t>
      </w:r>
      <w:r w:rsidRPr="00EB4ECB">
        <w:rPr>
          <w:color w:val="404141"/>
        </w:rPr>
        <w:t>.</w:t>
      </w:r>
      <w:r w:rsidR="00716968">
        <w:rPr>
          <w:color w:val="404141"/>
        </w:rPr>
        <w:t xml:space="preserve">  </w:t>
      </w:r>
      <w:r w:rsidR="00716968" w:rsidRPr="00716968">
        <w:rPr>
          <w:color w:val="404141"/>
        </w:rPr>
        <w:t>Keele University is putting significant investment into research in this field’</w:t>
      </w:r>
      <w:r w:rsidR="00716968">
        <w:rPr>
          <w:color w:val="404141"/>
        </w:rPr>
        <w:t xml:space="preserve"> which could aid growth in this area.</w:t>
      </w:r>
    </w:p>
    <w:p w14:paraId="68EEBDF6" w14:textId="77777777" w:rsidR="00EB4ECB" w:rsidRDefault="005D2755" w:rsidP="00B568B4">
      <w:pPr>
        <w:pStyle w:val="ListParagraph"/>
        <w:numPr>
          <w:ilvl w:val="0"/>
          <w:numId w:val="10"/>
        </w:numPr>
        <w:spacing w:before="240" w:after="240" w:line="240" w:lineRule="auto"/>
        <w:ind w:left="567" w:hanging="425"/>
        <w:contextualSpacing w:val="0"/>
        <w:rPr>
          <w:color w:val="404141"/>
        </w:rPr>
      </w:pPr>
      <w:r w:rsidRPr="00EB4ECB">
        <w:rPr>
          <w:b/>
          <w:color w:val="404141"/>
        </w:rPr>
        <w:t xml:space="preserve">Logistics (Distribution &amp; Warehousing): </w:t>
      </w:r>
      <w:r w:rsidRPr="00EB4ECB">
        <w:rPr>
          <w:color w:val="404141"/>
        </w:rPr>
        <w:t xml:space="preserve">Given the location of </w:t>
      </w:r>
      <w:r w:rsidR="00AB2CDC">
        <w:rPr>
          <w:color w:val="404141"/>
        </w:rPr>
        <w:t>the CVEZ</w:t>
      </w:r>
      <w:r w:rsidRPr="00EB4ECB">
        <w:rPr>
          <w:color w:val="404141"/>
        </w:rPr>
        <w:t xml:space="preserve"> sites along the A500(T), which itself links with the M6 motorway</w:t>
      </w:r>
      <w:r w:rsidR="0063715C">
        <w:rPr>
          <w:color w:val="404141"/>
        </w:rPr>
        <w:t xml:space="preserve"> and the A50 across to the M1</w:t>
      </w:r>
      <w:r w:rsidRPr="00EB4ECB">
        <w:rPr>
          <w:color w:val="404141"/>
        </w:rPr>
        <w:t xml:space="preserve">, Ceramic Valley inevitably has an appeal for the logistics sector; </w:t>
      </w:r>
      <w:r w:rsidR="00CA489B" w:rsidRPr="00EB4ECB">
        <w:rPr>
          <w:color w:val="404141"/>
        </w:rPr>
        <w:t>indeed,</w:t>
      </w:r>
      <w:r w:rsidRPr="00EB4ECB">
        <w:rPr>
          <w:color w:val="404141"/>
        </w:rPr>
        <w:t xml:space="preserve"> this reflects the appeal of </w:t>
      </w:r>
      <w:r w:rsidR="00AA3701" w:rsidRPr="00EB4ECB">
        <w:rPr>
          <w:color w:val="404141"/>
        </w:rPr>
        <w:t xml:space="preserve">North Staffordshire </w:t>
      </w:r>
      <w:r w:rsidRPr="00EB4ECB">
        <w:rPr>
          <w:color w:val="404141"/>
        </w:rPr>
        <w:t>to the logistics sector as a whole.</w:t>
      </w:r>
    </w:p>
    <w:p w14:paraId="29FA787C" w14:textId="2679BA8F" w:rsidR="00EB4ECB" w:rsidRPr="00EB4ECB" w:rsidRDefault="005D2755" w:rsidP="00B568B4">
      <w:pPr>
        <w:pStyle w:val="ListParagraph"/>
        <w:numPr>
          <w:ilvl w:val="0"/>
          <w:numId w:val="10"/>
        </w:numPr>
        <w:spacing w:before="240" w:after="240" w:line="240" w:lineRule="auto"/>
        <w:ind w:left="567" w:hanging="425"/>
        <w:contextualSpacing w:val="0"/>
        <w:rPr>
          <w:color w:val="404141"/>
        </w:rPr>
      </w:pPr>
      <w:r w:rsidRPr="00EB4ECB">
        <w:rPr>
          <w:b/>
          <w:color w:val="404141"/>
        </w:rPr>
        <w:t>Business &amp; Professional Services:</w:t>
      </w:r>
      <w:r w:rsidR="00716968">
        <w:rPr>
          <w:color w:val="404141"/>
        </w:rPr>
        <w:t xml:space="preserve"> T</w:t>
      </w:r>
      <w:r w:rsidR="00716968" w:rsidRPr="00716968">
        <w:rPr>
          <w:color w:val="404141"/>
        </w:rPr>
        <w:t>he City Centre Business District and Newcastle Town Centre remain the LEP’s priority locations for office development in North Staffordshire, in line with planning policy</w:t>
      </w:r>
      <w:r w:rsidR="00716968">
        <w:rPr>
          <w:color w:val="404141"/>
        </w:rPr>
        <w:t xml:space="preserve">.  </w:t>
      </w:r>
      <w:r w:rsidR="00CF2E84">
        <w:rPr>
          <w:color w:val="404141"/>
        </w:rPr>
        <w:t>However,</w:t>
      </w:r>
      <w:r w:rsidR="00716968" w:rsidRPr="00716968">
        <w:rPr>
          <w:color w:val="404141"/>
        </w:rPr>
        <w:t xml:space="preserve"> </w:t>
      </w:r>
      <w:r w:rsidR="00EB4ECB">
        <w:rPr>
          <w:color w:val="404141"/>
        </w:rPr>
        <w:t xml:space="preserve">the connectivity of the </w:t>
      </w:r>
      <w:r w:rsidR="00716968">
        <w:rPr>
          <w:color w:val="404141"/>
        </w:rPr>
        <w:t xml:space="preserve">CVEZ </w:t>
      </w:r>
      <w:r w:rsidR="00EB4ECB">
        <w:rPr>
          <w:color w:val="404141"/>
        </w:rPr>
        <w:t xml:space="preserve">sites, </w:t>
      </w:r>
      <w:r w:rsidR="00AB2CDC">
        <w:rPr>
          <w:color w:val="404141"/>
        </w:rPr>
        <w:t>the CVEZ</w:t>
      </w:r>
      <w:r w:rsidR="00EB4ECB">
        <w:rPr>
          <w:color w:val="404141"/>
        </w:rPr>
        <w:t xml:space="preserve"> benefits and the nature of the large conurbation </w:t>
      </w:r>
      <w:r w:rsidR="00707305">
        <w:rPr>
          <w:color w:val="404141"/>
        </w:rPr>
        <w:t xml:space="preserve">we expect to create </w:t>
      </w:r>
      <w:r w:rsidR="00EB4ECB">
        <w:rPr>
          <w:color w:val="404141"/>
        </w:rPr>
        <w:t>demand for modern business and professional service accommodation on the CVEZ</w:t>
      </w:r>
      <w:r w:rsidR="00716968">
        <w:rPr>
          <w:color w:val="404141"/>
        </w:rPr>
        <w:t xml:space="preserve"> that could be met if occupiers have specific demands that the CVEZ can meet.</w:t>
      </w:r>
    </w:p>
    <w:p w14:paraId="1A5CDA7A" w14:textId="7877CDE5" w:rsidR="00CD1359" w:rsidRDefault="00C65C31" w:rsidP="008C0839">
      <w:pPr>
        <w:pStyle w:val="ListParagraph"/>
        <w:numPr>
          <w:ilvl w:val="1"/>
          <w:numId w:val="4"/>
        </w:numPr>
        <w:spacing w:before="240" w:after="240" w:line="240" w:lineRule="auto"/>
        <w:ind w:left="0" w:firstLine="0"/>
        <w:contextualSpacing w:val="0"/>
        <w:rPr>
          <w:color w:val="404141"/>
        </w:rPr>
      </w:pPr>
      <w:r>
        <w:rPr>
          <w:color w:val="404141"/>
        </w:rPr>
        <w:t xml:space="preserve">The CVEZ will seek to facilitate indigenous growth to ensure the local economy retains its brightest </w:t>
      </w:r>
      <w:r w:rsidR="00707305">
        <w:rPr>
          <w:color w:val="404141"/>
        </w:rPr>
        <w:t xml:space="preserve">and </w:t>
      </w:r>
      <w:r>
        <w:rPr>
          <w:color w:val="404141"/>
        </w:rPr>
        <w:t>fast</w:t>
      </w:r>
      <w:r w:rsidR="00707305">
        <w:rPr>
          <w:color w:val="404141"/>
        </w:rPr>
        <w:t>est</w:t>
      </w:r>
      <w:r>
        <w:rPr>
          <w:color w:val="404141"/>
        </w:rPr>
        <w:t xml:space="preserve"> growing companies.  </w:t>
      </w:r>
      <w:r w:rsidR="00977AE8">
        <w:rPr>
          <w:color w:val="404141"/>
        </w:rPr>
        <w:t>The delivery of space that would suit SME’s is of particular interest to the CVEZ partners</w:t>
      </w:r>
      <w:r w:rsidR="00CD1359">
        <w:rPr>
          <w:color w:val="404141"/>
        </w:rPr>
        <w:t xml:space="preserve">.  CVEZ resources could be utilised to </w:t>
      </w:r>
      <w:r w:rsidR="00196CEC">
        <w:rPr>
          <w:color w:val="404141"/>
        </w:rPr>
        <w:t>deliver SME space if there is evidence of market failure that prevents the private sector achieving this</w:t>
      </w:r>
      <w:r w:rsidR="00264301">
        <w:rPr>
          <w:color w:val="404141"/>
        </w:rPr>
        <w:t xml:space="preserve"> </w:t>
      </w:r>
      <w:r w:rsidR="00264301" w:rsidRPr="00264301">
        <w:rPr>
          <w:color w:val="404141"/>
        </w:rPr>
        <w:t xml:space="preserve">or </w:t>
      </w:r>
      <w:r w:rsidR="00264301">
        <w:rPr>
          <w:color w:val="404141"/>
        </w:rPr>
        <w:t xml:space="preserve">there is simply a </w:t>
      </w:r>
      <w:r w:rsidR="00264301" w:rsidRPr="00264301">
        <w:rPr>
          <w:color w:val="404141"/>
        </w:rPr>
        <w:t xml:space="preserve">lack of appetite from developers </w:t>
      </w:r>
      <w:r w:rsidR="00264301">
        <w:rPr>
          <w:color w:val="404141"/>
        </w:rPr>
        <w:t xml:space="preserve">who are more easily able </w:t>
      </w:r>
      <w:r w:rsidR="00264301" w:rsidRPr="00264301">
        <w:rPr>
          <w:color w:val="404141"/>
        </w:rPr>
        <w:t>to fill their sites with large B2 / B8 space users, effectively squeezing out local SME growth</w:t>
      </w:r>
      <w:r w:rsidR="00520953">
        <w:rPr>
          <w:color w:val="404141"/>
        </w:rPr>
        <w:t>.</w:t>
      </w:r>
    </w:p>
    <w:p w14:paraId="377F0655" w14:textId="2D3961CB" w:rsidR="008C0839" w:rsidRPr="00E90A7B" w:rsidRDefault="00C65C31" w:rsidP="008C0839">
      <w:pPr>
        <w:pStyle w:val="ListParagraph"/>
        <w:numPr>
          <w:ilvl w:val="1"/>
          <w:numId w:val="4"/>
        </w:numPr>
        <w:spacing w:before="240" w:after="240" w:line="240" w:lineRule="auto"/>
        <w:ind w:left="0" w:firstLine="0"/>
        <w:contextualSpacing w:val="0"/>
        <w:rPr>
          <w:color w:val="404141"/>
        </w:rPr>
      </w:pPr>
      <w:r>
        <w:rPr>
          <w:color w:val="404141"/>
        </w:rPr>
        <w:t xml:space="preserve">The CVEZ will target </w:t>
      </w:r>
      <w:r w:rsidR="00AB2CDC">
        <w:rPr>
          <w:color w:val="404141"/>
        </w:rPr>
        <w:t xml:space="preserve">inward investment from elsewhere in the UK and </w:t>
      </w:r>
      <w:r w:rsidR="00877BE0" w:rsidRPr="00C65C31">
        <w:rPr>
          <w:color w:val="404141"/>
        </w:rPr>
        <w:t xml:space="preserve">foreign direct investment.  </w:t>
      </w:r>
      <w:r w:rsidR="00EB4ECB" w:rsidRPr="00C65C31">
        <w:rPr>
          <w:color w:val="404141"/>
        </w:rPr>
        <w:t>P</w:t>
      </w:r>
      <w:r w:rsidR="00877BE0" w:rsidRPr="00C65C31">
        <w:rPr>
          <w:color w:val="404141"/>
        </w:rPr>
        <w:t xml:space="preserve">artners are working closely with </w:t>
      </w:r>
      <w:r>
        <w:rPr>
          <w:color w:val="404141"/>
        </w:rPr>
        <w:t xml:space="preserve">the Department for International Trade </w:t>
      </w:r>
      <w:r w:rsidR="00CD1359">
        <w:rPr>
          <w:color w:val="404141"/>
        </w:rPr>
        <w:t xml:space="preserve">(DIT) </w:t>
      </w:r>
      <w:r>
        <w:rPr>
          <w:color w:val="404141"/>
        </w:rPr>
        <w:t>to market North Staffordshire’s key sectoral strengths and the CVEZ investment opportunities.</w:t>
      </w:r>
    </w:p>
    <w:p w14:paraId="1F22C086" w14:textId="77777777" w:rsidR="003A66BE" w:rsidRPr="00525D2D" w:rsidRDefault="0084041F" w:rsidP="00A90B7F">
      <w:pPr>
        <w:pStyle w:val="ListParagraph"/>
        <w:spacing w:before="240" w:after="240" w:line="240" w:lineRule="auto"/>
        <w:ind w:left="0"/>
        <w:contextualSpacing w:val="0"/>
        <w:rPr>
          <w:color w:val="404141"/>
        </w:rPr>
      </w:pPr>
      <w:r w:rsidRPr="00525D2D">
        <w:rPr>
          <w:b/>
          <w:color w:val="404141"/>
        </w:rPr>
        <w:t>Development strategy</w:t>
      </w:r>
    </w:p>
    <w:p w14:paraId="13409FC3" w14:textId="214489A5" w:rsidR="003023D5" w:rsidRPr="00525D2D" w:rsidRDefault="00672FE5" w:rsidP="00B568B4">
      <w:pPr>
        <w:pStyle w:val="ListParagraph"/>
        <w:numPr>
          <w:ilvl w:val="1"/>
          <w:numId w:val="4"/>
        </w:numPr>
        <w:spacing w:before="240" w:after="240" w:line="240" w:lineRule="auto"/>
        <w:ind w:left="0" w:firstLine="0"/>
        <w:contextualSpacing w:val="0"/>
        <w:rPr>
          <w:color w:val="404141"/>
        </w:rPr>
      </w:pPr>
      <w:r>
        <w:rPr>
          <w:color w:val="404141"/>
        </w:rPr>
        <w:t>All</w:t>
      </w:r>
      <w:r w:rsidR="003023D5" w:rsidRPr="00525D2D">
        <w:rPr>
          <w:color w:val="404141"/>
        </w:rPr>
        <w:t xml:space="preserve"> 6 sites are </w:t>
      </w:r>
      <w:r>
        <w:rPr>
          <w:color w:val="404141"/>
        </w:rPr>
        <w:t>fully or partially in</w:t>
      </w:r>
      <w:r w:rsidRPr="00525D2D">
        <w:rPr>
          <w:color w:val="404141"/>
        </w:rPr>
        <w:t xml:space="preserve"> </w:t>
      </w:r>
      <w:r w:rsidR="003023D5" w:rsidRPr="00525D2D">
        <w:rPr>
          <w:color w:val="404141"/>
        </w:rPr>
        <w:t>private sector ownership</w:t>
      </w:r>
      <w:r w:rsidR="0049678A" w:rsidRPr="00525D2D">
        <w:rPr>
          <w:color w:val="404141"/>
        </w:rPr>
        <w:t>.</w:t>
      </w:r>
      <w:r w:rsidR="003A66BE" w:rsidRPr="00525D2D">
        <w:rPr>
          <w:color w:val="404141"/>
        </w:rPr>
        <w:t xml:space="preserve">  </w:t>
      </w:r>
      <w:r w:rsidR="003023D5" w:rsidRPr="00525D2D">
        <w:rPr>
          <w:color w:val="404141"/>
        </w:rPr>
        <w:t xml:space="preserve">All the </w:t>
      </w:r>
      <w:r w:rsidR="008C0839" w:rsidRPr="00525D2D">
        <w:rPr>
          <w:color w:val="404141"/>
        </w:rPr>
        <w:t>privately-owned</w:t>
      </w:r>
      <w:r>
        <w:rPr>
          <w:color w:val="404141"/>
        </w:rPr>
        <w:t xml:space="preserve"> elements of the</w:t>
      </w:r>
      <w:r w:rsidR="003023D5" w:rsidRPr="00525D2D">
        <w:rPr>
          <w:color w:val="404141"/>
        </w:rPr>
        <w:t xml:space="preserve"> sites have developers engaged and aspiring to bring forward employment space.  The delivery </w:t>
      </w:r>
      <w:r>
        <w:rPr>
          <w:color w:val="404141"/>
        </w:rPr>
        <w:t xml:space="preserve">on the private sector owned sites </w:t>
      </w:r>
      <w:r w:rsidR="003023D5" w:rsidRPr="00525D2D">
        <w:rPr>
          <w:color w:val="404141"/>
        </w:rPr>
        <w:t xml:space="preserve">will be private sector led with the </w:t>
      </w:r>
      <w:r w:rsidR="008C0839" w:rsidRPr="00525D2D">
        <w:rPr>
          <w:color w:val="404141"/>
        </w:rPr>
        <w:t>public-sector</w:t>
      </w:r>
      <w:r w:rsidR="003023D5" w:rsidRPr="00525D2D">
        <w:rPr>
          <w:color w:val="404141"/>
        </w:rPr>
        <w:t xml:space="preserve"> partners providing the overall strategic framework for delivery.</w:t>
      </w:r>
      <w:r>
        <w:rPr>
          <w:color w:val="404141"/>
        </w:rPr>
        <w:t xml:space="preserve"> On the public sector owned sites, Stoke-on-Trent City Council is acting as developer on Innovation Way, which forms part of the Chatterley Valley East site.</w:t>
      </w:r>
    </w:p>
    <w:p w14:paraId="313DAF77" w14:textId="7E8429DF" w:rsidR="00004EC0" w:rsidRPr="00525D2D" w:rsidRDefault="00CA489B" w:rsidP="00B568B4">
      <w:pPr>
        <w:pStyle w:val="ListParagraph"/>
        <w:numPr>
          <w:ilvl w:val="1"/>
          <w:numId w:val="4"/>
        </w:numPr>
        <w:spacing w:before="240" w:after="240" w:line="240" w:lineRule="auto"/>
        <w:ind w:left="0" w:firstLine="0"/>
        <w:contextualSpacing w:val="0"/>
        <w:rPr>
          <w:color w:val="404141"/>
        </w:rPr>
      </w:pPr>
      <w:r>
        <w:rPr>
          <w:color w:val="404141"/>
        </w:rPr>
        <w:t xml:space="preserve">The </w:t>
      </w:r>
      <w:r w:rsidR="00E524DD">
        <w:rPr>
          <w:color w:val="404141"/>
        </w:rPr>
        <w:t xml:space="preserve">CVEZ </w:t>
      </w:r>
      <w:r w:rsidR="005B6191">
        <w:rPr>
          <w:color w:val="404141"/>
        </w:rPr>
        <w:t xml:space="preserve">will provide </w:t>
      </w:r>
      <w:r w:rsidR="00004EC0" w:rsidRPr="00525D2D">
        <w:rPr>
          <w:color w:val="404141"/>
        </w:rPr>
        <w:t>a steady stream of shovel ready sites for occupiers.  This will involve</w:t>
      </w:r>
      <w:r w:rsidR="004322E9" w:rsidRPr="00525D2D">
        <w:rPr>
          <w:color w:val="404141"/>
        </w:rPr>
        <w:t>,</w:t>
      </w:r>
      <w:r w:rsidR="00004EC0" w:rsidRPr="00525D2D">
        <w:rPr>
          <w:color w:val="404141"/>
        </w:rPr>
        <w:t xml:space="preserve"> where needed</w:t>
      </w:r>
      <w:r w:rsidR="004322E9" w:rsidRPr="00525D2D">
        <w:rPr>
          <w:color w:val="404141"/>
        </w:rPr>
        <w:t>,</w:t>
      </w:r>
      <w:r w:rsidR="008C0839">
        <w:rPr>
          <w:color w:val="404141"/>
        </w:rPr>
        <w:t xml:space="preserve"> public-</w:t>
      </w:r>
      <w:r w:rsidR="00004EC0" w:rsidRPr="00525D2D">
        <w:rPr>
          <w:color w:val="404141"/>
        </w:rPr>
        <w:t xml:space="preserve">sector partners investing </w:t>
      </w:r>
      <w:r w:rsidR="004322E9" w:rsidRPr="00525D2D">
        <w:rPr>
          <w:color w:val="404141"/>
        </w:rPr>
        <w:t>alongside</w:t>
      </w:r>
      <w:r w:rsidR="00004EC0" w:rsidRPr="00525D2D">
        <w:rPr>
          <w:color w:val="404141"/>
        </w:rPr>
        <w:t xml:space="preserve"> private developers to remove any viability issues.</w:t>
      </w:r>
    </w:p>
    <w:p w14:paraId="711B9251" w14:textId="42F1757E" w:rsidR="00520953" w:rsidRDefault="00D07971" w:rsidP="00B568B4">
      <w:pPr>
        <w:pStyle w:val="ListParagraph"/>
        <w:numPr>
          <w:ilvl w:val="1"/>
          <w:numId w:val="4"/>
        </w:numPr>
        <w:spacing w:before="240" w:after="240" w:line="240" w:lineRule="auto"/>
        <w:ind w:left="0" w:firstLine="0"/>
        <w:contextualSpacing w:val="0"/>
        <w:rPr>
          <w:color w:val="404141"/>
        </w:rPr>
      </w:pPr>
      <w:r w:rsidRPr="00196CEC">
        <w:rPr>
          <w:color w:val="404141"/>
        </w:rPr>
        <w:t xml:space="preserve">Early development on </w:t>
      </w:r>
      <w:r w:rsidR="008E2C08" w:rsidRPr="00196CEC">
        <w:rPr>
          <w:color w:val="404141"/>
        </w:rPr>
        <w:t xml:space="preserve">sites which are </w:t>
      </w:r>
      <w:r w:rsidR="00513CB6" w:rsidRPr="00196CEC">
        <w:rPr>
          <w:color w:val="404141"/>
        </w:rPr>
        <w:t xml:space="preserve">already developable </w:t>
      </w:r>
      <w:r w:rsidR="008E2C08" w:rsidRPr="00196CEC">
        <w:rPr>
          <w:color w:val="404141"/>
        </w:rPr>
        <w:t xml:space="preserve">will create an income stream in terms of retained business rates </w:t>
      </w:r>
      <w:r w:rsidR="001451F7">
        <w:rPr>
          <w:color w:val="404141"/>
        </w:rPr>
        <w:t xml:space="preserve">(and have started to do this) </w:t>
      </w:r>
      <w:r w:rsidR="008E2C08" w:rsidRPr="00196CEC">
        <w:rPr>
          <w:color w:val="404141"/>
        </w:rPr>
        <w:t>that will allow the</w:t>
      </w:r>
      <w:r w:rsidR="00513CB6" w:rsidRPr="005B6191">
        <w:rPr>
          <w:color w:val="404141"/>
        </w:rPr>
        <w:t xml:space="preserve"> Accountable Bodies in conjunction with the SSLEP </w:t>
      </w:r>
      <w:r w:rsidR="008E2C08" w:rsidRPr="00196CEC">
        <w:rPr>
          <w:color w:val="404141"/>
        </w:rPr>
        <w:t xml:space="preserve">to borrow capital to facilitate the development of those sites slightly further from </w:t>
      </w:r>
      <w:r w:rsidRPr="00196CEC">
        <w:rPr>
          <w:color w:val="404141"/>
        </w:rPr>
        <w:t>being</w:t>
      </w:r>
      <w:r w:rsidR="008E2C08" w:rsidRPr="00196CEC">
        <w:rPr>
          <w:color w:val="404141"/>
        </w:rPr>
        <w:t xml:space="preserve"> market</w:t>
      </w:r>
      <w:r w:rsidRPr="00196CEC">
        <w:rPr>
          <w:color w:val="404141"/>
        </w:rPr>
        <w:t>able</w:t>
      </w:r>
      <w:r w:rsidR="008E2C08" w:rsidRPr="001B0C8D">
        <w:rPr>
          <w:color w:val="404141"/>
        </w:rPr>
        <w:t xml:space="preserve"> (</w:t>
      </w:r>
      <w:r w:rsidR="00942E82" w:rsidRPr="001B0C8D">
        <w:rPr>
          <w:color w:val="404141"/>
        </w:rPr>
        <w:t>Cliffe Vale</w:t>
      </w:r>
      <w:r w:rsidR="00575CBC" w:rsidRPr="001B0C8D">
        <w:rPr>
          <w:color w:val="404141"/>
        </w:rPr>
        <w:t>, Highgate and Ravensdale</w:t>
      </w:r>
      <w:r w:rsidR="00942E82" w:rsidRPr="001B0C8D" w:rsidDel="00942E82">
        <w:rPr>
          <w:color w:val="404141"/>
        </w:rPr>
        <w:t xml:space="preserve"> </w:t>
      </w:r>
      <w:r w:rsidR="00004EC0" w:rsidRPr="001B0C8D">
        <w:rPr>
          <w:color w:val="404141"/>
        </w:rPr>
        <w:t>and Chatterley Valle</w:t>
      </w:r>
      <w:r w:rsidR="00C65C31" w:rsidRPr="001B0C8D">
        <w:rPr>
          <w:color w:val="404141"/>
        </w:rPr>
        <w:t>y</w:t>
      </w:r>
      <w:r w:rsidR="00520953">
        <w:rPr>
          <w:color w:val="404141"/>
        </w:rPr>
        <w:t xml:space="preserve"> East</w:t>
      </w:r>
      <w:r w:rsidR="00004EC0" w:rsidRPr="001B0C8D">
        <w:rPr>
          <w:color w:val="404141"/>
        </w:rPr>
        <w:t>).</w:t>
      </w:r>
    </w:p>
    <w:p w14:paraId="268147D7" w14:textId="4DFF31C0" w:rsidR="00004EC0" w:rsidRPr="001B0C8D" w:rsidRDefault="00520953" w:rsidP="00B568B4">
      <w:pPr>
        <w:pStyle w:val="ListParagraph"/>
        <w:numPr>
          <w:ilvl w:val="1"/>
          <w:numId w:val="4"/>
        </w:numPr>
        <w:spacing w:before="240" w:after="240" w:line="240" w:lineRule="auto"/>
        <w:ind w:left="0" w:firstLine="0"/>
        <w:contextualSpacing w:val="0"/>
        <w:rPr>
          <w:color w:val="404141"/>
        </w:rPr>
      </w:pPr>
      <w:r w:rsidRPr="00520953">
        <w:rPr>
          <w:color w:val="404141"/>
        </w:rPr>
        <w:t xml:space="preserve">In the case of Chatterley Valley West, retained business rates will, in the first instance be </w:t>
      </w:r>
      <w:r>
        <w:rPr>
          <w:color w:val="404141"/>
        </w:rPr>
        <w:t xml:space="preserve">invested </w:t>
      </w:r>
      <w:r w:rsidRPr="00520953">
        <w:rPr>
          <w:color w:val="404141"/>
        </w:rPr>
        <w:t>back into the site, including towards the provision of new SME space, but if this cannot be achieved</w:t>
      </w:r>
      <w:r>
        <w:rPr>
          <w:color w:val="404141"/>
        </w:rPr>
        <w:t xml:space="preserve"> </w:t>
      </w:r>
      <w:r w:rsidRPr="00520953">
        <w:rPr>
          <w:color w:val="404141"/>
        </w:rPr>
        <w:t>discussions will need to be held with the LEP over the use of retained business rates to invest in appropriate employment-generating activity in one of the LEP’s other priority investment areas in the Borough</w:t>
      </w:r>
      <w:r w:rsidR="005B6191">
        <w:rPr>
          <w:color w:val="404141"/>
        </w:rPr>
        <w:t>.</w:t>
      </w:r>
    </w:p>
    <w:p w14:paraId="48ADD441" w14:textId="77777777" w:rsidR="004322E9" w:rsidRPr="00525D2D" w:rsidRDefault="008E2C08" w:rsidP="00B568B4">
      <w:pPr>
        <w:pStyle w:val="ListParagraph"/>
        <w:numPr>
          <w:ilvl w:val="1"/>
          <w:numId w:val="4"/>
        </w:numPr>
        <w:spacing w:before="240" w:after="240" w:line="240" w:lineRule="auto"/>
        <w:ind w:left="0" w:firstLine="0"/>
        <w:contextualSpacing w:val="0"/>
        <w:rPr>
          <w:color w:val="404141"/>
        </w:rPr>
      </w:pPr>
      <w:r w:rsidRPr="00525D2D">
        <w:rPr>
          <w:color w:val="404141"/>
        </w:rPr>
        <w:t xml:space="preserve">Incentives </w:t>
      </w:r>
      <w:r w:rsidR="00D07971">
        <w:rPr>
          <w:color w:val="404141"/>
        </w:rPr>
        <w:t>offered on</w:t>
      </w:r>
      <w:r w:rsidRPr="00525D2D">
        <w:rPr>
          <w:color w:val="404141"/>
        </w:rPr>
        <w:t xml:space="preserve"> the sites will be a mix of both enhanced capital allowances and business rate reductions, enabling marketing to be targeted at both large multi-national manufacturers and smaller SM</w:t>
      </w:r>
      <w:r w:rsidR="00CB626D" w:rsidRPr="00525D2D">
        <w:rPr>
          <w:color w:val="404141"/>
        </w:rPr>
        <w:t>Es with an appetite for growth.</w:t>
      </w:r>
    </w:p>
    <w:p w14:paraId="4FB49096" w14:textId="6E99E9CA" w:rsidR="00004EC0" w:rsidRPr="00525D2D" w:rsidRDefault="00CD1359" w:rsidP="00B568B4">
      <w:pPr>
        <w:pStyle w:val="ListParagraph"/>
        <w:numPr>
          <w:ilvl w:val="1"/>
          <w:numId w:val="4"/>
        </w:numPr>
        <w:spacing w:before="240" w:after="240" w:line="240" w:lineRule="auto"/>
        <w:ind w:left="0" w:firstLine="0"/>
        <w:contextualSpacing w:val="0"/>
        <w:rPr>
          <w:color w:val="404141"/>
        </w:rPr>
      </w:pPr>
      <w:r>
        <w:rPr>
          <w:color w:val="404141"/>
        </w:rPr>
        <w:t>P</w:t>
      </w:r>
      <w:r w:rsidR="008C0839" w:rsidRPr="00525D2D">
        <w:rPr>
          <w:color w:val="404141"/>
        </w:rPr>
        <w:t>ublic-sector</w:t>
      </w:r>
      <w:r w:rsidR="00CB626D" w:rsidRPr="00525D2D">
        <w:rPr>
          <w:color w:val="404141"/>
        </w:rPr>
        <w:t xml:space="preserve"> partners will coordinate other activity that will </w:t>
      </w:r>
      <w:r w:rsidR="00004EC0" w:rsidRPr="00525D2D">
        <w:rPr>
          <w:color w:val="404141"/>
        </w:rPr>
        <w:t>enhance the sites</w:t>
      </w:r>
      <w:r>
        <w:rPr>
          <w:color w:val="404141"/>
        </w:rPr>
        <w:t xml:space="preserve">, </w:t>
      </w:r>
      <w:r w:rsidR="00004EC0" w:rsidRPr="00525D2D">
        <w:rPr>
          <w:color w:val="404141"/>
        </w:rPr>
        <w:t>includ</w:t>
      </w:r>
      <w:r>
        <w:rPr>
          <w:color w:val="404141"/>
        </w:rPr>
        <w:t>ing</w:t>
      </w:r>
      <w:r w:rsidR="00004EC0" w:rsidRPr="00525D2D">
        <w:rPr>
          <w:color w:val="404141"/>
        </w:rPr>
        <w:t>:</w:t>
      </w:r>
    </w:p>
    <w:p w14:paraId="5D1BB590" w14:textId="77777777" w:rsidR="00CB626D" w:rsidRPr="00525D2D" w:rsidRDefault="00004EC0" w:rsidP="00B568B4">
      <w:pPr>
        <w:pStyle w:val="ListParagraph"/>
        <w:numPr>
          <w:ilvl w:val="0"/>
          <w:numId w:val="5"/>
        </w:numPr>
        <w:spacing w:before="240" w:after="240" w:line="240" w:lineRule="auto"/>
        <w:contextualSpacing w:val="0"/>
        <w:rPr>
          <w:color w:val="404141"/>
        </w:rPr>
      </w:pPr>
      <w:r w:rsidRPr="00525D2D">
        <w:rPr>
          <w:color w:val="404141"/>
        </w:rPr>
        <w:t>A dedicated</w:t>
      </w:r>
      <w:r w:rsidR="00707305">
        <w:rPr>
          <w:color w:val="404141"/>
        </w:rPr>
        <w:t xml:space="preserve"> </w:t>
      </w:r>
      <w:r w:rsidR="00C43E7E">
        <w:rPr>
          <w:color w:val="404141"/>
        </w:rPr>
        <w:t>CVEZ</w:t>
      </w:r>
      <w:r w:rsidRPr="00525D2D">
        <w:rPr>
          <w:color w:val="404141"/>
        </w:rPr>
        <w:t xml:space="preserve"> enhanced planning service</w:t>
      </w:r>
    </w:p>
    <w:p w14:paraId="0B1144CF" w14:textId="77777777" w:rsidR="00004EC0" w:rsidRPr="00525D2D" w:rsidRDefault="00004EC0" w:rsidP="00B568B4">
      <w:pPr>
        <w:pStyle w:val="ListParagraph"/>
        <w:numPr>
          <w:ilvl w:val="0"/>
          <w:numId w:val="5"/>
        </w:numPr>
        <w:spacing w:before="240" w:after="240" w:line="240" w:lineRule="auto"/>
        <w:contextualSpacing w:val="0"/>
        <w:rPr>
          <w:color w:val="404141"/>
        </w:rPr>
      </w:pPr>
      <w:r w:rsidRPr="00525D2D">
        <w:rPr>
          <w:color w:val="404141"/>
        </w:rPr>
        <w:t>Coordinated marketing, that will be sector specific and targeted</w:t>
      </w:r>
    </w:p>
    <w:p w14:paraId="30897777" w14:textId="77777777" w:rsidR="00004EC0" w:rsidRPr="00525D2D" w:rsidRDefault="00004EC0" w:rsidP="00B568B4">
      <w:pPr>
        <w:pStyle w:val="ListParagraph"/>
        <w:numPr>
          <w:ilvl w:val="0"/>
          <w:numId w:val="5"/>
        </w:numPr>
        <w:spacing w:before="240" w:after="240" w:line="240" w:lineRule="auto"/>
        <w:contextualSpacing w:val="0"/>
        <w:rPr>
          <w:color w:val="404141"/>
        </w:rPr>
      </w:pPr>
      <w:r w:rsidRPr="00525D2D">
        <w:rPr>
          <w:color w:val="404141"/>
        </w:rPr>
        <w:t>A dedicated inward investment service</w:t>
      </w:r>
    </w:p>
    <w:p w14:paraId="24B8E7E6" w14:textId="77777777" w:rsidR="00004EC0" w:rsidRPr="00525D2D" w:rsidRDefault="00004EC0" w:rsidP="00B568B4">
      <w:pPr>
        <w:pStyle w:val="ListParagraph"/>
        <w:numPr>
          <w:ilvl w:val="0"/>
          <w:numId w:val="5"/>
        </w:numPr>
        <w:spacing w:before="240" w:after="240" w:line="240" w:lineRule="auto"/>
        <w:contextualSpacing w:val="0"/>
        <w:rPr>
          <w:color w:val="404141"/>
        </w:rPr>
      </w:pPr>
      <w:r w:rsidRPr="00525D2D">
        <w:rPr>
          <w:color w:val="404141"/>
        </w:rPr>
        <w:t>An employment brokerage service</w:t>
      </w:r>
    </w:p>
    <w:p w14:paraId="64A529F6" w14:textId="77777777" w:rsidR="00004EC0" w:rsidRPr="00525D2D" w:rsidRDefault="00004EC0" w:rsidP="00B568B4">
      <w:pPr>
        <w:pStyle w:val="ListParagraph"/>
        <w:numPr>
          <w:ilvl w:val="0"/>
          <w:numId w:val="5"/>
        </w:numPr>
        <w:spacing w:before="240" w:after="240" w:line="240" w:lineRule="auto"/>
        <w:contextualSpacing w:val="0"/>
        <w:rPr>
          <w:color w:val="404141"/>
        </w:rPr>
      </w:pPr>
      <w:r w:rsidRPr="00525D2D">
        <w:rPr>
          <w:color w:val="404141"/>
        </w:rPr>
        <w:t xml:space="preserve">Investment </w:t>
      </w:r>
      <w:r w:rsidR="004322E9" w:rsidRPr="00525D2D">
        <w:rPr>
          <w:color w:val="404141"/>
        </w:rPr>
        <w:t xml:space="preserve">and coordination of </w:t>
      </w:r>
      <w:r w:rsidRPr="00525D2D">
        <w:rPr>
          <w:color w:val="404141"/>
        </w:rPr>
        <w:t>skills</w:t>
      </w:r>
      <w:r w:rsidR="004322E9" w:rsidRPr="00525D2D">
        <w:rPr>
          <w:color w:val="404141"/>
        </w:rPr>
        <w:t xml:space="preserve"> provision </w:t>
      </w:r>
    </w:p>
    <w:p w14:paraId="2F47A02E" w14:textId="4A472168" w:rsidR="00004EC0" w:rsidRDefault="00004EC0" w:rsidP="00B568B4">
      <w:pPr>
        <w:pStyle w:val="ListParagraph"/>
        <w:numPr>
          <w:ilvl w:val="0"/>
          <w:numId w:val="5"/>
        </w:numPr>
        <w:spacing w:before="240" w:after="240" w:line="240" w:lineRule="auto"/>
        <w:contextualSpacing w:val="0"/>
        <w:rPr>
          <w:color w:val="404141"/>
        </w:rPr>
      </w:pPr>
      <w:r w:rsidRPr="00525D2D">
        <w:rPr>
          <w:color w:val="404141"/>
        </w:rPr>
        <w:t>Super-fast broadband availability</w:t>
      </w:r>
    </w:p>
    <w:p w14:paraId="25D976D0" w14:textId="087C36A2" w:rsidR="00513CB6" w:rsidRPr="00525D2D" w:rsidRDefault="00513CB6" w:rsidP="00B568B4">
      <w:pPr>
        <w:pStyle w:val="ListParagraph"/>
        <w:numPr>
          <w:ilvl w:val="0"/>
          <w:numId w:val="5"/>
        </w:numPr>
        <w:spacing w:before="240" w:after="240" w:line="240" w:lineRule="auto"/>
        <w:contextualSpacing w:val="0"/>
        <w:rPr>
          <w:color w:val="404141"/>
        </w:rPr>
      </w:pPr>
      <w:r>
        <w:rPr>
          <w:color w:val="404141"/>
        </w:rPr>
        <w:t>Sustainable energy provision through a District Heating Network</w:t>
      </w:r>
    </w:p>
    <w:p w14:paraId="69D8C812" w14:textId="38E5C260" w:rsidR="00E524DD" w:rsidRPr="00707305" w:rsidRDefault="00004EC0" w:rsidP="006F0665">
      <w:pPr>
        <w:pStyle w:val="ListParagraph"/>
        <w:numPr>
          <w:ilvl w:val="0"/>
          <w:numId w:val="5"/>
        </w:numPr>
        <w:spacing w:before="240" w:after="240" w:line="240" w:lineRule="auto"/>
        <w:contextualSpacing w:val="0"/>
        <w:rPr>
          <w:rFonts w:cs="Arial"/>
          <w:color w:val="404141"/>
        </w:rPr>
        <w:sectPr w:rsidR="00E524DD" w:rsidRPr="00707305">
          <w:pgSz w:w="11906" w:h="16838"/>
          <w:pgMar w:top="1440" w:right="1440" w:bottom="1440" w:left="1440" w:header="708" w:footer="708" w:gutter="0"/>
          <w:cols w:space="708"/>
          <w:docGrid w:linePitch="360"/>
        </w:sectPr>
      </w:pPr>
      <w:r w:rsidRPr="00707305">
        <w:rPr>
          <w:color w:val="404141"/>
        </w:rPr>
        <w:t xml:space="preserve">Investment in the development of the </w:t>
      </w:r>
      <w:r w:rsidR="001451F7">
        <w:rPr>
          <w:color w:val="404141"/>
        </w:rPr>
        <w:t xml:space="preserve">Advanced Ceramics </w:t>
      </w:r>
      <w:r w:rsidRPr="00707305">
        <w:rPr>
          <w:color w:val="404141"/>
        </w:rPr>
        <w:t>cluster</w:t>
      </w:r>
    </w:p>
    <w:p w14:paraId="3C803FB1" w14:textId="77777777" w:rsidR="005C14B4" w:rsidRPr="00A71A01" w:rsidRDefault="00A71A01" w:rsidP="00B568B4">
      <w:pPr>
        <w:pStyle w:val="Heading1"/>
        <w:numPr>
          <w:ilvl w:val="0"/>
          <w:numId w:val="9"/>
        </w:numPr>
        <w:spacing w:after="240" w:line="240" w:lineRule="auto"/>
        <w:ind w:hanging="720"/>
        <w:rPr>
          <w:rFonts w:asciiTheme="minorHAnsi" w:hAnsiTheme="minorHAnsi"/>
          <w:b/>
          <w:color w:val="404141"/>
          <w:sz w:val="36"/>
          <w:szCs w:val="36"/>
        </w:rPr>
      </w:pPr>
      <w:bookmarkStart w:id="5" w:name="_Toc31616477"/>
      <w:bookmarkStart w:id="6" w:name="_Hlk29281369"/>
      <w:r w:rsidRPr="00A71A01">
        <w:rPr>
          <w:rFonts w:asciiTheme="minorHAnsi" w:hAnsiTheme="minorHAnsi"/>
          <w:b/>
          <w:color w:val="404141"/>
          <w:sz w:val="36"/>
          <w:szCs w:val="36"/>
        </w:rPr>
        <w:t>Governance</w:t>
      </w:r>
      <w:bookmarkEnd w:id="5"/>
    </w:p>
    <w:p w14:paraId="1F184B62" w14:textId="77777777" w:rsidR="00C7095D" w:rsidRDefault="00C7095D" w:rsidP="00A90B7F">
      <w:pPr>
        <w:spacing w:before="240" w:after="240" w:line="240" w:lineRule="auto"/>
        <w:rPr>
          <w:b/>
          <w:color w:val="404141"/>
        </w:rPr>
      </w:pPr>
      <w:r>
        <w:rPr>
          <w:b/>
          <w:color w:val="404141"/>
        </w:rPr>
        <w:t>Introduction</w:t>
      </w:r>
    </w:p>
    <w:p w14:paraId="3255AC81" w14:textId="0D969CE4" w:rsidR="00CD1359" w:rsidRPr="005B6191" w:rsidRDefault="00CD1359" w:rsidP="00B568B4">
      <w:pPr>
        <w:pStyle w:val="ListParagraph"/>
        <w:numPr>
          <w:ilvl w:val="1"/>
          <w:numId w:val="9"/>
        </w:numPr>
        <w:spacing w:before="240" w:after="240" w:line="240" w:lineRule="auto"/>
        <w:ind w:left="0" w:firstLine="0"/>
        <w:contextualSpacing w:val="0"/>
        <w:rPr>
          <w:color w:val="404141"/>
        </w:rPr>
      </w:pPr>
      <w:r w:rsidRPr="005B6191">
        <w:rPr>
          <w:color w:val="404141"/>
        </w:rPr>
        <w:t>Significant changes were made to the governance arrangements for the</w:t>
      </w:r>
      <w:r w:rsidR="001451F7" w:rsidRPr="005B6191">
        <w:rPr>
          <w:color w:val="404141"/>
        </w:rPr>
        <w:t xml:space="preserve"> SSLEP in 2019/20</w:t>
      </w:r>
      <w:r w:rsidRPr="005B6191">
        <w:rPr>
          <w:color w:val="404141"/>
        </w:rPr>
        <w:t xml:space="preserve">.  </w:t>
      </w:r>
      <w:r w:rsidR="001451F7" w:rsidRPr="005B6191">
        <w:rPr>
          <w:color w:val="404141"/>
        </w:rPr>
        <w:t>This section takes into account these changes</w:t>
      </w:r>
      <w:r w:rsidRPr="005B6191">
        <w:rPr>
          <w:color w:val="404141"/>
        </w:rPr>
        <w:t>.</w:t>
      </w:r>
    </w:p>
    <w:p w14:paraId="5790581C" w14:textId="77777777" w:rsidR="005C14B4" w:rsidRPr="00A71A01" w:rsidRDefault="00C7095D" w:rsidP="00A90B7F">
      <w:pPr>
        <w:spacing w:before="240" w:after="240" w:line="240" w:lineRule="auto"/>
        <w:rPr>
          <w:b/>
          <w:color w:val="404141"/>
        </w:rPr>
      </w:pPr>
      <w:r>
        <w:rPr>
          <w:b/>
          <w:color w:val="404141"/>
        </w:rPr>
        <w:t xml:space="preserve">The </w:t>
      </w:r>
      <w:r w:rsidR="006D7D37">
        <w:rPr>
          <w:b/>
          <w:color w:val="404141"/>
        </w:rPr>
        <w:t>SS</w:t>
      </w:r>
      <w:r>
        <w:rPr>
          <w:b/>
          <w:color w:val="404141"/>
        </w:rPr>
        <w:t>LEP and the Accountable Bodies</w:t>
      </w:r>
    </w:p>
    <w:p w14:paraId="212FCF6C" w14:textId="672C7F2A" w:rsidR="009C78FE" w:rsidRPr="00F95A5A" w:rsidRDefault="00A9308A" w:rsidP="00F95A5A">
      <w:pPr>
        <w:pStyle w:val="ListParagraph"/>
        <w:numPr>
          <w:ilvl w:val="1"/>
          <w:numId w:val="9"/>
        </w:numPr>
        <w:spacing w:before="240" w:after="240" w:line="240" w:lineRule="auto"/>
        <w:ind w:left="0" w:firstLine="0"/>
        <w:contextualSpacing w:val="0"/>
        <w:rPr>
          <w:color w:val="404141"/>
        </w:rPr>
      </w:pPr>
      <w:r w:rsidRPr="00520953">
        <w:rPr>
          <w:color w:val="404141"/>
        </w:rPr>
        <w:t>The delivery of the CVEZ is a ke</w:t>
      </w:r>
      <w:r w:rsidR="004150E4" w:rsidRPr="00520953">
        <w:rPr>
          <w:color w:val="404141"/>
        </w:rPr>
        <w:t>y project for the SSLEP</w:t>
      </w:r>
      <w:r w:rsidRPr="00520953">
        <w:rPr>
          <w:color w:val="404141"/>
        </w:rPr>
        <w:t xml:space="preserve">.  </w:t>
      </w:r>
      <w:r w:rsidR="009C78FE">
        <w:rPr>
          <w:color w:val="404141"/>
        </w:rPr>
        <w:t xml:space="preserve">Whilst maintaining the </w:t>
      </w:r>
      <w:r w:rsidR="00D735FE">
        <w:rPr>
          <w:color w:val="404141"/>
        </w:rPr>
        <w:t>decision-making</w:t>
      </w:r>
      <w:r w:rsidR="009C78FE">
        <w:rPr>
          <w:color w:val="404141"/>
        </w:rPr>
        <w:t xml:space="preserve"> functions around the adoption of the SIP and the approval of project business cases,</w:t>
      </w:r>
      <w:r w:rsidR="009C78FE" w:rsidRPr="00520953">
        <w:rPr>
          <w:color w:val="404141"/>
        </w:rPr>
        <w:t xml:space="preserve"> </w:t>
      </w:r>
      <w:r w:rsidR="009C78FE">
        <w:rPr>
          <w:color w:val="404141"/>
        </w:rPr>
        <w:t>t</w:t>
      </w:r>
      <w:r w:rsidR="00A84F11" w:rsidRPr="00520953">
        <w:rPr>
          <w:color w:val="404141"/>
        </w:rPr>
        <w:t xml:space="preserve">he SSLEP </w:t>
      </w:r>
      <w:r w:rsidR="00520953" w:rsidRPr="00520953">
        <w:rPr>
          <w:color w:val="404141"/>
        </w:rPr>
        <w:t xml:space="preserve">Company Executive </w:t>
      </w:r>
      <w:r w:rsidR="00A84F11" w:rsidRPr="00520953">
        <w:rPr>
          <w:color w:val="404141"/>
        </w:rPr>
        <w:t>Board has delegated to a CVEZ Project Board</w:t>
      </w:r>
      <w:r w:rsidR="008D7A82" w:rsidRPr="00520953">
        <w:rPr>
          <w:color w:val="404141"/>
        </w:rPr>
        <w:t xml:space="preserve"> the detailed tracking and scrutiny of the CVEZ’s </w:t>
      </w:r>
      <w:r w:rsidR="00C43E7E" w:rsidRPr="00520953">
        <w:rPr>
          <w:color w:val="404141"/>
        </w:rPr>
        <w:t xml:space="preserve">delivery plans, </w:t>
      </w:r>
      <w:r w:rsidR="008D7A82" w:rsidRPr="00520953">
        <w:rPr>
          <w:color w:val="404141"/>
        </w:rPr>
        <w:t>marketing plans</w:t>
      </w:r>
      <w:r w:rsidR="00C43E7E" w:rsidRPr="00520953">
        <w:rPr>
          <w:color w:val="404141"/>
        </w:rPr>
        <w:t xml:space="preserve"> and budgets</w:t>
      </w:r>
      <w:r w:rsidR="009C78FE" w:rsidRPr="00F95A5A">
        <w:rPr>
          <w:color w:val="404141"/>
        </w:rPr>
        <w:t xml:space="preserve">.  </w:t>
      </w:r>
    </w:p>
    <w:p w14:paraId="5DFBC556" w14:textId="77777777" w:rsidR="00B009F5" w:rsidRDefault="00B009F5" w:rsidP="00B009F5">
      <w:pPr>
        <w:pStyle w:val="ListParagraph"/>
        <w:numPr>
          <w:ilvl w:val="1"/>
          <w:numId w:val="9"/>
        </w:numPr>
        <w:spacing w:before="240" w:after="240" w:line="240" w:lineRule="auto"/>
        <w:ind w:left="0" w:firstLine="0"/>
        <w:contextualSpacing w:val="0"/>
        <w:rPr>
          <w:color w:val="404141"/>
        </w:rPr>
      </w:pPr>
      <w:r>
        <w:rPr>
          <w:color w:val="404141"/>
        </w:rPr>
        <w:t xml:space="preserve">SoTCC will be the overall Accountable Body for the CVEZ.  SoTCC will be responsible for ensuring the </w:t>
      </w:r>
      <w:r w:rsidR="00C43E7E">
        <w:rPr>
          <w:color w:val="404141"/>
        </w:rPr>
        <w:t>CVEZ SIP</w:t>
      </w:r>
      <w:r>
        <w:rPr>
          <w:color w:val="404141"/>
        </w:rPr>
        <w:t xml:space="preserve"> is produced and renewed, the overall programme is coordinated and monitoring information is provided to both the Accountable Bodies and the SSLEP in accordance with the arrangements set out in the </w:t>
      </w:r>
      <w:r w:rsidR="00C43E7E">
        <w:rPr>
          <w:color w:val="404141"/>
        </w:rPr>
        <w:t>CVEZ SIP</w:t>
      </w:r>
      <w:r>
        <w:rPr>
          <w:color w:val="404141"/>
        </w:rPr>
        <w:t>.</w:t>
      </w:r>
    </w:p>
    <w:p w14:paraId="1ECE6443" w14:textId="77777777" w:rsidR="005C14B4" w:rsidRDefault="00A9308A" w:rsidP="00B568B4">
      <w:pPr>
        <w:pStyle w:val="ListParagraph"/>
        <w:numPr>
          <w:ilvl w:val="1"/>
          <w:numId w:val="9"/>
        </w:numPr>
        <w:spacing w:before="240" w:after="240" w:line="240" w:lineRule="auto"/>
        <w:ind w:left="0" w:firstLine="0"/>
        <w:contextualSpacing w:val="0"/>
        <w:rPr>
          <w:color w:val="404141"/>
        </w:rPr>
      </w:pPr>
      <w:r>
        <w:rPr>
          <w:color w:val="404141"/>
        </w:rPr>
        <w:t xml:space="preserve">The Accountable Bodies for delivering </w:t>
      </w:r>
      <w:r w:rsidR="00AB287E">
        <w:rPr>
          <w:color w:val="404141"/>
        </w:rPr>
        <w:t xml:space="preserve">individual projects within </w:t>
      </w:r>
      <w:r>
        <w:rPr>
          <w:color w:val="404141"/>
        </w:rPr>
        <w:t xml:space="preserve">the CVEZ will be Stoke on Trent City Council </w:t>
      </w:r>
      <w:r w:rsidR="00AB287E">
        <w:rPr>
          <w:color w:val="404141"/>
        </w:rPr>
        <w:t xml:space="preserve">(SoTCC) </w:t>
      </w:r>
      <w:r>
        <w:rPr>
          <w:color w:val="404141"/>
        </w:rPr>
        <w:t>and the two-tier Councils of Newcastle</w:t>
      </w:r>
      <w:r w:rsidR="00AB287E">
        <w:rPr>
          <w:color w:val="404141"/>
        </w:rPr>
        <w:t>-</w:t>
      </w:r>
      <w:r w:rsidR="006D7D37">
        <w:rPr>
          <w:color w:val="404141"/>
        </w:rPr>
        <w:t>u</w:t>
      </w:r>
      <w:r>
        <w:rPr>
          <w:color w:val="404141"/>
        </w:rPr>
        <w:t>nder</w:t>
      </w:r>
      <w:r w:rsidR="00AB287E">
        <w:rPr>
          <w:color w:val="404141"/>
        </w:rPr>
        <w:t>-</w:t>
      </w:r>
      <w:r>
        <w:rPr>
          <w:color w:val="404141"/>
        </w:rPr>
        <w:t xml:space="preserve">Lyme Borough Council </w:t>
      </w:r>
      <w:r w:rsidR="00AB287E">
        <w:rPr>
          <w:color w:val="404141"/>
        </w:rPr>
        <w:t>(NuLBC)</w:t>
      </w:r>
      <w:r w:rsidR="006D7D37">
        <w:rPr>
          <w:color w:val="404141"/>
        </w:rPr>
        <w:t xml:space="preserve"> </w:t>
      </w:r>
      <w:r>
        <w:rPr>
          <w:color w:val="404141"/>
        </w:rPr>
        <w:t>and Staffordshire County Council</w:t>
      </w:r>
      <w:r w:rsidR="00AB287E">
        <w:rPr>
          <w:color w:val="404141"/>
        </w:rPr>
        <w:t xml:space="preserve"> (S</w:t>
      </w:r>
      <w:r w:rsidR="006D7D37">
        <w:rPr>
          <w:color w:val="404141"/>
        </w:rPr>
        <w:t>taffs CC)</w:t>
      </w:r>
      <w:r>
        <w:rPr>
          <w:color w:val="404141"/>
        </w:rPr>
        <w:t>.</w:t>
      </w:r>
    </w:p>
    <w:p w14:paraId="6EE92705" w14:textId="77777777" w:rsidR="00C7095D" w:rsidRPr="004150E4" w:rsidRDefault="004150E4" w:rsidP="00B568B4">
      <w:pPr>
        <w:pStyle w:val="ListParagraph"/>
        <w:numPr>
          <w:ilvl w:val="1"/>
          <w:numId w:val="9"/>
        </w:numPr>
        <w:spacing w:before="240" w:after="240" w:line="240" w:lineRule="auto"/>
        <w:ind w:left="0" w:firstLine="0"/>
        <w:contextualSpacing w:val="0"/>
        <w:rPr>
          <w:b/>
          <w:color w:val="404141"/>
        </w:rPr>
      </w:pPr>
      <w:r w:rsidRPr="004150E4">
        <w:rPr>
          <w:color w:val="404141"/>
        </w:rPr>
        <w:t xml:space="preserve">The </w:t>
      </w:r>
      <w:r w:rsidR="00AB287E">
        <w:rPr>
          <w:color w:val="404141"/>
        </w:rPr>
        <w:t>SSLE</w:t>
      </w:r>
      <w:r w:rsidR="009A1F94">
        <w:rPr>
          <w:color w:val="404141"/>
        </w:rPr>
        <w:t>P</w:t>
      </w:r>
      <w:r w:rsidRPr="004150E4">
        <w:rPr>
          <w:color w:val="404141"/>
        </w:rPr>
        <w:t xml:space="preserve"> assurance procedures will apply to each project delivered.</w:t>
      </w:r>
    </w:p>
    <w:p w14:paraId="018ACC01" w14:textId="77777777" w:rsidR="00C7095D" w:rsidRDefault="00C7095D" w:rsidP="00A90B7F">
      <w:pPr>
        <w:spacing w:before="240" w:after="240" w:line="240" w:lineRule="auto"/>
        <w:rPr>
          <w:b/>
          <w:color w:val="404141"/>
        </w:rPr>
      </w:pPr>
      <w:r>
        <w:rPr>
          <w:b/>
          <w:color w:val="404141"/>
        </w:rPr>
        <w:t>Overarching governance structure</w:t>
      </w:r>
    </w:p>
    <w:p w14:paraId="44C0E61B" w14:textId="31448C4C" w:rsidR="00C7095D" w:rsidRDefault="004150E4" w:rsidP="00B568B4">
      <w:pPr>
        <w:pStyle w:val="ListParagraph"/>
        <w:numPr>
          <w:ilvl w:val="1"/>
          <w:numId w:val="9"/>
        </w:numPr>
        <w:spacing w:before="240" w:after="240" w:line="240" w:lineRule="auto"/>
        <w:ind w:left="0" w:firstLine="0"/>
        <w:contextualSpacing w:val="0"/>
        <w:rPr>
          <w:color w:val="404141"/>
        </w:rPr>
      </w:pPr>
      <w:r w:rsidRPr="004150E4">
        <w:rPr>
          <w:color w:val="404141"/>
        </w:rPr>
        <w:t xml:space="preserve">Responsibility for overseeing the delivery of the CVEZ has been delegated by the </w:t>
      </w:r>
      <w:r>
        <w:rPr>
          <w:color w:val="404141"/>
        </w:rPr>
        <w:t>SSLEP</w:t>
      </w:r>
      <w:r w:rsidRPr="004150E4">
        <w:rPr>
          <w:color w:val="404141"/>
        </w:rPr>
        <w:t xml:space="preserve"> </w:t>
      </w:r>
      <w:r w:rsidR="009C78FE">
        <w:rPr>
          <w:color w:val="404141"/>
        </w:rPr>
        <w:t xml:space="preserve">Executive </w:t>
      </w:r>
      <w:r>
        <w:rPr>
          <w:color w:val="404141"/>
        </w:rPr>
        <w:t xml:space="preserve">Board to a </w:t>
      </w:r>
      <w:r w:rsidR="00C0098E">
        <w:rPr>
          <w:color w:val="404141"/>
        </w:rPr>
        <w:t xml:space="preserve">CVEZ </w:t>
      </w:r>
      <w:r>
        <w:rPr>
          <w:color w:val="404141"/>
        </w:rPr>
        <w:t>Project Board.</w:t>
      </w:r>
    </w:p>
    <w:p w14:paraId="374865F0" w14:textId="58D14586" w:rsidR="004150E4" w:rsidRDefault="00F41362" w:rsidP="00B568B4">
      <w:pPr>
        <w:pStyle w:val="ListParagraph"/>
        <w:numPr>
          <w:ilvl w:val="1"/>
          <w:numId w:val="9"/>
        </w:numPr>
        <w:spacing w:before="240" w:after="240" w:line="240" w:lineRule="auto"/>
        <w:ind w:left="0" w:firstLine="0"/>
        <w:contextualSpacing w:val="0"/>
        <w:rPr>
          <w:color w:val="404141"/>
        </w:rPr>
      </w:pPr>
      <w:r>
        <w:rPr>
          <w:color w:val="404141"/>
        </w:rPr>
        <w:t xml:space="preserve">The </w:t>
      </w:r>
      <w:r w:rsidR="00C43E7E">
        <w:rPr>
          <w:color w:val="404141"/>
        </w:rPr>
        <w:t xml:space="preserve">CVEZ </w:t>
      </w:r>
      <w:r>
        <w:rPr>
          <w:color w:val="404141"/>
        </w:rPr>
        <w:t xml:space="preserve">Project Board is not a </w:t>
      </w:r>
      <w:r w:rsidR="006D7D37">
        <w:rPr>
          <w:color w:val="404141"/>
        </w:rPr>
        <w:t>decision-making</w:t>
      </w:r>
      <w:r>
        <w:rPr>
          <w:color w:val="404141"/>
        </w:rPr>
        <w:t xml:space="preserve"> body and will therefore provide recommendations to the </w:t>
      </w:r>
      <w:r w:rsidR="00502ABF">
        <w:rPr>
          <w:color w:val="404141"/>
        </w:rPr>
        <w:t>SSLEP</w:t>
      </w:r>
      <w:r w:rsidR="00A82D76">
        <w:rPr>
          <w:color w:val="404141"/>
        </w:rPr>
        <w:t xml:space="preserve"> Company Executive Board</w:t>
      </w:r>
      <w:r>
        <w:rPr>
          <w:color w:val="404141"/>
        </w:rPr>
        <w:t xml:space="preserve">.  The </w:t>
      </w:r>
      <w:r w:rsidR="00C0098E">
        <w:rPr>
          <w:color w:val="404141"/>
        </w:rPr>
        <w:t xml:space="preserve">CVEZ </w:t>
      </w:r>
      <w:r w:rsidR="002E3F2F">
        <w:rPr>
          <w:color w:val="404141"/>
        </w:rPr>
        <w:t>Project Board</w:t>
      </w:r>
      <w:r>
        <w:rPr>
          <w:color w:val="404141"/>
        </w:rPr>
        <w:t xml:space="preserve"> will make recommendations to the </w:t>
      </w:r>
      <w:r w:rsidR="00A82D76">
        <w:rPr>
          <w:color w:val="404141"/>
        </w:rPr>
        <w:t xml:space="preserve">Company Executive Board </w:t>
      </w:r>
      <w:r w:rsidR="006D7D37">
        <w:rPr>
          <w:color w:val="404141"/>
        </w:rPr>
        <w:t>on:</w:t>
      </w:r>
    </w:p>
    <w:p w14:paraId="6F55026E" w14:textId="77777777" w:rsidR="00F41362" w:rsidRDefault="00F41362" w:rsidP="00B568B4">
      <w:pPr>
        <w:pStyle w:val="ListParagraph"/>
        <w:numPr>
          <w:ilvl w:val="0"/>
          <w:numId w:val="18"/>
        </w:numPr>
        <w:spacing w:before="240" w:after="240" w:line="240" w:lineRule="auto"/>
        <w:contextualSpacing w:val="0"/>
        <w:rPr>
          <w:color w:val="404141"/>
        </w:rPr>
      </w:pPr>
      <w:r>
        <w:rPr>
          <w:color w:val="404141"/>
        </w:rPr>
        <w:t xml:space="preserve">Endorsing the </w:t>
      </w:r>
      <w:r w:rsidR="002E3F2F">
        <w:rPr>
          <w:color w:val="404141"/>
        </w:rPr>
        <w:t>updated annual</w:t>
      </w:r>
      <w:r>
        <w:rPr>
          <w:color w:val="404141"/>
        </w:rPr>
        <w:t xml:space="preserve"> </w:t>
      </w:r>
      <w:r w:rsidR="00652FDC">
        <w:rPr>
          <w:color w:val="404141"/>
        </w:rPr>
        <w:t>CV</w:t>
      </w:r>
      <w:r w:rsidR="00CA708A">
        <w:rPr>
          <w:color w:val="404141"/>
        </w:rPr>
        <w:t xml:space="preserve">EZ </w:t>
      </w:r>
      <w:r w:rsidR="00502ABF">
        <w:rPr>
          <w:color w:val="404141"/>
        </w:rPr>
        <w:t>SIP</w:t>
      </w:r>
    </w:p>
    <w:p w14:paraId="2B4B2216" w14:textId="265CCE45" w:rsidR="00F41362" w:rsidRDefault="00F41362" w:rsidP="00B568B4">
      <w:pPr>
        <w:pStyle w:val="ListParagraph"/>
        <w:numPr>
          <w:ilvl w:val="0"/>
          <w:numId w:val="18"/>
        </w:numPr>
        <w:spacing w:before="240" w:after="240" w:line="240" w:lineRule="auto"/>
        <w:contextualSpacing w:val="0"/>
        <w:rPr>
          <w:color w:val="404141"/>
        </w:rPr>
      </w:pPr>
      <w:r>
        <w:rPr>
          <w:color w:val="404141"/>
        </w:rPr>
        <w:t>Endorsing the programme of activity and CVEZ budgets (including the use of retained business rates uplift)</w:t>
      </w:r>
    </w:p>
    <w:p w14:paraId="5161F96B" w14:textId="73E520D5" w:rsidR="00513CB6" w:rsidRDefault="00513CB6" w:rsidP="00B568B4">
      <w:pPr>
        <w:pStyle w:val="ListParagraph"/>
        <w:numPr>
          <w:ilvl w:val="0"/>
          <w:numId w:val="18"/>
        </w:numPr>
        <w:spacing w:before="240" w:after="240" w:line="240" w:lineRule="auto"/>
        <w:contextualSpacing w:val="0"/>
        <w:rPr>
          <w:color w:val="404141"/>
        </w:rPr>
      </w:pPr>
      <w:r>
        <w:rPr>
          <w:color w:val="404141"/>
        </w:rPr>
        <w:t>Recommending projects to use CVEZ finance</w:t>
      </w:r>
      <w:r w:rsidR="00424CE2">
        <w:rPr>
          <w:color w:val="404141"/>
        </w:rPr>
        <w:t xml:space="preserve"> to </w:t>
      </w:r>
      <w:r w:rsidR="000E2EF8">
        <w:rPr>
          <w:color w:val="404141"/>
        </w:rPr>
        <w:t>the Executive Board.</w:t>
      </w:r>
    </w:p>
    <w:p w14:paraId="7C675DA9" w14:textId="51865EB8" w:rsidR="005D7DFC" w:rsidRDefault="005D7DFC" w:rsidP="00B568B4">
      <w:pPr>
        <w:pStyle w:val="ListParagraph"/>
        <w:numPr>
          <w:ilvl w:val="1"/>
          <w:numId w:val="9"/>
        </w:numPr>
        <w:spacing w:before="240" w:after="240" w:line="240" w:lineRule="auto"/>
        <w:ind w:left="0" w:firstLine="0"/>
        <w:contextualSpacing w:val="0"/>
        <w:rPr>
          <w:color w:val="404141"/>
        </w:rPr>
      </w:pPr>
      <w:r>
        <w:rPr>
          <w:color w:val="404141"/>
        </w:rPr>
        <w:t xml:space="preserve">It will be the </w:t>
      </w:r>
      <w:r w:rsidRPr="0096068F">
        <w:rPr>
          <w:color w:val="404141"/>
        </w:rPr>
        <w:t>SSLEP</w:t>
      </w:r>
      <w:r w:rsidR="0096068F">
        <w:rPr>
          <w:color w:val="404141"/>
        </w:rPr>
        <w:t xml:space="preserve"> Company Executive Board </w:t>
      </w:r>
      <w:r>
        <w:rPr>
          <w:color w:val="404141"/>
        </w:rPr>
        <w:t>who will approve and formally adopt the renewed CV</w:t>
      </w:r>
      <w:r w:rsidR="00CA708A">
        <w:rPr>
          <w:color w:val="404141"/>
        </w:rPr>
        <w:t>EZ</w:t>
      </w:r>
      <w:r>
        <w:rPr>
          <w:color w:val="404141"/>
        </w:rPr>
        <w:t xml:space="preserve"> SIP ahead of each year </w:t>
      </w:r>
      <w:r w:rsidR="00575CBC">
        <w:rPr>
          <w:color w:val="404141"/>
        </w:rPr>
        <w:t>(</w:t>
      </w:r>
      <w:r>
        <w:rPr>
          <w:color w:val="404141"/>
        </w:rPr>
        <w:t>taking into consideration the recommendations of the Project Board</w:t>
      </w:r>
      <w:r w:rsidR="00575CBC">
        <w:rPr>
          <w:color w:val="404141"/>
        </w:rPr>
        <w:t>)</w:t>
      </w:r>
      <w:r>
        <w:rPr>
          <w:color w:val="404141"/>
        </w:rPr>
        <w:t>.</w:t>
      </w:r>
    </w:p>
    <w:p w14:paraId="24811B06" w14:textId="6E2191FB" w:rsidR="00F41362" w:rsidRDefault="00652FDC" w:rsidP="00B568B4">
      <w:pPr>
        <w:pStyle w:val="ListParagraph"/>
        <w:numPr>
          <w:ilvl w:val="1"/>
          <w:numId w:val="9"/>
        </w:numPr>
        <w:spacing w:before="240" w:after="240" w:line="240" w:lineRule="auto"/>
        <w:ind w:left="0" w:firstLine="0"/>
        <w:contextualSpacing w:val="0"/>
        <w:rPr>
          <w:color w:val="404141"/>
        </w:rPr>
      </w:pPr>
      <w:r>
        <w:rPr>
          <w:color w:val="404141"/>
        </w:rPr>
        <w:t xml:space="preserve">In </w:t>
      </w:r>
      <w:r w:rsidR="000F6A0D">
        <w:rPr>
          <w:color w:val="404141"/>
        </w:rPr>
        <w:t>addition,</w:t>
      </w:r>
      <w:r>
        <w:rPr>
          <w:color w:val="404141"/>
        </w:rPr>
        <w:t xml:space="preserve"> t</w:t>
      </w:r>
      <w:r w:rsidR="00F41362">
        <w:rPr>
          <w:color w:val="404141"/>
        </w:rPr>
        <w:t xml:space="preserve">he SSLEP </w:t>
      </w:r>
      <w:r w:rsidR="000E2EF8">
        <w:rPr>
          <w:color w:val="404141"/>
        </w:rPr>
        <w:t xml:space="preserve">SPMG </w:t>
      </w:r>
      <w:r w:rsidR="0096068F">
        <w:rPr>
          <w:color w:val="404141"/>
        </w:rPr>
        <w:t>w</w:t>
      </w:r>
      <w:r w:rsidR="00F41362">
        <w:rPr>
          <w:color w:val="404141"/>
        </w:rPr>
        <w:t xml:space="preserve">ill receive </w:t>
      </w:r>
      <w:r w:rsidR="00CA708A">
        <w:rPr>
          <w:color w:val="404141"/>
        </w:rPr>
        <w:t xml:space="preserve">quarterly </w:t>
      </w:r>
      <w:r w:rsidR="00F41362">
        <w:rPr>
          <w:color w:val="404141"/>
        </w:rPr>
        <w:t>monitoring reports to ensure it covers the CVEZ in its assurance role for the SSLEP.</w:t>
      </w:r>
      <w:r w:rsidR="002E4211">
        <w:rPr>
          <w:color w:val="404141"/>
        </w:rPr>
        <w:t xml:space="preserve">  </w:t>
      </w:r>
      <w:r w:rsidR="001B0C8D">
        <w:rPr>
          <w:color w:val="404141"/>
        </w:rPr>
        <w:t>The d</w:t>
      </w:r>
      <w:r w:rsidR="002E4211">
        <w:rPr>
          <w:color w:val="404141"/>
        </w:rPr>
        <w:t xml:space="preserve">efault position </w:t>
      </w:r>
      <w:r w:rsidR="001B0C8D">
        <w:rPr>
          <w:color w:val="404141"/>
        </w:rPr>
        <w:t xml:space="preserve">is </w:t>
      </w:r>
      <w:r w:rsidR="002E4211">
        <w:rPr>
          <w:color w:val="404141"/>
        </w:rPr>
        <w:t>reporting quarterly</w:t>
      </w:r>
      <w:r w:rsidR="001B0C8D">
        <w:rPr>
          <w:color w:val="404141"/>
        </w:rPr>
        <w:t>, with reporting by exception should a need arise.</w:t>
      </w:r>
    </w:p>
    <w:p w14:paraId="07F68E20" w14:textId="77777777" w:rsidR="00F41362" w:rsidRDefault="00F41362" w:rsidP="00B568B4">
      <w:pPr>
        <w:pStyle w:val="ListParagraph"/>
        <w:numPr>
          <w:ilvl w:val="1"/>
          <w:numId w:val="9"/>
        </w:numPr>
        <w:spacing w:before="240" w:after="240" w:line="240" w:lineRule="auto"/>
        <w:ind w:left="0" w:firstLine="0"/>
        <w:contextualSpacing w:val="0"/>
        <w:rPr>
          <w:color w:val="404141"/>
        </w:rPr>
      </w:pPr>
      <w:r>
        <w:rPr>
          <w:color w:val="404141"/>
        </w:rPr>
        <w:t>At an operational level a Programme Manager has been appointed by SoTCC.  It will be the Programme Manager who will have day-to</w:t>
      </w:r>
      <w:r w:rsidR="00CB16F2">
        <w:rPr>
          <w:color w:val="404141"/>
        </w:rPr>
        <w:t>-</w:t>
      </w:r>
      <w:r>
        <w:rPr>
          <w:color w:val="404141"/>
        </w:rPr>
        <w:t>day responsibility for coordinating and monitoring delivery against the CVEZ SIP.  The Programme Manager will work under the direction of SoTCC’s Director of Place</w:t>
      </w:r>
      <w:r w:rsidR="00266C32">
        <w:rPr>
          <w:color w:val="404141"/>
        </w:rPr>
        <w:t>, Growth &amp; Prosperity</w:t>
      </w:r>
      <w:r>
        <w:rPr>
          <w:color w:val="404141"/>
        </w:rPr>
        <w:t xml:space="preserve"> who will have over</w:t>
      </w:r>
      <w:r w:rsidR="00F52EEF">
        <w:rPr>
          <w:color w:val="404141"/>
        </w:rPr>
        <w:t>all responsibility for the CVEZ</w:t>
      </w:r>
      <w:r>
        <w:rPr>
          <w:color w:val="404141"/>
        </w:rPr>
        <w:t xml:space="preserve"> Programme.</w:t>
      </w:r>
    </w:p>
    <w:p w14:paraId="18B7060B" w14:textId="4F59F3E6" w:rsidR="00F41362" w:rsidRDefault="00F41362" w:rsidP="00B568B4">
      <w:pPr>
        <w:pStyle w:val="ListParagraph"/>
        <w:numPr>
          <w:ilvl w:val="1"/>
          <w:numId w:val="9"/>
        </w:numPr>
        <w:spacing w:before="240" w:after="240" w:line="240" w:lineRule="auto"/>
        <w:ind w:left="0" w:firstLine="0"/>
        <w:contextualSpacing w:val="0"/>
        <w:rPr>
          <w:color w:val="404141"/>
        </w:rPr>
      </w:pPr>
      <w:r>
        <w:rPr>
          <w:color w:val="404141"/>
        </w:rPr>
        <w:t xml:space="preserve">The Programme Manager </w:t>
      </w:r>
      <w:r w:rsidR="00F52EEF">
        <w:rPr>
          <w:color w:val="404141"/>
        </w:rPr>
        <w:t xml:space="preserve">will </w:t>
      </w:r>
      <w:r w:rsidR="00CA708A">
        <w:rPr>
          <w:color w:val="404141"/>
        </w:rPr>
        <w:t xml:space="preserve">collect </w:t>
      </w:r>
      <w:r w:rsidR="006D7D37">
        <w:rPr>
          <w:color w:val="404141"/>
        </w:rPr>
        <w:t xml:space="preserve">input </w:t>
      </w:r>
      <w:r w:rsidR="00CA708A">
        <w:rPr>
          <w:color w:val="404141"/>
        </w:rPr>
        <w:t xml:space="preserve">from </w:t>
      </w:r>
      <w:r w:rsidR="00C43E7E">
        <w:rPr>
          <w:color w:val="404141"/>
        </w:rPr>
        <w:t>the Accountable Bodies</w:t>
      </w:r>
      <w:r w:rsidR="00CA708A">
        <w:rPr>
          <w:color w:val="404141"/>
        </w:rPr>
        <w:t xml:space="preserve"> </w:t>
      </w:r>
      <w:r w:rsidR="006D7D37">
        <w:rPr>
          <w:color w:val="404141"/>
        </w:rPr>
        <w:t xml:space="preserve">into </w:t>
      </w:r>
      <w:r w:rsidR="00F52EEF">
        <w:rPr>
          <w:color w:val="404141"/>
        </w:rPr>
        <w:t>quarterly monitoring reports that will be forwarded to the CVEZ Project Board</w:t>
      </w:r>
      <w:r w:rsidR="00CA708A">
        <w:rPr>
          <w:color w:val="404141"/>
        </w:rPr>
        <w:t xml:space="preserve"> and </w:t>
      </w:r>
      <w:r w:rsidR="00CA708A" w:rsidRPr="0096068F">
        <w:rPr>
          <w:color w:val="404141"/>
        </w:rPr>
        <w:t>SSLEP</w:t>
      </w:r>
      <w:r w:rsidR="0096068F" w:rsidRPr="0096068F">
        <w:rPr>
          <w:color w:val="404141"/>
        </w:rPr>
        <w:t xml:space="preserve"> </w:t>
      </w:r>
      <w:r w:rsidR="000E2EF8">
        <w:rPr>
          <w:color w:val="404141"/>
        </w:rPr>
        <w:t>SPMG</w:t>
      </w:r>
      <w:r w:rsidR="00C43E7E" w:rsidRPr="0096068F">
        <w:rPr>
          <w:color w:val="404141"/>
        </w:rPr>
        <w:t>.</w:t>
      </w:r>
    </w:p>
    <w:p w14:paraId="406F921D" w14:textId="18B61B2B" w:rsidR="00F52EEF" w:rsidRPr="00F41362" w:rsidRDefault="00F52EEF" w:rsidP="00B568B4">
      <w:pPr>
        <w:pStyle w:val="ListParagraph"/>
        <w:numPr>
          <w:ilvl w:val="1"/>
          <w:numId w:val="9"/>
        </w:numPr>
        <w:spacing w:before="240" w:after="240" w:line="240" w:lineRule="auto"/>
        <w:ind w:left="0" w:firstLine="0"/>
        <w:contextualSpacing w:val="0"/>
        <w:rPr>
          <w:color w:val="404141"/>
        </w:rPr>
      </w:pPr>
      <w:r>
        <w:rPr>
          <w:color w:val="404141"/>
        </w:rPr>
        <w:t xml:space="preserve">Within the </w:t>
      </w:r>
      <w:r w:rsidR="00C43E7E">
        <w:rPr>
          <w:color w:val="404141"/>
        </w:rPr>
        <w:t xml:space="preserve">Accountable Bodies </w:t>
      </w:r>
      <w:r>
        <w:rPr>
          <w:color w:val="404141"/>
        </w:rPr>
        <w:t xml:space="preserve">will be Project Teams.  </w:t>
      </w:r>
      <w:r w:rsidR="00FB27BE">
        <w:rPr>
          <w:color w:val="404141"/>
        </w:rPr>
        <w:t>E</w:t>
      </w:r>
      <w:r w:rsidR="00652FDC">
        <w:rPr>
          <w:color w:val="404141"/>
        </w:rPr>
        <w:t xml:space="preserve">ach </w:t>
      </w:r>
      <w:r w:rsidR="008A3CB9">
        <w:rPr>
          <w:color w:val="404141"/>
        </w:rPr>
        <w:t xml:space="preserve">Accountable Body </w:t>
      </w:r>
      <w:r>
        <w:rPr>
          <w:color w:val="404141"/>
        </w:rPr>
        <w:t xml:space="preserve">will approve project expenditure in line with the </w:t>
      </w:r>
      <w:r w:rsidR="00AB287E">
        <w:rPr>
          <w:color w:val="404141"/>
        </w:rPr>
        <w:t>CV</w:t>
      </w:r>
      <w:r w:rsidR="00CA708A">
        <w:rPr>
          <w:color w:val="404141"/>
        </w:rPr>
        <w:t xml:space="preserve">EZ </w:t>
      </w:r>
      <w:r>
        <w:rPr>
          <w:color w:val="404141"/>
        </w:rPr>
        <w:t>SIP</w:t>
      </w:r>
      <w:r w:rsidR="008A3CB9">
        <w:rPr>
          <w:color w:val="404141"/>
        </w:rPr>
        <w:t xml:space="preserve"> and their own constitutions</w:t>
      </w:r>
      <w:r>
        <w:rPr>
          <w:color w:val="404141"/>
        </w:rPr>
        <w:t>.</w:t>
      </w:r>
    </w:p>
    <w:p w14:paraId="621058BD" w14:textId="77777777" w:rsidR="00C7095D" w:rsidRDefault="002E3F2F" w:rsidP="00A90B7F">
      <w:pPr>
        <w:spacing w:before="240" w:after="240" w:line="240" w:lineRule="auto"/>
        <w:rPr>
          <w:b/>
          <w:color w:val="404141"/>
        </w:rPr>
      </w:pPr>
      <w:r>
        <w:rPr>
          <w:b/>
          <w:color w:val="404141"/>
        </w:rPr>
        <w:t xml:space="preserve">Setting the </w:t>
      </w:r>
      <w:r w:rsidR="00C43E7E">
        <w:rPr>
          <w:b/>
          <w:color w:val="404141"/>
        </w:rPr>
        <w:t>CVEZ SIP</w:t>
      </w:r>
    </w:p>
    <w:p w14:paraId="282928FF" w14:textId="1430BA6D" w:rsidR="005D7DFC" w:rsidRDefault="005D7DFC" w:rsidP="00B568B4">
      <w:pPr>
        <w:pStyle w:val="ListParagraph"/>
        <w:numPr>
          <w:ilvl w:val="1"/>
          <w:numId w:val="9"/>
        </w:numPr>
        <w:spacing w:before="240" w:after="240" w:line="240" w:lineRule="auto"/>
        <w:ind w:left="0" w:firstLine="0"/>
        <w:contextualSpacing w:val="0"/>
        <w:rPr>
          <w:color w:val="404141"/>
        </w:rPr>
      </w:pPr>
      <w:r>
        <w:rPr>
          <w:color w:val="404141"/>
        </w:rPr>
        <w:t>In advance of the CV</w:t>
      </w:r>
      <w:r w:rsidR="00CC51F7">
        <w:rPr>
          <w:color w:val="404141"/>
        </w:rPr>
        <w:t xml:space="preserve">EZ </w:t>
      </w:r>
      <w:r>
        <w:rPr>
          <w:color w:val="404141"/>
        </w:rPr>
        <w:t>SIP renewal</w:t>
      </w:r>
      <w:r w:rsidR="00575CBC">
        <w:rPr>
          <w:color w:val="404141"/>
        </w:rPr>
        <w:t xml:space="preserve"> </w:t>
      </w:r>
      <w:r>
        <w:rPr>
          <w:color w:val="404141"/>
        </w:rPr>
        <w:t xml:space="preserve">a working session will be held with </w:t>
      </w:r>
      <w:r w:rsidR="00CC51F7">
        <w:rPr>
          <w:color w:val="404141"/>
        </w:rPr>
        <w:t xml:space="preserve">a </w:t>
      </w:r>
      <w:r>
        <w:rPr>
          <w:color w:val="404141"/>
        </w:rPr>
        <w:t xml:space="preserve">Project Group </w:t>
      </w:r>
      <w:r w:rsidR="00CC51F7">
        <w:rPr>
          <w:color w:val="404141"/>
        </w:rPr>
        <w:t>(Officers from SoTCC, NuLBC, Staffs CC a</w:t>
      </w:r>
      <w:r w:rsidR="003E2D4E">
        <w:rPr>
          <w:color w:val="404141"/>
        </w:rPr>
        <w:t>nd</w:t>
      </w:r>
      <w:r w:rsidR="00CC51F7">
        <w:rPr>
          <w:color w:val="404141"/>
        </w:rPr>
        <w:t xml:space="preserve"> </w:t>
      </w:r>
      <w:r w:rsidR="003E2D4E">
        <w:rPr>
          <w:color w:val="404141"/>
        </w:rPr>
        <w:t>BEIS</w:t>
      </w:r>
      <w:r w:rsidR="00CC51F7">
        <w:rPr>
          <w:color w:val="404141"/>
        </w:rPr>
        <w:t xml:space="preserve">) </w:t>
      </w:r>
      <w:r>
        <w:rPr>
          <w:color w:val="404141"/>
        </w:rPr>
        <w:t>to discuss emerging priorities and concerns that can be reflected in the C</w:t>
      </w:r>
      <w:r w:rsidR="00C43E7E">
        <w:rPr>
          <w:color w:val="404141"/>
        </w:rPr>
        <w:t>VEZ</w:t>
      </w:r>
      <w:r w:rsidR="00CC51F7">
        <w:rPr>
          <w:color w:val="404141"/>
        </w:rPr>
        <w:t xml:space="preserve"> </w:t>
      </w:r>
      <w:r>
        <w:rPr>
          <w:color w:val="404141"/>
        </w:rPr>
        <w:t>SIP.</w:t>
      </w:r>
      <w:r w:rsidR="008A3CB9">
        <w:rPr>
          <w:color w:val="404141"/>
        </w:rPr>
        <w:t xml:space="preserve">  The ongoing CVEZ Project Board meetings offers a quarterly opportunity for Board Members to suggest items for inclusion in the forthcoming CVEZ SIP.</w:t>
      </w:r>
    </w:p>
    <w:p w14:paraId="4E168C69" w14:textId="75E93DFE" w:rsidR="005D7DFC" w:rsidRDefault="00652FDC" w:rsidP="00B568B4">
      <w:pPr>
        <w:pStyle w:val="ListParagraph"/>
        <w:numPr>
          <w:ilvl w:val="1"/>
          <w:numId w:val="9"/>
        </w:numPr>
        <w:spacing w:before="240" w:after="240" w:line="240" w:lineRule="auto"/>
        <w:ind w:left="0" w:firstLine="0"/>
        <w:contextualSpacing w:val="0"/>
        <w:rPr>
          <w:color w:val="404141"/>
        </w:rPr>
      </w:pPr>
      <w:r>
        <w:rPr>
          <w:color w:val="404141"/>
        </w:rPr>
        <w:t>T</w:t>
      </w:r>
      <w:r w:rsidR="00C7095D" w:rsidRPr="0028467E">
        <w:rPr>
          <w:color w:val="404141"/>
        </w:rPr>
        <w:t xml:space="preserve">he Programme Manager </w:t>
      </w:r>
      <w:r w:rsidR="00F52EEF">
        <w:rPr>
          <w:color w:val="404141"/>
        </w:rPr>
        <w:t xml:space="preserve">will provide an end of year </w:t>
      </w:r>
      <w:r w:rsidR="000F2D29">
        <w:rPr>
          <w:color w:val="404141"/>
        </w:rPr>
        <w:t xml:space="preserve">monitoring report and </w:t>
      </w:r>
      <w:r w:rsidR="00CC51F7">
        <w:rPr>
          <w:color w:val="404141"/>
        </w:rPr>
        <w:t xml:space="preserve">DRAFT updated </w:t>
      </w:r>
      <w:r>
        <w:rPr>
          <w:color w:val="404141"/>
        </w:rPr>
        <w:t>CV</w:t>
      </w:r>
      <w:r w:rsidR="00CC51F7">
        <w:rPr>
          <w:color w:val="404141"/>
        </w:rPr>
        <w:t xml:space="preserve">EZ </w:t>
      </w:r>
      <w:r w:rsidR="00C7095D" w:rsidRPr="0028467E">
        <w:rPr>
          <w:color w:val="404141"/>
        </w:rPr>
        <w:t xml:space="preserve">SIP for agreement (or suggested modification) by </w:t>
      </w:r>
      <w:r w:rsidR="00F52EEF">
        <w:rPr>
          <w:color w:val="404141"/>
        </w:rPr>
        <w:t xml:space="preserve">the Accountable Bodies </w:t>
      </w:r>
      <w:r w:rsidR="00C7095D" w:rsidRPr="0028467E">
        <w:rPr>
          <w:color w:val="404141"/>
        </w:rPr>
        <w:t xml:space="preserve">and the SSLEP. </w:t>
      </w:r>
      <w:r w:rsidR="00F52EEF">
        <w:rPr>
          <w:color w:val="404141"/>
        </w:rPr>
        <w:t xml:space="preserve"> </w:t>
      </w:r>
      <w:r w:rsidR="005D7DFC">
        <w:rPr>
          <w:color w:val="404141"/>
        </w:rPr>
        <w:t xml:space="preserve">This will be presented to the Project Board who will make recommendations to the SSLEP </w:t>
      </w:r>
      <w:r w:rsidR="0096068F">
        <w:rPr>
          <w:color w:val="404141"/>
        </w:rPr>
        <w:t xml:space="preserve">Company Executive Board </w:t>
      </w:r>
      <w:r w:rsidR="005D7DFC">
        <w:rPr>
          <w:color w:val="404141"/>
        </w:rPr>
        <w:t>with regards approval.</w:t>
      </w:r>
    </w:p>
    <w:p w14:paraId="521586D0" w14:textId="2B901BA2" w:rsidR="00C7095D" w:rsidRPr="00F52EEF" w:rsidRDefault="00652FDC" w:rsidP="00B568B4">
      <w:pPr>
        <w:pStyle w:val="ListParagraph"/>
        <w:numPr>
          <w:ilvl w:val="1"/>
          <w:numId w:val="9"/>
        </w:numPr>
        <w:spacing w:before="240" w:after="240" w:line="240" w:lineRule="auto"/>
        <w:ind w:left="0" w:firstLine="0"/>
        <w:contextualSpacing w:val="0"/>
        <w:rPr>
          <w:color w:val="404141"/>
        </w:rPr>
      </w:pPr>
      <w:bookmarkStart w:id="7" w:name="_Hlk510170616"/>
      <w:r>
        <w:rPr>
          <w:color w:val="404141"/>
        </w:rPr>
        <w:t>T</w:t>
      </w:r>
      <w:r w:rsidR="00C7095D" w:rsidRPr="0028467E">
        <w:rPr>
          <w:color w:val="404141"/>
        </w:rPr>
        <w:t xml:space="preserve">he </w:t>
      </w:r>
      <w:r>
        <w:rPr>
          <w:color w:val="404141"/>
        </w:rPr>
        <w:t>CV</w:t>
      </w:r>
      <w:r w:rsidR="00CC51F7">
        <w:rPr>
          <w:color w:val="404141"/>
        </w:rPr>
        <w:t>EZ SIP</w:t>
      </w:r>
      <w:r w:rsidR="00C7095D" w:rsidRPr="0028467E">
        <w:rPr>
          <w:color w:val="404141"/>
        </w:rPr>
        <w:t xml:space="preserve"> </w:t>
      </w:r>
      <w:r>
        <w:rPr>
          <w:color w:val="404141"/>
        </w:rPr>
        <w:t xml:space="preserve">will include detailed </w:t>
      </w:r>
      <w:r w:rsidR="00F0267F">
        <w:rPr>
          <w:color w:val="404141"/>
        </w:rPr>
        <w:t>five-year</w:t>
      </w:r>
      <w:r>
        <w:rPr>
          <w:color w:val="404141"/>
        </w:rPr>
        <w:t xml:space="preserve"> plans for</w:t>
      </w:r>
      <w:r w:rsidR="00C7095D" w:rsidRPr="0028467E">
        <w:rPr>
          <w:color w:val="404141"/>
        </w:rPr>
        <w:t>: operating costs, expected capital projects, revenue funded projects, the programme budget</w:t>
      </w:r>
      <w:r w:rsidR="00CC51F7">
        <w:rPr>
          <w:color w:val="404141"/>
        </w:rPr>
        <w:t xml:space="preserve"> (including financing costs and cumulative surpluses and deficits) </w:t>
      </w:r>
      <w:r w:rsidR="00C7095D" w:rsidRPr="0028467E">
        <w:rPr>
          <w:color w:val="404141"/>
        </w:rPr>
        <w:t>and expected o</w:t>
      </w:r>
      <w:r w:rsidR="00F52EEF">
        <w:rPr>
          <w:color w:val="404141"/>
        </w:rPr>
        <w:t>utputs.</w:t>
      </w:r>
      <w:r w:rsidR="00AA4C35">
        <w:rPr>
          <w:color w:val="404141"/>
        </w:rPr>
        <w:t xml:space="preserve"> </w:t>
      </w:r>
      <w:r w:rsidR="00F52EEF">
        <w:rPr>
          <w:color w:val="404141"/>
        </w:rPr>
        <w:t xml:space="preserve"> The</w:t>
      </w:r>
      <w:r w:rsidR="00CC51F7">
        <w:rPr>
          <w:color w:val="404141"/>
        </w:rPr>
        <w:t xml:space="preserve"> </w:t>
      </w:r>
      <w:r w:rsidR="00F52EEF">
        <w:rPr>
          <w:color w:val="404141"/>
        </w:rPr>
        <w:t xml:space="preserve">SoTCC </w:t>
      </w:r>
      <w:r w:rsidR="00F44A60">
        <w:rPr>
          <w:color w:val="404141"/>
        </w:rPr>
        <w:t>Council</w:t>
      </w:r>
      <w:r w:rsidR="00F52EEF">
        <w:rPr>
          <w:color w:val="404141"/>
        </w:rPr>
        <w:t xml:space="preserve"> (the </w:t>
      </w:r>
      <w:r>
        <w:rPr>
          <w:color w:val="404141"/>
        </w:rPr>
        <w:t xml:space="preserve">overall </w:t>
      </w:r>
      <w:r w:rsidR="00F52EEF">
        <w:rPr>
          <w:color w:val="404141"/>
        </w:rPr>
        <w:t>Accountable B</w:t>
      </w:r>
      <w:r w:rsidR="00C7095D" w:rsidRPr="0028467E">
        <w:rPr>
          <w:color w:val="404141"/>
        </w:rPr>
        <w:t>ody</w:t>
      </w:r>
      <w:r w:rsidR="00F52EEF">
        <w:rPr>
          <w:color w:val="404141"/>
        </w:rPr>
        <w:t xml:space="preserve"> for the CVEZ programme</w:t>
      </w:r>
      <w:r w:rsidR="00C7095D" w:rsidRPr="0028467E">
        <w:rPr>
          <w:color w:val="404141"/>
        </w:rPr>
        <w:t>) w</w:t>
      </w:r>
      <w:r>
        <w:rPr>
          <w:color w:val="404141"/>
        </w:rPr>
        <w:t>ill approve</w:t>
      </w:r>
      <w:r w:rsidR="00C7095D" w:rsidRPr="0028467E">
        <w:rPr>
          <w:color w:val="404141"/>
        </w:rPr>
        <w:t xml:space="preserve"> the programme revenue budget for the year as outlined in the </w:t>
      </w:r>
      <w:r>
        <w:rPr>
          <w:color w:val="404141"/>
        </w:rPr>
        <w:t>CV</w:t>
      </w:r>
      <w:r w:rsidR="00CC51F7">
        <w:rPr>
          <w:color w:val="404141"/>
        </w:rPr>
        <w:t xml:space="preserve">EZ </w:t>
      </w:r>
      <w:r w:rsidR="00C7095D" w:rsidRPr="0028467E">
        <w:rPr>
          <w:color w:val="404141"/>
        </w:rPr>
        <w:t>SIP.</w:t>
      </w:r>
      <w:r w:rsidR="000F2D29">
        <w:rPr>
          <w:color w:val="404141"/>
        </w:rPr>
        <w:t xml:space="preserve">  </w:t>
      </w:r>
      <w:r w:rsidR="006D7D37">
        <w:rPr>
          <w:color w:val="404141"/>
        </w:rPr>
        <w:t xml:space="preserve">A SoTCC CVEZ Capital Investment Plan, as outlined in the </w:t>
      </w:r>
      <w:r w:rsidR="00C43E7E">
        <w:rPr>
          <w:color w:val="404141"/>
        </w:rPr>
        <w:t>CVEZ SIP</w:t>
      </w:r>
      <w:r w:rsidR="006D7D37">
        <w:rPr>
          <w:color w:val="404141"/>
        </w:rPr>
        <w:t xml:space="preserve">, would be approved by SoTCC </w:t>
      </w:r>
      <w:r w:rsidR="00F44A60">
        <w:rPr>
          <w:color w:val="404141"/>
        </w:rPr>
        <w:t>Council</w:t>
      </w:r>
      <w:r w:rsidR="006D7D37">
        <w:rPr>
          <w:color w:val="404141"/>
        </w:rPr>
        <w:t xml:space="preserve">.  A Staffs CC/ NuLBC CVEZ Capital Investment Plan, as outlined in the </w:t>
      </w:r>
      <w:r w:rsidR="00C43E7E">
        <w:rPr>
          <w:color w:val="404141"/>
        </w:rPr>
        <w:t>CVEZ SIP</w:t>
      </w:r>
      <w:r w:rsidR="006D7D37">
        <w:rPr>
          <w:color w:val="404141"/>
        </w:rPr>
        <w:t>, would be approved by their respective C</w:t>
      </w:r>
      <w:r w:rsidR="00F44A60">
        <w:rPr>
          <w:color w:val="404141"/>
        </w:rPr>
        <w:t>ouncil’s</w:t>
      </w:r>
      <w:r w:rsidR="006D7D37">
        <w:rPr>
          <w:color w:val="404141"/>
        </w:rPr>
        <w:t>.</w:t>
      </w:r>
    </w:p>
    <w:bookmarkEnd w:id="7"/>
    <w:p w14:paraId="1EE1BE45" w14:textId="414E1BCE" w:rsidR="00BB3B93" w:rsidRDefault="00BB3B93" w:rsidP="00BB3B93">
      <w:pPr>
        <w:pStyle w:val="Caption"/>
        <w:keepNext/>
      </w:pPr>
      <w:r>
        <w:t xml:space="preserve">Figure </w:t>
      </w:r>
      <w:r w:rsidR="00096A9B">
        <w:rPr>
          <w:noProof/>
        </w:rPr>
        <w:fldChar w:fldCharType="begin"/>
      </w:r>
      <w:r w:rsidR="00096A9B">
        <w:rPr>
          <w:noProof/>
        </w:rPr>
        <w:instrText xml:space="preserve"> SEQ Figure \* ARABIC </w:instrText>
      </w:r>
      <w:r w:rsidR="00096A9B">
        <w:rPr>
          <w:noProof/>
        </w:rPr>
        <w:fldChar w:fldCharType="separate"/>
      </w:r>
      <w:r w:rsidR="004835A9">
        <w:rPr>
          <w:noProof/>
        </w:rPr>
        <w:t>2</w:t>
      </w:r>
      <w:r w:rsidR="00096A9B">
        <w:rPr>
          <w:noProof/>
        </w:rPr>
        <w:fldChar w:fldCharType="end"/>
      </w:r>
      <w:r>
        <w:t xml:space="preserve"> – Setting the </w:t>
      </w:r>
      <w:r w:rsidR="002E3F2F">
        <w:t>CV</w:t>
      </w:r>
      <w:r w:rsidR="00CC51F7">
        <w:t xml:space="preserve">EZ </w:t>
      </w:r>
      <w:r w:rsidR="002E3F2F">
        <w:t>SIP</w:t>
      </w:r>
    </w:p>
    <w:p w14:paraId="554D1556" w14:textId="1CB9D546" w:rsidR="00C7095D" w:rsidRDefault="008936AC" w:rsidP="00A90B7F">
      <w:pPr>
        <w:spacing w:before="240" w:after="240" w:line="240" w:lineRule="auto"/>
        <w:rPr>
          <w:b/>
          <w:color w:val="404141"/>
        </w:rPr>
      </w:pPr>
      <w:r w:rsidRPr="008936AC">
        <w:rPr>
          <w:noProof/>
          <w:lang w:eastAsia="en-GB"/>
        </w:rPr>
        <w:drawing>
          <wp:inline distT="0" distB="0" distL="0" distR="0" wp14:anchorId="66CEDF68" wp14:editId="6488FB41">
            <wp:extent cx="5731510" cy="26962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696210"/>
                    </a:xfrm>
                    <a:prstGeom prst="rect">
                      <a:avLst/>
                    </a:prstGeom>
                    <a:noFill/>
                    <a:ln>
                      <a:noFill/>
                    </a:ln>
                  </pic:spPr>
                </pic:pic>
              </a:graphicData>
            </a:graphic>
          </wp:inline>
        </w:drawing>
      </w:r>
    </w:p>
    <w:p w14:paraId="09386DE5" w14:textId="77777777" w:rsidR="00C7095D" w:rsidRDefault="00C7095D" w:rsidP="00A90B7F">
      <w:pPr>
        <w:spacing w:before="240" w:after="240" w:line="240" w:lineRule="auto"/>
        <w:rPr>
          <w:b/>
          <w:color w:val="404141"/>
        </w:rPr>
      </w:pPr>
      <w:r>
        <w:rPr>
          <w:b/>
          <w:color w:val="404141"/>
        </w:rPr>
        <w:t>Approving project expenditure</w:t>
      </w:r>
    </w:p>
    <w:p w14:paraId="121AB522" w14:textId="32C30DAD" w:rsidR="002D794F" w:rsidRPr="0096068F" w:rsidRDefault="002D794F" w:rsidP="00271856">
      <w:pPr>
        <w:pStyle w:val="ListParagraph"/>
        <w:numPr>
          <w:ilvl w:val="1"/>
          <w:numId w:val="9"/>
        </w:numPr>
        <w:spacing w:before="240" w:after="240" w:line="240" w:lineRule="auto"/>
        <w:ind w:left="0" w:firstLine="0"/>
        <w:contextualSpacing w:val="0"/>
        <w:rPr>
          <w:color w:val="404141"/>
        </w:rPr>
      </w:pPr>
      <w:r>
        <w:rPr>
          <w:color w:val="404141"/>
        </w:rPr>
        <w:t xml:space="preserve">Each project to </w:t>
      </w:r>
      <w:r w:rsidRPr="0096068F">
        <w:rPr>
          <w:color w:val="404141"/>
        </w:rPr>
        <w:t>be delivered using CVEZ funding will need to be approved by the SSLEP</w:t>
      </w:r>
      <w:r w:rsidR="0096068F" w:rsidRPr="0096068F">
        <w:rPr>
          <w:color w:val="404141"/>
        </w:rPr>
        <w:t xml:space="preserve"> Company Executive Board</w:t>
      </w:r>
      <w:r w:rsidR="008936AC">
        <w:rPr>
          <w:color w:val="404141"/>
        </w:rPr>
        <w:t xml:space="preserve"> via the adoption of the CVEZ SIP annually</w:t>
      </w:r>
      <w:r w:rsidRPr="0096068F">
        <w:rPr>
          <w:color w:val="404141"/>
        </w:rPr>
        <w:t xml:space="preserve">.  </w:t>
      </w:r>
      <w:r w:rsidR="003E2D4E">
        <w:rPr>
          <w:color w:val="404141"/>
        </w:rPr>
        <w:t>The project business cases will be put forward by the Project Board</w:t>
      </w:r>
      <w:r w:rsidR="008936AC">
        <w:rPr>
          <w:color w:val="404141"/>
        </w:rPr>
        <w:t xml:space="preserve"> with </w:t>
      </w:r>
      <w:r w:rsidR="00AE3B91">
        <w:rPr>
          <w:color w:val="404141"/>
        </w:rPr>
        <w:t xml:space="preserve">a value for money assessment to the SSLEP Executive Board </w:t>
      </w:r>
      <w:r w:rsidR="008936AC">
        <w:rPr>
          <w:color w:val="404141"/>
        </w:rPr>
        <w:t xml:space="preserve">at the same time as the SIP renewal.  The Executive Board </w:t>
      </w:r>
      <w:r w:rsidR="00AE3B91">
        <w:rPr>
          <w:color w:val="404141"/>
        </w:rPr>
        <w:t>take into consideration the recommendations of the Project Board</w:t>
      </w:r>
      <w:r w:rsidR="008936AC">
        <w:rPr>
          <w:color w:val="404141"/>
        </w:rPr>
        <w:t xml:space="preserve"> when assessing wither to approve the project to proceed</w:t>
      </w:r>
      <w:r w:rsidR="00D735FE">
        <w:rPr>
          <w:color w:val="404141"/>
        </w:rPr>
        <w:t>.</w:t>
      </w:r>
    </w:p>
    <w:p w14:paraId="4CFC94CB" w14:textId="7A825936" w:rsidR="000F2D29" w:rsidRDefault="000F2D29" w:rsidP="00271856">
      <w:pPr>
        <w:pStyle w:val="ListParagraph"/>
        <w:numPr>
          <w:ilvl w:val="1"/>
          <w:numId w:val="9"/>
        </w:numPr>
        <w:spacing w:before="240" w:after="240" w:line="240" w:lineRule="auto"/>
        <w:ind w:left="0" w:firstLine="0"/>
        <w:contextualSpacing w:val="0"/>
        <w:rPr>
          <w:color w:val="404141"/>
        </w:rPr>
      </w:pPr>
      <w:r w:rsidRPr="000F2D29">
        <w:rPr>
          <w:color w:val="404141"/>
        </w:rPr>
        <w:t xml:space="preserve">A </w:t>
      </w:r>
      <w:r w:rsidR="00271856">
        <w:rPr>
          <w:color w:val="404141"/>
        </w:rPr>
        <w:t xml:space="preserve">business case will be produced by a dedicated project officer within one of the </w:t>
      </w:r>
      <w:r w:rsidR="0092078A">
        <w:rPr>
          <w:color w:val="404141"/>
        </w:rPr>
        <w:t>a</w:t>
      </w:r>
      <w:r w:rsidR="00271856">
        <w:rPr>
          <w:color w:val="404141"/>
        </w:rPr>
        <w:t xml:space="preserve">ccountable </w:t>
      </w:r>
      <w:r w:rsidR="0092078A">
        <w:rPr>
          <w:color w:val="404141"/>
        </w:rPr>
        <w:t>b</w:t>
      </w:r>
      <w:r w:rsidR="00271856">
        <w:rPr>
          <w:color w:val="404141"/>
        </w:rPr>
        <w:t>odies.  Even if a project is private sector</w:t>
      </w:r>
      <w:r w:rsidR="0092078A">
        <w:rPr>
          <w:color w:val="404141"/>
        </w:rPr>
        <w:t>-</w:t>
      </w:r>
      <w:r w:rsidR="00271856">
        <w:rPr>
          <w:color w:val="404141"/>
        </w:rPr>
        <w:t xml:space="preserve">led the project must be channelled through one of the accountable bodies whose responsibility it will be to produce the business case, and </w:t>
      </w:r>
      <w:r w:rsidR="0092078A">
        <w:rPr>
          <w:color w:val="404141"/>
        </w:rPr>
        <w:t xml:space="preserve">undertake </w:t>
      </w:r>
      <w:r w:rsidR="00271856">
        <w:rPr>
          <w:color w:val="404141"/>
        </w:rPr>
        <w:t xml:space="preserve">appropriate due </w:t>
      </w:r>
      <w:r w:rsidR="000E0828">
        <w:rPr>
          <w:color w:val="404141"/>
        </w:rPr>
        <w:t>diligence</w:t>
      </w:r>
      <w:r w:rsidR="00271856">
        <w:rPr>
          <w:color w:val="404141"/>
        </w:rPr>
        <w:t xml:space="preserve"> on the business case</w:t>
      </w:r>
      <w:r w:rsidR="0092078A">
        <w:rPr>
          <w:color w:val="404141"/>
        </w:rPr>
        <w:t>, prior to presenting it to the CVEZ Project Board</w:t>
      </w:r>
      <w:r w:rsidR="00AE3B91">
        <w:rPr>
          <w:color w:val="404141"/>
        </w:rPr>
        <w:t xml:space="preserve"> in the first instance.</w:t>
      </w:r>
    </w:p>
    <w:p w14:paraId="5AA2A27B" w14:textId="1F71D0D8" w:rsidR="000E0828" w:rsidRDefault="000E0828" w:rsidP="00271856">
      <w:pPr>
        <w:pStyle w:val="ListParagraph"/>
        <w:numPr>
          <w:ilvl w:val="1"/>
          <w:numId w:val="9"/>
        </w:numPr>
        <w:spacing w:before="240" w:after="240" w:line="240" w:lineRule="auto"/>
        <w:ind w:left="0" w:firstLine="0"/>
        <w:contextualSpacing w:val="0"/>
        <w:rPr>
          <w:color w:val="404141"/>
        </w:rPr>
      </w:pPr>
      <w:r>
        <w:rPr>
          <w:color w:val="404141"/>
        </w:rPr>
        <w:t xml:space="preserve">In order that the use of finite CVEZ resources and its overall financial risks can be assessed in </w:t>
      </w:r>
      <w:r w:rsidRPr="003E1356">
        <w:rPr>
          <w:color w:val="404141"/>
        </w:rPr>
        <w:t xml:space="preserve">the round, all business cases should be produced and considered at the same time as the renewal of the SIP.  Business Cases should therefore be submitted </w:t>
      </w:r>
      <w:r w:rsidR="00B34517">
        <w:rPr>
          <w:color w:val="404141"/>
        </w:rPr>
        <w:t xml:space="preserve">where possible </w:t>
      </w:r>
      <w:r w:rsidRPr="003E1356">
        <w:rPr>
          <w:color w:val="404141"/>
        </w:rPr>
        <w:t>to the CVEZ Project Board by the end of January each year.</w:t>
      </w:r>
    </w:p>
    <w:p w14:paraId="6D6050AD" w14:textId="5A13773A" w:rsidR="0092078A" w:rsidRDefault="0092078A" w:rsidP="00271856">
      <w:pPr>
        <w:pStyle w:val="ListParagraph"/>
        <w:numPr>
          <w:ilvl w:val="1"/>
          <w:numId w:val="9"/>
        </w:numPr>
        <w:spacing w:before="240" w:after="240" w:line="240" w:lineRule="auto"/>
        <w:ind w:left="0" w:firstLine="0"/>
        <w:contextualSpacing w:val="0"/>
        <w:rPr>
          <w:color w:val="404141"/>
        </w:rPr>
      </w:pPr>
      <w:r>
        <w:rPr>
          <w:color w:val="404141"/>
        </w:rPr>
        <w:t>By exception a business case may be considered out of the usual SIP renewal cycle, with the agreement of the CVEZ Project Board Chair.</w:t>
      </w:r>
    </w:p>
    <w:p w14:paraId="24EAC595" w14:textId="1DCC7F10" w:rsidR="00271856" w:rsidRDefault="000E0828" w:rsidP="000E0828">
      <w:pPr>
        <w:pStyle w:val="ListParagraph"/>
        <w:numPr>
          <w:ilvl w:val="1"/>
          <w:numId w:val="9"/>
        </w:numPr>
        <w:spacing w:before="240" w:after="240" w:line="240" w:lineRule="auto"/>
        <w:ind w:left="0" w:firstLine="0"/>
        <w:contextualSpacing w:val="0"/>
        <w:rPr>
          <w:color w:val="404141"/>
        </w:rPr>
      </w:pPr>
      <w:r>
        <w:rPr>
          <w:color w:val="404141"/>
        </w:rPr>
        <w:t xml:space="preserve">Running in parallel to the SSLEP CVEZ Project Business Case process will be the process of approving expenditure within the </w:t>
      </w:r>
      <w:r w:rsidR="0092078A">
        <w:rPr>
          <w:color w:val="404141"/>
        </w:rPr>
        <w:t>a</w:t>
      </w:r>
      <w:r>
        <w:rPr>
          <w:color w:val="404141"/>
        </w:rPr>
        <w:t xml:space="preserve">ccountable </w:t>
      </w:r>
      <w:r w:rsidR="0092078A">
        <w:rPr>
          <w:color w:val="404141"/>
        </w:rPr>
        <w:t>b</w:t>
      </w:r>
      <w:r>
        <w:rPr>
          <w:color w:val="404141"/>
        </w:rPr>
        <w:t xml:space="preserve">odies.  This process will adhere to the bodies’ own constitution.  </w:t>
      </w:r>
      <w:r w:rsidR="00271856" w:rsidRPr="000E0828">
        <w:rPr>
          <w:color w:val="404141"/>
        </w:rPr>
        <w:t xml:space="preserve">For a project to form part of the CVEZ Budget and Programme it will need the approval of both the SSLEP </w:t>
      </w:r>
      <w:r w:rsidR="0096068F">
        <w:rPr>
          <w:color w:val="404141"/>
        </w:rPr>
        <w:t>Company Executive Board</w:t>
      </w:r>
      <w:r w:rsidR="00271856" w:rsidRPr="000E0828">
        <w:rPr>
          <w:color w:val="404141"/>
        </w:rPr>
        <w:t xml:space="preserve"> and the appropriate accountable body.</w:t>
      </w:r>
      <w:r>
        <w:rPr>
          <w:color w:val="404141"/>
        </w:rPr>
        <w:t xml:space="preserve">  This means that no accountable body is obliged to deliver and fund CVEZ projects without its agreement.  It also means that no project will form part of the CVEZ programme without the SSL</w:t>
      </w:r>
      <w:r w:rsidR="0092078A">
        <w:rPr>
          <w:color w:val="404141"/>
        </w:rPr>
        <w:t>E</w:t>
      </w:r>
      <w:r>
        <w:rPr>
          <w:color w:val="404141"/>
        </w:rPr>
        <w:t xml:space="preserve">P </w:t>
      </w:r>
      <w:r w:rsidR="0096068F">
        <w:rPr>
          <w:color w:val="404141"/>
        </w:rPr>
        <w:t>Company Executive Board</w:t>
      </w:r>
      <w:r>
        <w:rPr>
          <w:color w:val="404141"/>
        </w:rPr>
        <w:t>‘s approval.</w:t>
      </w:r>
    </w:p>
    <w:p w14:paraId="01AC6927" w14:textId="4A410065" w:rsidR="000E0828" w:rsidRDefault="000E0828" w:rsidP="000E0828">
      <w:pPr>
        <w:pStyle w:val="ListParagraph"/>
        <w:numPr>
          <w:ilvl w:val="1"/>
          <w:numId w:val="9"/>
        </w:numPr>
        <w:spacing w:before="240" w:after="240" w:line="240" w:lineRule="auto"/>
        <w:ind w:left="0" w:firstLine="0"/>
        <w:contextualSpacing w:val="0"/>
        <w:rPr>
          <w:color w:val="404141"/>
        </w:rPr>
      </w:pPr>
      <w:r>
        <w:rPr>
          <w:color w:val="404141"/>
        </w:rPr>
        <w:t>The Project Business Case will need to cover the following areas</w:t>
      </w:r>
      <w:r w:rsidR="0092078A">
        <w:rPr>
          <w:color w:val="404141"/>
        </w:rPr>
        <w:t>:</w:t>
      </w:r>
    </w:p>
    <w:p w14:paraId="2DEF5B78" w14:textId="77777777" w:rsidR="0092078A" w:rsidRPr="0092078A" w:rsidRDefault="0092078A" w:rsidP="0092078A">
      <w:pPr>
        <w:pStyle w:val="ListParagraph"/>
        <w:numPr>
          <w:ilvl w:val="0"/>
          <w:numId w:val="49"/>
        </w:numPr>
        <w:spacing w:before="240" w:after="240" w:line="240" w:lineRule="auto"/>
        <w:contextualSpacing w:val="0"/>
        <w:rPr>
          <w:color w:val="404141"/>
        </w:rPr>
      </w:pPr>
      <w:r w:rsidRPr="0092078A">
        <w:rPr>
          <w:color w:val="404141"/>
        </w:rPr>
        <w:t>Summary of the project</w:t>
      </w:r>
    </w:p>
    <w:p w14:paraId="5294D107" w14:textId="77777777" w:rsidR="0092078A" w:rsidRPr="0092078A" w:rsidRDefault="0092078A" w:rsidP="0092078A">
      <w:pPr>
        <w:pStyle w:val="ListParagraph"/>
        <w:numPr>
          <w:ilvl w:val="0"/>
          <w:numId w:val="49"/>
        </w:numPr>
        <w:spacing w:before="240" w:after="240" w:line="240" w:lineRule="auto"/>
        <w:contextualSpacing w:val="0"/>
        <w:rPr>
          <w:color w:val="404141"/>
        </w:rPr>
      </w:pPr>
      <w:r w:rsidRPr="0092078A">
        <w:rPr>
          <w:color w:val="404141"/>
        </w:rPr>
        <w:t>Need for intervention (evidence identifying market failure, gap funding required)</w:t>
      </w:r>
    </w:p>
    <w:p w14:paraId="3223C97E" w14:textId="77777777" w:rsidR="0092078A" w:rsidRPr="0092078A" w:rsidRDefault="0092078A" w:rsidP="0092078A">
      <w:pPr>
        <w:pStyle w:val="ListParagraph"/>
        <w:numPr>
          <w:ilvl w:val="0"/>
          <w:numId w:val="49"/>
        </w:numPr>
        <w:spacing w:before="240" w:after="240" w:line="240" w:lineRule="auto"/>
        <w:contextualSpacing w:val="0"/>
        <w:rPr>
          <w:color w:val="404141"/>
        </w:rPr>
      </w:pPr>
      <w:r w:rsidRPr="0092078A">
        <w:rPr>
          <w:color w:val="404141"/>
        </w:rPr>
        <w:t>Outputs (what is to be delivered)</w:t>
      </w:r>
    </w:p>
    <w:p w14:paraId="21F5B959" w14:textId="77777777" w:rsidR="0092078A" w:rsidRPr="0092078A" w:rsidRDefault="0092078A" w:rsidP="0092078A">
      <w:pPr>
        <w:pStyle w:val="ListParagraph"/>
        <w:numPr>
          <w:ilvl w:val="0"/>
          <w:numId w:val="49"/>
        </w:numPr>
        <w:spacing w:before="240" w:after="240" w:line="240" w:lineRule="auto"/>
        <w:contextualSpacing w:val="0"/>
        <w:rPr>
          <w:color w:val="404141"/>
        </w:rPr>
      </w:pPr>
      <w:r w:rsidRPr="0092078A">
        <w:rPr>
          <w:color w:val="404141"/>
        </w:rPr>
        <w:t>Timescales for delivery</w:t>
      </w:r>
    </w:p>
    <w:p w14:paraId="6AD44540" w14:textId="3E41672C" w:rsidR="0092078A" w:rsidRPr="0092078A" w:rsidRDefault="0092078A" w:rsidP="0092078A">
      <w:pPr>
        <w:pStyle w:val="ListParagraph"/>
        <w:numPr>
          <w:ilvl w:val="0"/>
          <w:numId w:val="49"/>
        </w:numPr>
        <w:spacing w:before="240" w:after="240" w:line="240" w:lineRule="auto"/>
        <w:contextualSpacing w:val="0"/>
        <w:rPr>
          <w:color w:val="404141"/>
        </w:rPr>
      </w:pPr>
      <w:r w:rsidRPr="0092078A">
        <w:rPr>
          <w:color w:val="404141"/>
        </w:rPr>
        <w:t xml:space="preserve">Economic impact (floor space and jobs to be delivered, </w:t>
      </w:r>
      <w:r>
        <w:rPr>
          <w:color w:val="404141"/>
        </w:rPr>
        <w:t xml:space="preserve">net additionality analysis, </w:t>
      </w:r>
      <w:r w:rsidRPr="0092078A">
        <w:rPr>
          <w:color w:val="404141"/>
        </w:rPr>
        <w:t xml:space="preserve">with jobs broken down by sector where possible) </w:t>
      </w:r>
    </w:p>
    <w:p w14:paraId="6C7191BF" w14:textId="77777777" w:rsidR="0092078A" w:rsidRPr="0092078A" w:rsidRDefault="0092078A" w:rsidP="0092078A">
      <w:pPr>
        <w:pStyle w:val="ListParagraph"/>
        <w:numPr>
          <w:ilvl w:val="0"/>
          <w:numId w:val="49"/>
        </w:numPr>
        <w:spacing w:before="240" w:after="240" w:line="240" w:lineRule="auto"/>
        <w:contextualSpacing w:val="0"/>
        <w:rPr>
          <w:color w:val="404141"/>
        </w:rPr>
      </w:pPr>
      <w:r w:rsidRPr="0092078A">
        <w:rPr>
          <w:color w:val="404141"/>
        </w:rPr>
        <w:t>Costs</w:t>
      </w:r>
    </w:p>
    <w:p w14:paraId="5BF142FF" w14:textId="77777777" w:rsidR="0092078A" w:rsidRPr="0092078A" w:rsidRDefault="0092078A" w:rsidP="0092078A">
      <w:pPr>
        <w:pStyle w:val="ListParagraph"/>
        <w:numPr>
          <w:ilvl w:val="0"/>
          <w:numId w:val="49"/>
        </w:numPr>
        <w:spacing w:before="240" w:after="240" w:line="240" w:lineRule="auto"/>
        <w:contextualSpacing w:val="0"/>
        <w:rPr>
          <w:color w:val="404141"/>
        </w:rPr>
      </w:pPr>
      <w:r w:rsidRPr="0092078A">
        <w:rPr>
          <w:color w:val="404141"/>
        </w:rPr>
        <w:t>Impact on CVEZ budget (added deficit, plus business rates return)</w:t>
      </w:r>
    </w:p>
    <w:p w14:paraId="51A41F28" w14:textId="77777777" w:rsidR="0092078A" w:rsidRPr="0092078A" w:rsidRDefault="0092078A" w:rsidP="0092078A">
      <w:pPr>
        <w:pStyle w:val="ListParagraph"/>
        <w:numPr>
          <w:ilvl w:val="0"/>
          <w:numId w:val="49"/>
        </w:numPr>
        <w:spacing w:before="240" w:after="240" w:line="240" w:lineRule="auto"/>
        <w:contextualSpacing w:val="0"/>
        <w:rPr>
          <w:color w:val="404141"/>
        </w:rPr>
      </w:pPr>
      <w:r w:rsidRPr="0092078A">
        <w:rPr>
          <w:color w:val="404141"/>
        </w:rPr>
        <w:t>Value for money assessment (net economic impact versus net costs)</w:t>
      </w:r>
    </w:p>
    <w:p w14:paraId="204C184D" w14:textId="77777777" w:rsidR="0092078A" w:rsidRPr="0092078A" w:rsidRDefault="0092078A" w:rsidP="0092078A">
      <w:pPr>
        <w:pStyle w:val="ListParagraph"/>
        <w:numPr>
          <w:ilvl w:val="0"/>
          <w:numId w:val="49"/>
        </w:numPr>
        <w:spacing w:before="240" w:after="240" w:line="240" w:lineRule="auto"/>
        <w:contextualSpacing w:val="0"/>
        <w:rPr>
          <w:color w:val="404141"/>
        </w:rPr>
      </w:pPr>
      <w:r w:rsidRPr="0092078A">
        <w:rPr>
          <w:color w:val="404141"/>
        </w:rPr>
        <w:t>Delivery approach (who will lead, procurement approach)</w:t>
      </w:r>
    </w:p>
    <w:p w14:paraId="224D027D" w14:textId="77777777" w:rsidR="0092078A" w:rsidRPr="0092078A" w:rsidRDefault="0092078A" w:rsidP="0092078A">
      <w:pPr>
        <w:pStyle w:val="ListParagraph"/>
        <w:numPr>
          <w:ilvl w:val="0"/>
          <w:numId w:val="49"/>
        </w:numPr>
        <w:spacing w:before="240" w:after="240" w:line="240" w:lineRule="auto"/>
        <w:contextualSpacing w:val="0"/>
        <w:rPr>
          <w:color w:val="404141"/>
        </w:rPr>
      </w:pPr>
      <w:r w:rsidRPr="0092078A">
        <w:rPr>
          <w:color w:val="404141"/>
        </w:rPr>
        <w:t>Evaluation approach</w:t>
      </w:r>
    </w:p>
    <w:p w14:paraId="7F6537F1" w14:textId="77777777" w:rsidR="0092078A" w:rsidRPr="0092078A" w:rsidRDefault="0092078A" w:rsidP="0092078A">
      <w:pPr>
        <w:pStyle w:val="ListParagraph"/>
        <w:numPr>
          <w:ilvl w:val="0"/>
          <w:numId w:val="49"/>
        </w:numPr>
        <w:spacing w:before="240" w:after="240" w:line="240" w:lineRule="auto"/>
        <w:contextualSpacing w:val="0"/>
        <w:rPr>
          <w:color w:val="404141"/>
        </w:rPr>
      </w:pPr>
      <w:r w:rsidRPr="0092078A">
        <w:rPr>
          <w:color w:val="404141"/>
        </w:rPr>
        <w:t>Managing risks</w:t>
      </w:r>
    </w:p>
    <w:p w14:paraId="3AB8EDB2" w14:textId="3D524048" w:rsidR="0092078A" w:rsidRDefault="0092078A" w:rsidP="0092078A">
      <w:pPr>
        <w:pStyle w:val="ListParagraph"/>
        <w:numPr>
          <w:ilvl w:val="0"/>
          <w:numId w:val="49"/>
        </w:numPr>
        <w:spacing w:before="240" w:after="240" w:line="240" w:lineRule="auto"/>
        <w:contextualSpacing w:val="0"/>
        <w:rPr>
          <w:color w:val="404141"/>
        </w:rPr>
      </w:pPr>
      <w:r w:rsidRPr="0092078A">
        <w:rPr>
          <w:color w:val="404141"/>
        </w:rPr>
        <w:t>Sign-off (Accountable body confirming Business Case is a fair representation of the project)</w:t>
      </w:r>
    </w:p>
    <w:p w14:paraId="1778ED5D" w14:textId="19C02286" w:rsidR="0092078A" w:rsidRPr="0092078A" w:rsidRDefault="0092078A" w:rsidP="0092078A">
      <w:pPr>
        <w:pStyle w:val="ListParagraph"/>
        <w:numPr>
          <w:ilvl w:val="1"/>
          <w:numId w:val="9"/>
        </w:numPr>
        <w:spacing w:before="240" w:after="240" w:line="240" w:lineRule="auto"/>
        <w:ind w:left="0" w:firstLine="0"/>
        <w:contextualSpacing w:val="0"/>
        <w:rPr>
          <w:color w:val="404141"/>
        </w:rPr>
      </w:pPr>
      <w:r>
        <w:rPr>
          <w:color w:val="404141"/>
        </w:rPr>
        <w:t>A Project Business Case template can be supplied by the CVEZ Programme Manager.</w:t>
      </w:r>
    </w:p>
    <w:p w14:paraId="56FFE0FB" w14:textId="23FC031E" w:rsidR="0092078A" w:rsidRPr="0092078A" w:rsidRDefault="0092078A" w:rsidP="0092078A">
      <w:pPr>
        <w:pStyle w:val="ListParagraph"/>
        <w:numPr>
          <w:ilvl w:val="1"/>
          <w:numId w:val="9"/>
        </w:numPr>
        <w:spacing w:before="240" w:after="240" w:line="240" w:lineRule="auto"/>
        <w:ind w:left="0" w:firstLine="0"/>
        <w:contextualSpacing w:val="0"/>
        <w:rPr>
          <w:color w:val="404141"/>
        </w:rPr>
      </w:pPr>
      <w:r>
        <w:rPr>
          <w:color w:val="404141"/>
        </w:rPr>
        <w:t>Once approved the project will form part of the CVEZ budget and the appropriate accountable body will be given the mandate to oversee delivery.  Project updates will be provided by the accountable body quarterly to feed into the CVEZ Quarterly Monitoring reports.</w:t>
      </w:r>
    </w:p>
    <w:p w14:paraId="10E513B4" w14:textId="5CC7A022" w:rsidR="0066350A" w:rsidRPr="0066350A" w:rsidRDefault="0066350A" w:rsidP="0066350A">
      <w:pPr>
        <w:pStyle w:val="Caption"/>
        <w:keepNext/>
        <w:rPr>
          <w:b/>
        </w:rPr>
      </w:pPr>
      <w:r w:rsidRPr="0066350A">
        <w:rPr>
          <w:b/>
        </w:rPr>
        <w:t xml:space="preserve">Figure </w:t>
      </w:r>
      <w:r w:rsidRPr="0066350A">
        <w:rPr>
          <w:b/>
        </w:rPr>
        <w:fldChar w:fldCharType="begin"/>
      </w:r>
      <w:r w:rsidRPr="0066350A">
        <w:rPr>
          <w:b/>
        </w:rPr>
        <w:instrText xml:space="preserve"> SEQ Figure \* ARABIC </w:instrText>
      </w:r>
      <w:r w:rsidRPr="0066350A">
        <w:rPr>
          <w:b/>
        </w:rPr>
        <w:fldChar w:fldCharType="separate"/>
      </w:r>
      <w:r w:rsidR="004835A9">
        <w:rPr>
          <w:b/>
          <w:noProof/>
        </w:rPr>
        <w:t>3</w:t>
      </w:r>
      <w:r w:rsidRPr="0066350A">
        <w:rPr>
          <w:b/>
        </w:rPr>
        <w:fldChar w:fldCharType="end"/>
      </w:r>
      <w:r w:rsidRPr="0066350A">
        <w:rPr>
          <w:b/>
        </w:rPr>
        <w:t xml:space="preserve"> – Approving CVEZ project expenditure</w:t>
      </w:r>
      <w:r w:rsidR="00271856">
        <w:rPr>
          <w:b/>
        </w:rPr>
        <w:t>, SSLEP</w:t>
      </w:r>
    </w:p>
    <w:p w14:paraId="3F319FB5" w14:textId="52D50694" w:rsidR="00C7095D" w:rsidRDefault="008936AC" w:rsidP="00A90B7F">
      <w:pPr>
        <w:spacing w:before="240" w:after="240" w:line="240" w:lineRule="auto"/>
        <w:rPr>
          <w:b/>
          <w:color w:val="404141"/>
        </w:rPr>
      </w:pPr>
      <w:r w:rsidRPr="008936AC">
        <w:rPr>
          <w:noProof/>
          <w:lang w:eastAsia="en-GB"/>
        </w:rPr>
        <w:drawing>
          <wp:inline distT="0" distB="0" distL="0" distR="0" wp14:anchorId="4075AF28" wp14:editId="32DB8236">
            <wp:extent cx="5731510" cy="22802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280285"/>
                    </a:xfrm>
                    <a:prstGeom prst="rect">
                      <a:avLst/>
                    </a:prstGeom>
                    <a:noFill/>
                    <a:ln>
                      <a:noFill/>
                    </a:ln>
                  </pic:spPr>
                </pic:pic>
              </a:graphicData>
            </a:graphic>
          </wp:inline>
        </w:drawing>
      </w:r>
    </w:p>
    <w:p w14:paraId="07968B3B" w14:textId="593CA4DC" w:rsidR="00271856" w:rsidRPr="0092078A" w:rsidRDefault="00271856" w:rsidP="00271856">
      <w:pPr>
        <w:pStyle w:val="Caption"/>
        <w:keepNext/>
        <w:rPr>
          <w:b/>
        </w:rPr>
      </w:pPr>
      <w:r w:rsidRPr="0092078A">
        <w:rPr>
          <w:b/>
        </w:rPr>
        <w:t xml:space="preserve">Figure </w:t>
      </w:r>
      <w:r w:rsidRPr="0092078A">
        <w:rPr>
          <w:b/>
        </w:rPr>
        <w:fldChar w:fldCharType="begin"/>
      </w:r>
      <w:r w:rsidRPr="0092078A">
        <w:rPr>
          <w:b/>
        </w:rPr>
        <w:instrText xml:space="preserve"> SEQ Figure \* ARABIC </w:instrText>
      </w:r>
      <w:r w:rsidRPr="0092078A">
        <w:rPr>
          <w:b/>
        </w:rPr>
        <w:fldChar w:fldCharType="separate"/>
      </w:r>
      <w:r w:rsidR="004835A9">
        <w:rPr>
          <w:b/>
          <w:noProof/>
        </w:rPr>
        <w:t>4</w:t>
      </w:r>
      <w:r w:rsidRPr="0092078A">
        <w:rPr>
          <w:b/>
        </w:rPr>
        <w:fldChar w:fldCharType="end"/>
      </w:r>
      <w:r w:rsidRPr="0092078A">
        <w:rPr>
          <w:b/>
        </w:rPr>
        <w:t xml:space="preserve"> – Approving CVEZ expenditure, accountable bodies</w:t>
      </w:r>
    </w:p>
    <w:p w14:paraId="523F1E87" w14:textId="7CF64AB1" w:rsidR="00271856" w:rsidRDefault="00271856" w:rsidP="00A90B7F">
      <w:pPr>
        <w:spacing w:before="240" w:after="240" w:line="240" w:lineRule="auto"/>
        <w:rPr>
          <w:b/>
          <w:color w:val="404141"/>
        </w:rPr>
      </w:pPr>
      <w:r w:rsidRPr="00271856">
        <w:rPr>
          <w:noProof/>
          <w:lang w:eastAsia="en-GB"/>
        </w:rPr>
        <w:drawing>
          <wp:inline distT="0" distB="0" distL="0" distR="0" wp14:anchorId="5B0C999A" wp14:editId="7026C080">
            <wp:extent cx="3845497" cy="2517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5794" cy="2530426"/>
                    </a:xfrm>
                    <a:prstGeom prst="rect">
                      <a:avLst/>
                    </a:prstGeom>
                    <a:noFill/>
                    <a:ln>
                      <a:noFill/>
                    </a:ln>
                  </pic:spPr>
                </pic:pic>
              </a:graphicData>
            </a:graphic>
          </wp:inline>
        </w:drawing>
      </w:r>
    </w:p>
    <w:p w14:paraId="6DC8A8E2" w14:textId="77777777" w:rsidR="00C7095D" w:rsidRPr="00A71A01" w:rsidRDefault="00C7095D" w:rsidP="00A90B7F">
      <w:pPr>
        <w:spacing w:before="240" w:after="240" w:line="240" w:lineRule="auto"/>
        <w:rPr>
          <w:b/>
          <w:color w:val="404141"/>
        </w:rPr>
      </w:pPr>
      <w:r>
        <w:rPr>
          <w:b/>
          <w:color w:val="404141"/>
        </w:rPr>
        <w:t>Monitoring</w:t>
      </w:r>
    </w:p>
    <w:p w14:paraId="4603E6E7" w14:textId="7EA47982" w:rsidR="005C14B4" w:rsidRDefault="0066350A" w:rsidP="00B568B4">
      <w:pPr>
        <w:pStyle w:val="ListParagraph"/>
        <w:numPr>
          <w:ilvl w:val="1"/>
          <w:numId w:val="9"/>
        </w:numPr>
        <w:spacing w:before="240" w:after="240" w:line="240" w:lineRule="auto"/>
        <w:ind w:left="0" w:firstLine="0"/>
        <w:contextualSpacing w:val="0"/>
        <w:rPr>
          <w:color w:val="404141"/>
        </w:rPr>
      </w:pPr>
      <w:r>
        <w:rPr>
          <w:color w:val="404141"/>
        </w:rPr>
        <w:t xml:space="preserve">The Programme Manager will coordinate and collate updates from all </w:t>
      </w:r>
      <w:r w:rsidR="008A3CB9">
        <w:rPr>
          <w:color w:val="404141"/>
        </w:rPr>
        <w:t>A</w:t>
      </w:r>
      <w:r w:rsidR="0054139E">
        <w:rPr>
          <w:color w:val="404141"/>
        </w:rPr>
        <w:t xml:space="preserve">ccountable </w:t>
      </w:r>
      <w:r w:rsidR="008A3CB9">
        <w:rPr>
          <w:color w:val="404141"/>
        </w:rPr>
        <w:t>B</w:t>
      </w:r>
      <w:r w:rsidR="0054139E">
        <w:rPr>
          <w:color w:val="404141"/>
        </w:rPr>
        <w:t>odies</w:t>
      </w:r>
      <w:r w:rsidR="0092078A">
        <w:rPr>
          <w:color w:val="404141"/>
        </w:rPr>
        <w:t xml:space="preserve">, </w:t>
      </w:r>
      <w:r w:rsidR="0054139E">
        <w:rPr>
          <w:color w:val="404141"/>
        </w:rPr>
        <w:t xml:space="preserve">project managers </w:t>
      </w:r>
      <w:r>
        <w:rPr>
          <w:color w:val="404141"/>
        </w:rPr>
        <w:t xml:space="preserve">and </w:t>
      </w:r>
      <w:r w:rsidR="0092078A">
        <w:rPr>
          <w:color w:val="404141"/>
        </w:rPr>
        <w:t xml:space="preserve">developers and </w:t>
      </w:r>
      <w:r>
        <w:rPr>
          <w:color w:val="404141"/>
        </w:rPr>
        <w:t>create a quarterly report</w:t>
      </w:r>
      <w:r w:rsidR="0054139E">
        <w:rPr>
          <w:color w:val="404141"/>
        </w:rPr>
        <w:t xml:space="preserve">.  </w:t>
      </w:r>
      <w:r>
        <w:rPr>
          <w:color w:val="404141"/>
        </w:rPr>
        <w:t>This report will outline:</w:t>
      </w:r>
    </w:p>
    <w:p w14:paraId="1EBE0F0D" w14:textId="77777777" w:rsidR="0066350A" w:rsidRDefault="0066350A" w:rsidP="00B568B4">
      <w:pPr>
        <w:pStyle w:val="ListParagraph"/>
        <w:numPr>
          <w:ilvl w:val="0"/>
          <w:numId w:val="19"/>
        </w:numPr>
        <w:spacing w:before="240" w:after="240" w:line="240" w:lineRule="auto"/>
        <w:contextualSpacing w:val="0"/>
        <w:rPr>
          <w:color w:val="404141"/>
        </w:rPr>
      </w:pPr>
      <w:r>
        <w:rPr>
          <w:color w:val="404141"/>
        </w:rPr>
        <w:t>Key milestones achieved in the quarter</w:t>
      </w:r>
    </w:p>
    <w:p w14:paraId="7C54251C" w14:textId="77777777" w:rsidR="0066350A" w:rsidRDefault="0066350A" w:rsidP="0008210E">
      <w:pPr>
        <w:pStyle w:val="ListParagraph"/>
        <w:numPr>
          <w:ilvl w:val="0"/>
          <w:numId w:val="19"/>
        </w:numPr>
        <w:spacing w:before="240" w:after="240" w:line="240" w:lineRule="auto"/>
        <w:contextualSpacing w:val="0"/>
        <w:rPr>
          <w:color w:val="404141"/>
        </w:rPr>
      </w:pPr>
      <w:r>
        <w:rPr>
          <w:color w:val="404141"/>
        </w:rPr>
        <w:t>Key milestones targeted for the forthcoming quarter</w:t>
      </w:r>
    </w:p>
    <w:p w14:paraId="432096A3" w14:textId="77777777" w:rsidR="00575CBC" w:rsidRPr="0008210E" w:rsidRDefault="0066350A" w:rsidP="0008210E">
      <w:pPr>
        <w:pStyle w:val="ListParagraph"/>
        <w:numPr>
          <w:ilvl w:val="0"/>
          <w:numId w:val="19"/>
        </w:numPr>
        <w:spacing w:before="240" w:after="240" w:line="240" w:lineRule="auto"/>
        <w:contextualSpacing w:val="0"/>
        <w:rPr>
          <w:color w:val="404141"/>
        </w:rPr>
      </w:pPr>
      <w:r w:rsidRPr="0008210E">
        <w:rPr>
          <w:color w:val="404141"/>
        </w:rPr>
        <w:t xml:space="preserve">An update on </w:t>
      </w:r>
      <w:r w:rsidR="00001A31" w:rsidRPr="0008210E">
        <w:rPr>
          <w:color w:val="404141"/>
        </w:rPr>
        <w:t xml:space="preserve">delivery against </w:t>
      </w:r>
      <w:r w:rsidRPr="0008210E">
        <w:rPr>
          <w:color w:val="404141"/>
        </w:rPr>
        <w:t>CVEZ outputs</w:t>
      </w:r>
      <w:r w:rsidR="0008210E">
        <w:rPr>
          <w:color w:val="404141"/>
        </w:rPr>
        <w:t>, including</w:t>
      </w:r>
    </w:p>
    <w:p w14:paraId="543FC19B" w14:textId="77777777" w:rsidR="00575CBC" w:rsidRPr="0008210E" w:rsidRDefault="00575CBC" w:rsidP="0008210E">
      <w:pPr>
        <w:pStyle w:val="ListParagraph"/>
        <w:numPr>
          <w:ilvl w:val="1"/>
          <w:numId w:val="45"/>
        </w:numPr>
        <w:spacing w:before="240" w:after="240" w:line="240" w:lineRule="auto"/>
        <w:contextualSpacing w:val="0"/>
        <w:rPr>
          <w:color w:val="404141"/>
        </w:rPr>
      </w:pPr>
      <w:r w:rsidRPr="0008210E">
        <w:rPr>
          <w:color w:val="404141"/>
        </w:rPr>
        <w:t>Uplift in land value</w:t>
      </w:r>
    </w:p>
    <w:p w14:paraId="2CF341B5" w14:textId="77777777" w:rsidR="00575CBC" w:rsidRPr="0008210E" w:rsidRDefault="00575CBC" w:rsidP="0008210E">
      <w:pPr>
        <w:pStyle w:val="ListParagraph"/>
        <w:numPr>
          <w:ilvl w:val="1"/>
          <w:numId w:val="45"/>
        </w:numPr>
        <w:spacing w:before="240" w:after="240" w:line="240" w:lineRule="auto"/>
        <w:contextualSpacing w:val="0"/>
        <w:rPr>
          <w:color w:val="404141"/>
        </w:rPr>
      </w:pPr>
      <w:r w:rsidRPr="0008210E">
        <w:rPr>
          <w:color w:val="404141"/>
        </w:rPr>
        <w:t>Brownfield land brought back into use</w:t>
      </w:r>
    </w:p>
    <w:p w14:paraId="0B2C93E6" w14:textId="77777777" w:rsidR="00575CBC" w:rsidRPr="0008210E" w:rsidRDefault="00575CBC" w:rsidP="0008210E">
      <w:pPr>
        <w:pStyle w:val="ListParagraph"/>
        <w:numPr>
          <w:ilvl w:val="1"/>
          <w:numId w:val="45"/>
        </w:numPr>
        <w:spacing w:before="240" w:after="240" w:line="240" w:lineRule="auto"/>
        <w:contextualSpacing w:val="0"/>
        <w:rPr>
          <w:color w:val="404141"/>
        </w:rPr>
      </w:pPr>
      <w:r w:rsidRPr="0008210E">
        <w:rPr>
          <w:color w:val="404141"/>
        </w:rPr>
        <w:t>Sqm floorspace delivered</w:t>
      </w:r>
    </w:p>
    <w:p w14:paraId="48329B8C" w14:textId="77777777" w:rsidR="00575CBC" w:rsidRPr="0008210E" w:rsidRDefault="00575CBC" w:rsidP="0008210E">
      <w:pPr>
        <w:pStyle w:val="ListParagraph"/>
        <w:numPr>
          <w:ilvl w:val="1"/>
          <w:numId w:val="45"/>
        </w:numPr>
        <w:spacing w:before="240" w:after="240" w:line="240" w:lineRule="auto"/>
        <w:contextualSpacing w:val="0"/>
        <w:rPr>
          <w:color w:val="404141"/>
        </w:rPr>
      </w:pPr>
      <w:r w:rsidRPr="0008210E">
        <w:rPr>
          <w:color w:val="404141"/>
        </w:rPr>
        <w:t>Number of businesses on site</w:t>
      </w:r>
    </w:p>
    <w:p w14:paraId="58861E27" w14:textId="0FD15D1C" w:rsidR="0066350A" w:rsidRPr="0008210E" w:rsidRDefault="00575CBC" w:rsidP="0008210E">
      <w:pPr>
        <w:pStyle w:val="ListParagraph"/>
        <w:numPr>
          <w:ilvl w:val="1"/>
          <w:numId w:val="45"/>
        </w:numPr>
        <w:spacing w:before="240" w:after="240" w:line="240" w:lineRule="auto"/>
        <w:contextualSpacing w:val="0"/>
        <w:rPr>
          <w:color w:val="404141"/>
        </w:rPr>
      </w:pPr>
      <w:r w:rsidRPr="0008210E">
        <w:rPr>
          <w:color w:val="404141"/>
        </w:rPr>
        <w:t>Jobs created on</w:t>
      </w:r>
      <w:r w:rsidR="00847301">
        <w:rPr>
          <w:color w:val="404141"/>
        </w:rPr>
        <w:t>-</w:t>
      </w:r>
      <w:r w:rsidRPr="0008210E">
        <w:rPr>
          <w:color w:val="404141"/>
        </w:rPr>
        <w:t>site (broken down in two ways: firstly by sector; secondly by the source of jobs and whether they are additional to the local economy)</w:t>
      </w:r>
    </w:p>
    <w:p w14:paraId="2C3FA545" w14:textId="5DBDB48F" w:rsidR="0008210E" w:rsidRDefault="005B14AB" w:rsidP="0008210E">
      <w:pPr>
        <w:pStyle w:val="ListParagraph"/>
        <w:numPr>
          <w:ilvl w:val="0"/>
          <w:numId w:val="19"/>
        </w:numPr>
        <w:spacing w:before="240" w:after="240" w:line="240" w:lineRule="auto"/>
        <w:contextualSpacing w:val="0"/>
        <w:rPr>
          <w:color w:val="404141"/>
        </w:rPr>
      </w:pPr>
      <w:r>
        <w:rPr>
          <w:color w:val="404141"/>
        </w:rPr>
        <w:t>I</w:t>
      </w:r>
      <w:r w:rsidR="0008210E" w:rsidRPr="0028467E">
        <w:rPr>
          <w:color w:val="404141"/>
        </w:rPr>
        <w:t xml:space="preserve">ntermediate </w:t>
      </w:r>
      <w:r w:rsidR="0008210E">
        <w:rPr>
          <w:color w:val="404141"/>
        </w:rPr>
        <w:t>outputs:</w:t>
      </w:r>
    </w:p>
    <w:p w14:paraId="20B41F83" w14:textId="77777777" w:rsidR="0008210E" w:rsidRDefault="0008210E" w:rsidP="0008210E">
      <w:pPr>
        <w:pStyle w:val="ListParagraph"/>
        <w:numPr>
          <w:ilvl w:val="0"/>
          <w:numId w:val="46"/>
        </w:numPr>
        <w:spacing w:before="240" w:after="240" w:line="240" w:lineRule="auto"/>
        <w:contextualSpacing w:val="0"/>
        <w:rPr>
          <w:color w:val="404141"/>
        </w:rPr>
      </w:pPr>
      <w:r w:rsidRPr="0040033E">
        <w:rPr>
          <w:color w:val="404141"/>
        </w:rPr>
        <w:t>The number of pre-application discussions</w:t>
      </w:r>
    </w:p>
    <w:p w14:paraId="39299718" w14:textId="77777777" w:rsidR="0008210E" w:rsidRDefault="0008210E" w:rsidP="0008210E">
      <w:pPr>
        <w:pStyle w:val="ListParagraph"/>
        <w:numPr>
          <w:ilvl w:val="0"/>
          <w:numId w:val="46"/>
        </w:numPr>
        <w:spacing w:before="240" w:after="240" w:line="240" w:lineRule="auto"/>
        <w:contextualSpacing w:val="0"/>
        <w:rPr>
          <w:color w:val="404141"/>
        </w:rPr>
      </w:pPr>
      <w:r w:rsidRPr="0040033E">
        <w:rPr>
          <w:color w:val="404141"/>
        </w:rPr>
        <w:t>Planning applications submitted</w:t>
      </w:r>
    </w:p>
    <w:p w14:paraId="0B963788" w14:textId="77777777" w:rsidR="0008210E" w:rsidRDefault="0008210E" w:rsidP="0008210E">
      <w:pPr>
        <w:pStyle w:val="ListParagraph"/>
        <w:numPr>
          <w:ilvl w:val="0"/>
          <w:numId w:val="46"/>
        </w:numPr>
        <w:spacing w:before="240" w:after="240" w:line="240" w:lineRule="auto"/>
        <w:contextualSpacing w:val="0"/>
        <w:rPr>
          <w:color w:val="404141"/>
        </w:rPr>
      </w:pPr>
      <w:r w:rsidRPr="0040033E">
        <w:rPr>
          <w:color w:val="404141"/>
        </w:rPr>
        <w:t>Planning applications granted</w:t>
      </w:r>
    </w:p>
    <w:p w14:paraId="1CDD1EA5" w14:textId="77777777" w:rsidR="0008210E" w:rsidRDefault="0008210E" w:rsidP="0008210E">
      <w:pPr>
        <w:pStyle w:val="ListParagraph"/>
        <w:numPr>
          <w:ilvl w:val="0"/>
          <w:numId w:val="46"/>
        </w:numPr>
        <w:spacing w:before="240" w:after="240" w:line="240" w:lineRule="auto"/>
        <w:contextualSpacing w:val="0"/>
        <w:rPr>
          <w:color w:val="404141"/>
        </w:rPr>
      </w:pPr>
      <w:r w:rsidRPr="0040033E">
        <w:rPr>
          <w:color w:val="404141"/>
        </w:rPr>
        <w:t>Floorspace under development</w:t>
      </w:r>
    </w:p>
    <w:p w14:paraId="69ED694B" w14:textId="77777777" w:rsidR="00A84F11" w:rsidRDefault="00A84F11" w:rsidP="0008210E">
      <w:pPr>
        <w:pStyle w:val="ListParagraph"/>
        <w:numPr>
          <w:ilvl w:val="0"/>
          <w:numId w:val="19"/>
        </w:numPr>
        <w:spacing w:before="240" w:after="240" w:line="240" w:lineRule="auto"/>
        <w:contextualSpacing w:val="0"/>
        <w:rPr>
          <w:color w:val="404141"/>
        </w:rPr>
      </w:pPr>
      <w:r>
        <w:rPr>
          <w:color w:val="404141"/>
        </w:rPr>
        <w:t>An update on the CVEZ budget against the projections set out in the CV</w:t>
      </w:r>
      <w:r w:rsidR="00001A31">
        <w:rPr>
          <w:color w:val="404141"/>
        </w:rPr>
        <w:t>EZ</w:t>
      </w:r>
      <w:r>
        <w:rPr>
          <w:color w:val="404141"/>
        </w:rPr>
        <w:t xml:space="preserve"> SIP</w:t>
      </w:r>
    </w:p>
    <w:p w14:paraId="53ED5BC7" w14:textId="77777777" w:rsidR="0066350A" w:rsidRPr="00847301" w:rsidRDefault="0066350A" w:rsidP="00B568B4">
      <w:pPr>
        <w:pStyle w:val="ListParagraph"/>
        <w:numPr>
          <w:ilvl w:val="0"/>
          <w:numId w:val="19"/>
        </w:numPr>
        <w:spacing w:before="240" w:after="240" w:line="240" w:lineRule="auto"/>
        <w:contextualSpacing w:val="0"/>
        <w:rPr>
          <w:color w:val="404141"/>
        </w:rPr>
      </w:pPr>
      <w:r w:rsidRPr="00847301">
        <w:rPr>
          <w:color w:val="404141"/>
        </w:rPr>
        <w:t>Risks and issues emerging</w:t>
      </w:r>
      <w:r w:rsidR="0010664D" w:rsidRPr="00847301">
        <w:rPr>
          <w:color w:val="404141"/>
        </w:rPr>
        <w:t xml:space="preserve"> including programmes and projects</w:t>
      </w:r>
    </w:p>
    <w:p w14:paraId="53E6D2F5" w14:textId="04EB2D3B" w:rsidR="0066350A" w:rsidRDefault="0066350A" w:rsidP="00B568B4">
      <w:pPr>
        <w:pStyle w:val="ListParagraph"/>
        <w:numPr>
          <w:ilvl w:val="1"/>
          <w:numId w:val="9"/>
        </w:numPr>
        <w:spacing w:before="240" w:after="240" w:line="240" w:lineRule="auto"/>
        <w:ind w:left="0" w:firstLine="0"/>
        <w:contextualSpacing w:val="0"/>
        <w:rPr>
          <w:color w:val="404141"/>
        </w:rPr>
      </w:pPr>
      <w:r>
        <w:rPr>
          <w:color w:val="404141"/>
        </w:rPr>
        <w:t xml:space="preserve">The </w:t>
      </w:r>
      <w:r w:rsidR="00146F24">
        <w:rPr>
          <w:color w:val="404141"/>
        </w:rPr>
        <w:t>q</w:t>
      </w:r>
      <w:r>
        <w:rPr>
          <w:color w:val="404141"/>
        </w:rPr>
        <w:t xml:space="preserve">uarterly </w:t>
      </w:r>
      <w:r w:rsidR="00146F24">
        <w:rPr>
          <w:color w:val="404141"/>
        </w:rPr>
        <w:t>m</w:t>
      </w:r>
      <w:r>
        <w:rPr>
          <w:color w:val="404141"/>
        </w:rPr>
        <w:t xml:space="preserve">onitoring </w:t>
      </w:r>
      <w:r w:rsidR="00146F24">
        <w:rPr>
          <w:color w:val="404141"/>
        </w:rPr>
        <w:t>r</w:t>
      </w:r>
      <w:r>
        <w:rPr>
          <w:color w:val="404141"/>
        </w:rPr>
        <w:t>eport will be submitted to the CVEZ Project Board</w:t>
      </w:r>
      <w:r w:rsidR="00847301">
        <w:rPr>
          <w:color w:val="404141"/>
        </w:rPr>
        <w:t xml:space="preserve">, </w:t>
      </w:r>
      <w:r>
        <w:rPr>
          <w:color w:val="404141"/>
        </w:rPr>
        <w:t xml:space="preserve">SSLEP Assurance Board </w:t>
      </w:r>
      <w:r w:rsidR="00847301">
        <w:rPr>
          <w:color w:val="404141"/>
        </w:rPr>
        <w:t xml:space="preserve">and SSLEP SPMB </w:t>
      </w:r>
      <w:r>
        <w:rPr>
          <w:color w:val="404141"/>
        </w:rPr>
        <w:t>for review</w:t>
      </w:r>
      <w:r w:rsidR="00847301">
        <w:rPr>
          <w:color w:val="404141"/>
        </w:rPr>
        <w:t xml:space="preserve"> and fed up to the SSLEP </w:t>
      </w:r>
      <w:r w:rsidR="0096068F">
        <w:rPr>
          <w:color w:val="404141"/>
        </w:rPr>
        <w:t>Company Executive Board</w:t>
      </w:r>
      <w:r w:rsidR="00847301">
        <w:rPr>
          <w:color w:val="404141"/>
        </w:rPr>
        <w:t>.</w:t>
      </w:r>
    </w:p>
    <w:p w14:paraId="5937EFE6" w14:textId="5AC96D81" w:rsidR="0040033E" w:rsidRDefault="0066350A" w:rsidP="00B568B4">
      <w:pPr>
        <w:pStyle w:val="ListParagraph"/>
        <w:numPr>
          <w:ilvl w:val="1"/>
          <w:numId w:val="9"/>
        </w:numPr>
        <w:spacing w:before="240" w:after="240" w:line="240" w:lineRule="auto"/>
        <w:ind w:left="0" w:firstLine="0"/>
        <w:contextualSpacing w:val="0"/>
        <w:rPr>
          <w:color w:val="404141"/>
        </w:rPr>
      </w:pPr>
      <w:r>
        <w:rPr>
          <w:color w:val="404141"/>
        </w:rPr>
        <w:t xml:space="preserve">At the end of each year, a review of the year will be completed and appended to a proposed renewed </w:t>
      </w:r>
      <w:r w:rsidR="00900BEB">
        <w:rPr>
          <w:color w:val="404141"/>
        </w:rPr>
        <w:t>CV</w:t>
      </w:r>
      <w:r w:rsidR="00001A31">
        <w:rPr>
          <w:color w:val="404141"/>
        </w:rPr>
        <w:t xml:space="preserve">EZ </w:t>
      </w:r>
      <w:r>
        <w:rPr>
          <w:color w:val="404141"/>
        </w:rPr>
        <w:t xml:space="preserve">SIP.  This </w:t>
      </w:r>
      <w:r w:rsidR="0054139E">
        <w:rPr>
          <w:color w:val="404141"/>
        </w:rPr>
        <w:t xml:space="preserve">report will be </w:t>
      </w:r>
      <w:r>
        <w:rPr>
          <w:color w:val="404141"/>
        </w:rPr>
        <w:t>submitted to the CVEZ Project Board.</w:t>
      </w:r>
      <w:r w:rsidR="00847301">
        <w:rPr>
          <w:color w:val="404141"/>
        </w:rPr>
        <w:t xml:space="preserve">  This will also feed into the SSLEP Annual </w:t>
      </w:r>
      <w:r w:rsidR="00A82D76">
        <w:rPr>
          <w:color w:val="404141"/>
        </w:rPr>
        <w:t>Performance Review</w:t>
      </w:r>
      <w:r w:rsidR="00847301">
        <w:rPr>
          <w:color w:val="404141"/>
        </w:rPr>
        <w:t>.</w:t>
      </w:r>
    </w:p>
    <w:p w14:paraId="51FB1DCD" w14:textId="606013C2" w:rsidR="0066350A" w:rsidRPr="0066350A" w:rsidRDefault="0040033E" w:rsidP="00B568B4">
      <w:pPr>
        <w:pStyle w:val="ListParagraph"/>
        <w:numPr>
          <w:ilvl w:val="1"/>
          <w:numId w:val="9"/>
        </w:numPr>
        <w:spacing w:before="240" w:after="240" w:line="240" w:lineRule="auto"/>
        <w:ind w:left="0" w:firstLine="0"/>
        <w:contextualSpacing w:val="0"/>
        <w:rPr>
          <w:color w:val="404141"/>
        </w:rPr>
      </w:pPr>
      <w:r w:rsidRPr="0028467E">
        <w:rPr>
          <w:color w:val="404141"/>
        </w:rPr>
        <w:t xml:space="preserve">At Year 5 an external evaluation report will be completed on the delivery of the </w:t>
      </w:r>
      <w:r w:rsidR="006D7D37">
        <w:rPr>
          <w:color w:val="404141"/>
        </w:rPr>
        <w:t>CV</w:t>
      </w:r>
      <w:r w:rsidRPr="0028467E">
        <w:rPr>
          <w:color w:val="404141"/>
        </w:rPr>
        <w:t>EZ and a comprehensive review of a future programme of activity would take place</w:t>
      </w:r>
      <w:r w:rsidR="005B14AB">
        <w:rPr>
          <w:color w:val="404141"/>
        </w:rPr>
        <w:t>, this will take place in Summer  / Autumn 2020 to feed into the 2021/22 CVEZ SIP</w:t>
      </w:r>
      <w:r w:rsidRPr="0028467E">
        <w:rPr>
          <w:color w:val="404141"/>
        </w:rPr>
        <w:t>.</w:t>
      </w:r>
      <w:r w:rsidR="002E4211">
        <w:rPr>
          <w:color w:val="404141"/>
        </w:rPr>
        <w:t xml:space="preserve"> </w:t>
      </w:r>
    </w:p>
    <w:p w14:paraId="29B313BF" w14:textId="104D618E" w:rsidR="00C4561A" w:rsidRPr="00847301" w:rsidRDefault="00C4561A" w:rsidP="00C4561A">
      <w:pPr>
        <w:pStyle w:val="Caption"/>
        <w:keepNext/>
        <w:rPr>
          <w:b/>
        </w:rPr>
      </w:pPr>
      <w:r w:rsidRPr="00847301">
        <w:rPr>
          <w:b/>
        </w:rPr>
        <w:t xml:space="preserve">Figure </w:t>
      </w:r>
      <w:r w:rsidR="001B0C8D" w:rsidRPr="00847301">
        <w:rPr>
          <w:b/>
        </w:rPr>
        <w:fldChar w:fldCharType="begin"/>
      </w:r>
      <w:r w:rsidR="001B0C8D" w:rsidRPr="00847301">
        <w:rPr>
          <w:b/>
        </w:rPr>
        <w:instrText xml:space="preserve"> SEQ Figure \* ARABIC </w:instrText>
      </w:r>
      <w:r w:rsidR="001B0C8D" w:rsidRPr="00847301">
        <w:rPr>
          <w:b/>
        </w:rPr>
        <w:fldChar w:fldCharType="separate"/>
      </w:r>
      <w:r w:rsidR="004835A9">
        <w:rPr>
          <w:b/>
          <w:noProof/>
        </w:rPr>
        <w:t>5</w:t>
      </w:r>
      <w:r w:rsidR="001B0C8D" w:rsidRPr="00847301">
        <w:rPr>
          <w:b/>
        </w:rPr>
        <w:fldChar w:fldCharType="end"/>
      </w:r>
      <w:r w:rsidRPr="00847301">
        <w:rPr>
          <w:b/>
        </w:rPr>
        <w:t xml:space="preserve"> - CVEZ monitoring processes</w:t>
      </w:r>
    </w:p>
    <w:p w14:paraId="56094ACC" w14:textId="6D0FCC17" w:rsidR="005C14B4" w:rsidRDefault="00F95A5A" w:rsidP="00A90B7F">
      <w:pPr>
        <w:spacing w:before="240" w:after="240" w:line="240" w:lineRule="auto"/>
        <w:rPr>
          <w:b/>
          <w:color w:val="404141"/>
        </w:rPr>
      </w:pPr>
      <w:r w:rsidRPr="00F95A5A">
        <w:rPr>
          <w:noProof/>
          <w:lang w:eastAsia="en-GB"/>
        </w:rPr>
        <w:drawing>
          <wp:inline distT="0" distB="0" distL="0" distR="0" wp14:anchorId="176F0D1B" wp14:editId="6826DE87">
            <wp:extent cx="5731510" cy="12217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1221740"/>
                    </a:xfrm>
                    <a:prstGeom prst="rect">
                      <a:avLst/>
                    </a:prstGeom>
                    <a:noFill/>
                    <a:ln>
                      <a:noFill/>
                    </a:ln>
                  </pic:spPr>
                </pic:pic>
              </a:graphicData>
            </a:graphic>
          </wp:inline>
        </w:drawing>
      </w:r>
    </w:p>
    <w:p w14:paraId="3D8747BB" w14:textId="32428ED2" w:rsidR="009E2CB7" w:rsidRPr="001056DD" w:rsidRDefault="00BB3B93" w:rsidP="009E2CB7">
      <w:pPr>
        <w:pStyle w:val="ListParagraph"/>
        <w:numPr>
          <w:ilvl w:val="1"/>
          <w:numId w:val="9"/>
        </w:numPr>
        <w:spacing w:before="240" w:after="240" w:line="240" w:lineRule="auto"/>
        <w:ind w:left="0" w:firstLine="0"/>
        <w:contextualSpacing w:val="0"/>
        <w:rPr>
          <w:color w:val="404141"/>
        </w:rPr>
      </w:pPr>
      <w:r>
        <w:rPr>
          <w:color w:val="404141"/>
        </w:rPr>
        <w:t xml:space="preserve">The outputs will be provided to the CVEZ Project Board </w:t>
      </w:r>
      <w:r w:rsidR="00847301">
        <w:rPr>
          <w:color w:val="404141"/>
        </w:rPr>
        <w:t xml:space="preserve">through the Quarterly Report </w:t>
      </w:r>
      <w:r>
        <w:rPr>
          <w:color w:val="404141"/>
        </w:rPr>
        <w:t xml:space="preserve">and also to DCLG/BEIS via the </w:t>
      </w:r>
      <w:r w:rsidR="005F4F5C">
        <w:rPr>
          <w:color w:val="404141"/>
        </w:rPr>
        <w:t>agreed system.</w:t>
      </w:r>
    </w:p>
    <w:p w14:paraId="09D79FB0" w14:textId="77777777" w:rsidR="0028467E" w:rsidRPr="0040033E" w:rsidRDefault="0028467E" w:rsidP="00A90B7F">
      <w:pPr>
        <w:spacing w:before="240" w:after="240" w:line="240" w:lineRule="auto"/>
        <w:rPr>
          <w:b/>
          <w:i/>
          <w:color w:val="404141"/>
        </w:rPr>
      </w:pPr>
      <w:r w:rsidRPr="0040033E">
        <w:rPr>
          <w:b/>
          <w:i/>
          <w:color w:val="404141"/>
        </w:rPr>
        <w:t>Tracking uplift in land value</w:t>
      </w:r>
    </w:p>
    <w:p w14:paraId="3015D2BE" w14:textId="77777777" w:rsidR="0028467E" w:rsidRDefault="00AB790D" w:rsidP="00B568B4">
      <w:pPr>
        <w:pStyle w:val="ListParagraph"/>
        <w:numPr>
          <w:ilvl w:val="1"/>
          <w:numId w:val="9"/>
        </w:numPr>
        <w:spacing w:before="240" w:after="240" w:line="240" w:lineRule="auto"/>
        <w:ind w:left="0" w:firstLine="0"/>
        <w:contextualSpacing w:val="0"/>
        <w:rPr>
          <w:color w:val="404141"/>
        </w:rPr>
      </w:pPr>
      <w:r>
        <w:rPr>
          <w:color w:val="404141"/>
        </w:rPr>
        <w:t xml:space="preserve">The uplift in land value will be tracked by taking the original estimate of £ uplift in land value per </w:t>
      </w:r>
      <w:r w:rsidR="008A3CB9">
        <w:rPr>
          <w:color w:val="404141"/>
        </w:rPr>
        <w:t>Ha</w:t>
      </w:r>
      <w:r>
        <w:rPr>
          <w:color w:val="404141"/>
        </w:rPr>
        <w:t xml:space="preserve"> and multiplying it by the amount of land developed.  This will give a proxy for uplift in land value.</w:t>
      </w:r>
    </w:p>
    <w:p w14:paraId="50429884" w14:textId="3541E473" w:rsidR="0054139E" w:rsidRPr="008A3CB9" w:rsidRDefault="00AB790D" w:rsidP="0054139E">
      <w:pPr>
        <w:pStyle w:val="ListParagraph"/>
        <w:numPr>
          <w:ilvl w:val="1"/>
          <w:numId w:val="9"/>
        </w:numPr>
        <w:spacing w:before="240" w:after="240" w:line="240" w:lineRule="auto"/>
        <w:ind w:left="0" w:firstLine="0"/>
        <w:contextualSpacing w:val="0"/>
        <w:rPr>
          <w:color w:val="404141"/>
        </w:rPr>
      </w:pPr>
      <w:r>
        <w:rPr>
          <w:color w:val="404141"/>
        </w:rPr>
        <w:t xml:space="preserve">A more comprehensive and accurate assessment of the uplift in land value will be completed at the </w:t>
      </w:r>
      <w:r w:rsidR="00F0267F">
        <w:rPr>
          <w:color w:val="404141"/>
        </w:rPr>
        <w:t>5-year</w:t>
      </w:r>
      <w:r>
        <w:rPr>
          <w:color w:val="404141"/>
        </w:rPr>
        <w:t xml:space="preserve"> review.</w:t>
      </w:r>
    </w:p>
    <w:p w14:paraId="25E1E376" w14:textId="77777777" w:rsidR="0028467E" w:rsidRPr="0040033E" w:rsidRDefault="0028467E" w:rsidP="00A90B7F">
      <w:pPr>
        <w:spacing w:before="240" w:after="240" w:line="240" w:lineRule="auto"/>
        <w:rPr>
          <w:b/>
          <w:i/>
          <w:color w:val="404141"/>
        </w:rPr>
      </w:pPr>
      <w:r w:rsidRPr="0040033E">
        <w:rPr>
          <w:b/>
          <w:i/>
          <w:color w:val="404141"/>
        </w:rPr>
        <w:t>Tracking brownfield land and floorspace</w:t>
      </w:r>
    </w:p>
    <w:p w14:paraId="65DFE1BC" w14:textId="77777777" w:rsidR="0028467E" w:rsidRPr="0028467E" w:rsidRDefault="0008210E" w:rsidP="00B568B4">
      <w:pPr>
        <w:pStyle w:val="ListParagraph"/>
        <w:numPr>
          <w:ilvl w:val="1"/>
          <w:numId w:val="9"/>
        </w:numPr>
        <w:spacing w:before="240" w:after="240" w:line="240" w:lineRule="auto"/>
        <w:ind w:left="0" w:firstLine="0"/>
        <w:contextualSpacing w:val="0"/>
        <w:rPr>
          <w:color w:val="404141"/>
        </w:rPr>
      </w:pPr>
      <w:r>
        <w:rPr>
          <w:color w:val="404141"/>
        </w:rPr>
        <w:t xml:space="preserve">Brownfield land reclaimed will be assumed as achieved only once floorspace has been developed.  </w:t>
      </w:r>
      <w:r w:rsidR="0040033E">
        <w:rPr>
          <w:color w:val="404141"/>
        </w:rPr>
        <w:t xml:space="preserve">The </w:t>
      </w:r>
      <w:r w:rsidR="00AB790D">
        <w:rPr>
          <w:color w:val="404141"/>
        </w:rPr>
        <w:t xml:space="preserve">Programme Manager will </w:t>
      </w:r>
      <w:r w:rsidR="0028467E" w:rsidRPr="0028467E">
        <w:rPr>
          <w:color w:val="404141"/>
        </w:rPr>
        <w:t>be responsible for reporting delivery of floorspace.  The planning application will outline the floorspace to be del</w:t>
      </w:r>
      <w:r w:rsidR="006D7D37">
        <w:rPr>
          <w:color w:val="404141"/>
        </w:rPr>
        <w:t xml:space="preserve">ivered and the </w:t>
      </w:r>
      <w:r w:rsidR="00AB790D">
        <w:rPr>
          <w:color w:val="404141"/>
        </w:rPr>
        <w:t xml:space="preserve">Programme Manager </w:t>
      </w:r>
      <w:r w:rsidR="0028467E" w:rsidRPr="0028467E">
        <w:rPr>
          <w:color w:val="404141"/>
        </w:rPr>
        <w:t>will report when delivery is completed.</w:t>
      </w:r>
    </w:p>
    <w:p w14:paraId="58E3C828" w14:textId="77777777" w:rsidR="0028467E" w:rsidRPr="0040033E" w:rsidRDefault="0028467E" w:rsidP="00A90B7F">
      <w:pPr>
        <w:spacing w:before="240" w:after="240" w:line="240" w:lineRule="auto"/>
        <w:rPr>
          <w:b/>
          <w:i/>
          <w:color w:val="404141"/>
        </w:rPr>
      </w:pPr>
      <w:r w:rsidRPr="0040033E">
        <w:rPr>
          <w:b/>
          <w:i/>
          <w:color w:val="404141"/>
        </w:rPr>
        <w:t>Tracking job creation</w:t>
      </w:r>
    </w:p>
    <w:p w14:paraId="35827EB9" w14:textId="1492CB83" w:rsidR="0028467E" w:rsidRPr="0028467E" w:rsidRDefault="006D7D37" w:rsidP="00B568B4">
      <w:pPr>
        <w:pStyle w:val="ListParagraph"/>
        <w:numPr>
          <w:ilvl w:val="1"/>
          <w:numId w:val="9"/>
        </w:numPr>
        <w:spacing w:before="240" w:after="240" w:line="240" w:lineRule="auto"/>
        <w:ind w:left="0" w:firstLine="0"/>
        <w:contextualSpacing w:val="0"/>
        <w:rPr>
          <w:color w:val="404141"/>
        </w:rPr>
      </w:pPr>
      <w:r>
        <w:rPr>
          <w:color w:val="404141"/>
        </w:rPr>
        <w:t xml:space="preserve">The </w:t>
      </w:r>
      <w:r w:rsidR="00AB790D">
        <w:rPr>
          <w:color w:val="404141"/>
        </w:rPr>
        <w:t xml:space="preserve">Programme Manager </w:t>
      </w:r>
      <w:r w:rsidR="0028467E" w:rsidRPr="0028467E">
        <w:rPr>
          <w:color w:val="404141"/>
        </w:rPr>
        <w:t xml:space="preserve">will be responsible for tracking the jobs created on site.  </w:t>
      </w:r>
      <w:r w:rsidR="00A82D76">
        <w:rPr>
          <w:color w:val="404141"/>
        </w:rPr>
        <w:t xml:space="preserve">During the </w:t>
      </w:r>
      <w:r w:rsidR="005C3A1C">
        <w:rPr>
          <w:color w:val="404141"/>
        </w:rPr>
        <w:t xml:space="preserve">pre-development phases </w:t>
      </w:r>
      <w:r w:rsidR="00A82D76">
        <w:rPr>
          <w:color w:val="404141"/>
        </w:rPr>
        <w:t>projected job numbers in the CVEZ monitoring tools will be updated with those stated during the Planning Application process.</w:t>
      </w:r>
    </w:p>
    <w:p w14:paraId="6A445107" w14:textId="6B3615BD" w:rsidR="0028467E" w:rsidRPr="0028467E" w:rsidRDefault="00A82D76" w:rsidP="00B568B4">
      <w:pPr>
        <w:pStyle w:val="ListParagraph"/>
        <w:numPr>
          <w:ilvl w:val="1"/>
          <w:numId w:val="9"/>
        </w:numPr>
        <w:spacing w:before="240" w:after="240" w:line="240" w:lineRule="auto"/>
        <w:ind w:left="0" w:firstLine="0"/>
        <w:contextualSpacing w:val="0"/>
        <w:rPr>
          <w:color w:val="404141"/>
        </w:rPr>
      </w:pPr>
      <w:r>
        <w:rPr>
          <w:color w:val="404141"/>
        </w:rPr>
        <w:t xml:space="preserve">Once </w:t>
      </w:r>
      <w:r w:rsidR="005C3A1C">
        <w:rPr>
          <w:color w:val="404141"/>
        </w:rPr>
        <w:t>developments</w:t>
      </w:r>
      <w:r>
        <w:rPr>
          <w:color w:val="404141"/>
        </w:rPr>
        <w:t xml:space="preserve"> are completed and occupied </w:t>
      </w:r>
      <w:r w:rsidR="005C3A1C">
        <w:rPr>
          <w:color w:val="404141"/>
        </w:rPr>
        <w:t xml:space="preserve">further job </w:t>
      </w:r>
      <w:r>
        <w:rPr>
          <w:color w:val="404141"/>
        </w:rPr>
        <w:t>d</w:t>
      </w:r>
      <w:r w:rsidR="0028467E" w:rsidRPr="0028467E">
        <w:rPr>
          <w:color w:val="404141"/>
        </w:rPr>
        <w:t>ata will be gathered.</w:t>
      </w:r>
      <w:r w:rsidR="005C3A1C">
        <w:rPr>
          <w:color w:val="404141"/>
        </w:rPr>
        <w:t xml:space="preserve">  As part of the application process for business rate discounts, companies are now asked to provide a breakdown of jobs and the types of jobs created.  This will allow the CVEZ PB to monitor the proportion of jobs that are ‘high value added’.  The proportion of high-value added jobs</w:t>
      </w:r>
      <w:r w:rsidR="00AE3B91">
        <w:rPr>
          <w:color w:val="404141"/>
        </w:rPr>
        <w:t xml:space="preserve"> will also be monitored</w:t>
      </w:r>
      <w:r w:rsidR="005C3A1C">
        <w:rPr>
          <w:color w:val="404141"/>
        </w:rPr>
        <w:t>.</w:t>
      </w:r>
    </w:p>
    <w:p w14:paraId="59E560DE" w14:textId="7096D03B" w:rsidR="0028467E" w:rsidRPr="0028467E" w:rsidRDefault="0028467E" w:rsidP="00B568B4">
      <w:pPr>
        <w:pStyle w:val="ListParagraph"/>
        <w:numPr>
          <w:ilvl w:val="1"/>
          <w:numId w:val="9"/>
        </w:numPr>
        <w:spacing w:before="240" w:after="240" w:line="240" w:lineRule="auto"/>
        <w:ind w:left="0" w:firstLine="0"/>
        <w:contextualSpacing w:val="0"/>
        <w:rPr>
          <w:color w:val="404141"/>
        </w:rPr>
      </w:pPr>
      <w:r w:rsidRPr="0028467E">
        <w:rPr>
          <w:color w:val="404141"/>
        </w:rPr>
        <w:t xml:space="preserve">At the </w:t>
      </w:r>
      <w:r w:rsidR="00BF3F99" w:rsidRPr="0028467E">
        <w:rPr>
          <w:color w:val="404141"/>
        </w:rPr>
        <w:t>5-year</w:t>
      </w:r>
      <w:r w:rsidRPr="0028467E">
        <w:rPr>
          <w:color w:val="404141"/>
        </w:rPr>
        <w:t xml:space="preserve"> programme review</w:t>
      </w:r>
      <w:r w:rsidR="00847301">
        <w:rPr>
          <w:color w:val="404141"/>
        </w:rPr>
        <w:t>, in 2021,</w:t>
      </w:r>
      <w:r w:rsidRPr="0028467E">
        <w:rPr>
          <w:color w:val="404141"/>
        </w:rPr>
        <w:t xml:space="preserve"> an external professional survey will be commissioned to look at the profile of jobs created.</w:t>
      </w:r>
    </w:p>
    <w:p w14:paraId="4FC210FE" w14:textId="77777777" w:rsidR="00AB790D" w:rsidRPr="00AB790D" w:rsidRDefault="0010664D" w:rsidP="00AB790D">
      <w:pPr>
        <w:spacing w:before="240" w:after="240" w:line="240" w:lineRule="auto"/>
        <w:rPr>
          <w:b/>
          <w:color w:val="404141"/>
        </w:rPr>
      </w:pPr>
      <w:r>
        <w:rPr>
          <w:b/>
          <w:color w:val="404141"/>
        </w:rPr>
        <w:t>Tracking business rate</w:t>
      </w:r>
      <w:r w:rsidR="00AB790D" w:rsidRPr="00AB790D">
        <w:rPr>
          <w:b/>
          <w:color w:val="404141"/>
        </w:rPr>
        <w:t>s uplift</w:t>
      </w:r>
    </w:p>
    <w:p w14:paraId="6312D323" w14:textId="77777777" w:rsidR="0028467E" w:rsidRPr="00AB790D" w:rsidRDefault="0028467E" w:rsidP="00AB790D">
      <w:pPr>
        <w:spacing w:before="240" w:after="240" w:line="240" w:lineRule="auto"/>
        <w:rPr>
          <w:color w:val="404141"/>
        </w:rPr>
      </w:pPr>
      <w:r w:rsidRPr="00AB790D">
        <w:rPr>
          <w:color w:val="404141"/>
        </w:rPr>
        <w:t xml:space="preserve">The Business Rates Officer in each Accountable body will provide a </w:t>
      </w:r>
      <w:r w:rsidR="00AB790D">
        <w:rPr>
          <w:color w:val="404141"/>
        </w:rPr>
        <w:t>monthly</w:t>
      </w:r>
      <w:r w:rsidRPr="00AB790D">
        <w:rPr>
          <w:color w:val="404141"/>
        </w:rPr>
        <w:t xml:space="preserve"> assessment of business rates within </w:t>
      </w:r>
      <w:r w:rsidR="00AB2CDC">
        <w:rPr>
          <w:color w:val="404141"/>
        </w:rPr>
        <w:t>the CVEZ</w:t>
      </w:r>
      <w:r w:rsidRPr="00AB790D">
        <w:rPr>
          <w:color w:val="404141"/>
        </w:rPr>
        <w:t xml:space="preserve"> to </w:t>
      </w:r>
      <w:r w:rsidR="00AB2CDC">
        <w:rPr>
          <w:color w:val="404141"/>
        </w:rPr>
        <w:t>the CVEZ</w:t>
      </w:r>
      <w:r w:rsidRPr="00AB790D">
        <w:rPr>
          <w:color w:val="404141"/>
        </w:rPr>
        <w:t xml:space="preserve"> </w:t>
      </w:r>
      <w:r w:rsidR="00502ABF" w:rsidRPr="00AB790D">
        <w:rPr>
          <w:color w:val="404141"/>
        </w:rPr>
        <w:t>P</w:t>
      </w:r>
      <w:r w:rsidRPr="00AB790D">
        <w:rPr>
          <w:color w:val="404141"/>
        </w:rPr>
        <w:t xml:space="preserve">rogramme </w:t>
      </w:r>
      <w:r w:rsidR="00502ABF" w:rsidRPr="00AB790D">
        <w:rPr>
          <w:color w:val="404141"/>
        </w:rPr>
        <w:t>M</w:t>
      </w:r>
      <w:r w:rsidRPr="00AB790D">
        <w:rPr>
          <w:color w:val="404141"/>
        </w:rPr>
        <w:t>anager.</w:t>
      </w:r>
      <w:r w:rsidR="00AB790D">
        <w:rPr>
          <w:color w:val="404141"/>
        </w:rPr>
        <w:t xml:space="preserve">  The Programme Manager will collate these returns into the </w:t>
      </w:r>
      <w:r w:rsidR="00146F24">
        <w:rPr>
          <w:color w:val="404141"/>
        </w:rPr>
        <w:t>q</w:t>
      </w:r>
      <w:r w:rsidR="00AB790D">
        <w:rPr>
          <w:color w:val="404141"/>
        </w:rPr>
        <w:t xml:space="preserve">uarterly </w:t>
      </w:r>
      <w:r w:rsidR="00146F24">
        <w:rPr>
          <w:color w:val="404141"/>
        </w:rPr>
        <w:t>m</w:t>
      </w:r>
      <w:r w:rsidR="00AB790D">
        <w:rPr>
          <w:color w:val="404141"/>
        </w:rPr>
        <w:t>onitoring report and the CVEZ Programme Budget.</w:t>
      </w:r>
    </w:p>
    <w:p w14:paraId="643AD103" w14:textId="77777777" w:rsidR="00C7095D" w:rsidRPr="009341A8" w:rsidRDefault="00C7095D" w:rsidP="00A90B7F">
      <w:pPr>
        <w:spacing w:before="240" w:after="240" w:line="240" w:lineRule="auto"/>
        <w:rPr>
          <w:b/>
          <w:color w:val="404141"/>
        </w:rPr>
      </w:pPr>
      <w:r w:rsidRPr="009341A8">
        <w:rPr>
          <w:b/>
          <w:color w:val="404141"/>
        </w:rPr>
        <w:t>Operational delivery</w:t>
      </w:r>
    </w:p>
    <w:p w14:paraId="3F713E20" w14:textId="77777777" w:rsidR="00C7095D" w:rsidRDefault="009341A8" w:rsidP="00B568B4">
      <w:pPr>
        <w:pStyle w:val="ListParagraph"/>
        <w:numPr>
          <w:ilvl w:val="1"/>
          <w:numId w:val="9"/>
        </w:numPr>
        <w:spacing w:before="240" w:after="240" w:line="240" w:lineRule="auto"/>
        <w:ind w:left="0" w:firstLine="0"/>
        <w:contextualSpacing w:val="0"/>
        <w:rPr>
          <w:color w:val="404141"/>
        </w:rPr>
      </w:pPr>
      <w:r w:rsidRPr="009341A8">
        <w:rPr>
          <w:color w:val="404141"/>
        </w:rPr>
        <w:t xml:space="preserve">The </w:t>
      </w:r>
      <w:r>
        <w:rPr>
          <w:color w:val="404141"/>
        </w:rPr>
        <w:t>Senior Responsible Officer in SoTCC for overseeing the delivery of the CVEZ</w:t>
      </w:r>
      <w:r w:rsidR="00DE1B95">
        <w:rPr>
          <w:color w:val="404141"/>
        </w:rPr>
        <w:t xml:space="preserve"> is Director of Place, Growth and Prosperity</w:t>
      </w:r>
      <w:r>
        <w:rPr>
          <w:color w:val="404141"/>
        </w:rPr>
        <w:t>.  Responsibility for the day to day management of the CVEZ is a dedicated Programme Manager.  The roles of the Programme Manager are:</w:t>
      </w:r>
    </w:p>
    <w:p w14:paraId="766929E3" w14:textId="77777777" w:rsidR="009341A8" w:rsidRPr="009341A8" w:rsidRDefault="009341A8" w:rsidP="00B568B4">
      <w:pPr>
        <w:pStyle w:val="ListParagraph"/>
        <w:numPr>
          <w:ilvl w:val="0"/>
          <w:numId w:val="11"/>
        </w:numPr>
        <w:spacing w:before="240" w:after="240" w:line="240" w:lineRule="auto"/>
        <w:contextualSpacing w:val="0"/>
        <w:rPr>
          <w:color w:val="404141"/>
        </w:rPr>
      </w:pPr>
      <w:r w:rsidRPr="009341A8">
        <w:rPr>
          <w:color w:val="404141"/>
        </w:rPr>
        <w:t>Oversee the production of all strategic documents</w:t>
      </w:r>
    </w:p>
    <w:p w14:paraId="3B78E89E" w14:textId="77777777" w:rsidR="009341A8" w:rsidRPr="009341A8" w:rsidRDefault="009341A8" w:rsidP="00B568B4">
      <w:pPr>
        <w:pStyle w:val="ListParagraph"/>
        <w:numPr>
          <w:ilvl w:val="0"/>
          <w:numId w:val="11"/>
        </w:numPr>
        <w:spacing w:before="240" w:after="240" w:line="240" w:lineRule="auto"/>
        <w:contextualSpacing w:val="0"/>
        <w:rPr>
          <w:color w:val="404141"/>
        </w:rPr>
      </w:pPr>
      <w:r w:rsidRPr="009341A8">
        <w:rPr>
          <w:color w:val="404141"/>
        </w:rPr>
        <w:t>Ensure monitoring and evaluation of delivery against the SIP is completed</w:t>
      </w:r>
    </w:p>
    <w:p w14:paraId="2880D8AE" w14:textId="77777777" w:rsidR="009341A8" w:rsidRPr="009341A8" w:rsidRDefault="009341A8" w:rsidP="00B568B4">
      <w:pPr>
        <w:pStyle w:val="ListParagraph"/>
        <w:numPr>
          <w:ilvl w:val="0"/>
          <w:numId w:val="11"/>
        </w:numPr>
        <w:spacing w:before="240" w:after="240" w:line="240" w:lineRule="auto"/>
        <w:contextualSpacing w:val="0"/>
        <w:rPr>
          <w:color w:val="404141"/>
        </w:rPr>
      </w:pPr>
      <w:r w:rsidRPr="009341A8">
        <w:rPr>
          <w:color w:val="404141"/>
        </w:rPr>
        <w:t>Ensure all Programme level plans and monitoring is updated</w:t>
      </w:r>
    </w:p>
    <w:p w14:paraId="72055889" w14:textId="77777777" w:rsidR="009341A8" w:rsidRPr="009341A8" w:rsidRDefault="009341A8" w:rsidP="00B568B4">
      <w:pPr>
        <w:pStyle w:val="ListParagraph"/>
        <w:numPr>
          <w:ilvl w:val="0"/>
          <w:numId w:val="11"/>
        </w:numPr>
        <w:spacing w:before="240" w:after="240" w:line="240" w:lineRule="auto"/>
        <w:contextualSpacing w:val="0"/>
        <w:rPr>
          <w:color w:val="404141"/>
        </w:rPr>
      </w:pPr>
      <w:r w:rsidRPr="009341A8">
        <w:rPr>
          <w:color w:val="404141"/>
        </w:rPr>
        <w:t>Coordinate programme level activity</w:t>
      </w:r>
    </w:p>
    <w:p w14:paraId="52226AFE" w14:textId="77777777" w:rsidR="009341A8" w:rsidRPr="009341A8" w:rsidRDefault="009341A8" w:rsidP="00B568B4">
      <w:pPr>
        <w:pStyle w:val="ListParagraph"/>
        <w:numPr>
          <w:ilvl w:val="0"/>
          <w:numId w:val="11"/>
        </w:numPr>
        <w:spacing w:before="240" w:after="240" w:line="240" w:lineRule="auto"/>
        <w:contextualSpacing w:val="0"/>
        <w:rPr>
          <w:color w:val="404141"/>
        </w:rPr>
      </w:pPr>
      <w:r w:rsidRPr="009341A8">
        <w:rPr>
          <w:color w:val="404141"/>
        </w:rPr>
        <w:t xml:space="preserve">Manage the </w:t>
      </w:r>
      <w:r w:rsidR="00AB790D">
        <w:rPr>
          <w:color w:val="404141"/>
        </w:rPr>
        <w:t>annual meeting of officers to inform the next iteration of the CVEZ SIP</w:t>
      </w:r>
    </w:p>
    <w:p w14:paraId="0D6F696B" w14:textId="77777777" w:rsidR="009341A8" w:rsidRPr="009341A8" w:rsidRDefault="009341A8" w:rsidP="00B568B4">
      <w:pPr>
        <w:pStyle w:val="ListParagraph"/>
        <w:numPr>
          <w:ilvl w:val="0"/>
          <w:numId w:val="11"/>
        </w:numPr>
        <w:spacing w:before="240" w:after="240" w:line="240" w:lineRule="auto"/>
        <w:contextualSpacing w:val="0"/>
        <w:rPr>
          <w:color w:val="404141"/>
        </w:rPr>
      </w:pPr>
      <w:r w:rsidRPr="009341A8">
        <w:rPr>
          <w:color w:val="404141"/>
        </w:rPr>
        <w:t>Manage the SoTCC Project Team meetings</w:t>
      </w:r>
    </w:p>
    <w:p w14:paraId="062BEADE" w14:textId="77777777" w:rsidR="009341A8" w:rsidRPr="009341A8" w:rsidRDefault="009341A8" w:rsidP="00B568B4">
      <w:pPr>
        <w:pStyle w:val="ListParagraph"/>
        <w:numPr>
          <w:ilvl w:val="0"/>
          <w:numId w:val="11"/>
        </w:numPr>
        <w:spacing w:before="240" w:after="240" w:line="240" w:lineRule="auto"/>
        <w:contextualSpacing w:val="0"/>
        <w:rPr>
          <w:color w:val="404141"/>
        </w:rPr>
      </w:pPr>
      <w:r w:rsidRPr="009341A8">
        <w:rPr>
          <w:color w:val="404141"/>
        </w:rPr>
        <w:t>Ensure dialogue takes place at appropriate times with external stakeholders, including the management of the developers</w:t>
      </w:r>
    </w:p>
    <w:p w14:paraId="5DDDF494" w14:textId="77777777" w:rsidR="009341A8" w:rsidRDefault="00AB2CDC" w:rsidP="00AB790D">
      <w:pPr>
        <w:pStyle w:val="ListParagraph"/>
        <w:numPr>
          <w:ilvl w:val="0"/>
          <w:numId w:val="11"/>
        </w:numPr>
        <w:spacing w:before="240" w:after="240" w:line="240" w:lineRule="auto"/>
        <w:contextualSpacing w:val="0"/>
        <w:rPr>
          <w:color w:val="404141"/>
        </w:rPr>
      </w:pPr>
      <w:r>
        <w:rPr>
          <w:color w:val="404141"/>
        </w:rPr>
        <w:t>The CVEZ</w:t>
      </w:r>
      <w:r w:rsidR="009341A8" w:rsidRPr="009341A8">
        <w:rPr>
          <w:color w:val="404141"/>
        </w:rPr>
        <w:t xml:space="preserve"> Programme Manager will be the common thread at all</w:t>
      </w:r>
      <w:r w:rsidR="00407DB5">
        <w:rPr>
          <w:color w:val="404141"/>
        </w:rPr>
        <w:t xml:space="preserve"> </w:t>
      </w:r>
      <w:r w:rsidR="00C43E7E">
        <w:rPr>
          <w:color w:val="404141"/>
        </w:rPr>
        <w:t>CVEZ</w:t>
      </w:r>
      <w:r w:rsidR="009341A8" w:rsidRPr="009341A8">
        <w:rPr>
          <w:color w:val="404141"/>
        </w:rPr>
        <w:t xml:space="preserve"> related meetings</w:t>
      </w:r>
      <w:r w:rsidR="009341A8" w:rsidRPr="00AB790D">
        <w:rPr>
          <w:color w:val="404141"/>
        </w:rPr>
        <w:t>.</w:t>
      </w:r>
    </w:p>
    <w:p w14:paraId="26FCB8DE" w14:textId="77777777" w:rsidR="00AB790D" w:rsidRPr="00AB790D" w:rsidRDefault="00AB790D" w:rsidP="00AB790D">
      <w:pPr>
        <w:pStyle w:val="ListParagraph"/>
        <w:numPr>
          <w:ilvl w:val="0"/>
          <w:numId w:val="11"/>
        </w:numPr>
        <w:spacing w:before="240" w:after="240" w:line="240" w:lineRule="auto"/>
        <w:contextualSpacing w:val="0"/>
        <w:rPr>
          <w:color w:val="404141"/>
        </w:rPr>
      </w:pPr>
      <w:r>
        <w:rPr>
          <w:color w:val="404141"/>
        </w:rPr>
        <w:t xml:space="preserve">Ensure updates from project managers (for projects within the CVEZ programme of activity) are provided to inform the </w:t>
      </w:r>
      <w:r w:rsidR="00146F24">
        <w:rPr>
          <w:color w:val="404141"/>
        </w:rPr>
        <w:t>q</w:t>
      </w:r>
      <w:r>
        <w:rPr>
          <w:color w:val="404141"/>
        </w:rPr>
        <w:t xml:space="preserve">uarterly </w:t>
      </w:r>
      <w:r w:rsidR="00146F24">
        <w:rPr>
          <w:color w:val="404141"/>
        </w:rPr>
        <w:t>r</w:t>
      </w:r>
      <w:r>
        <w:rPr>
          <w:color w:val="404141"/>
        </w:rPr>
        <w:t>eports.</w:t>
      </w:r>
    </w:p>
    <w:p w14:paraId="484CF417" w14:textId="77777777" w:rsidR="00C7095D" w:rsidRPr="00E31CA2" w:rsidRDefault="0040033E" w:rsidP="00A90B7F">
      <w:pPr>
        <w:spacing w:before="240" w:after="240" w:line="240" w:lineRule="auto"/>
        <w:rPr>
          <w:b/>
          <w:color w:val="404141"/>
        </w:rPr>
      </w:pPr>
      <w:r w:rsidRPr="00E31CA2">
        <w:rPr>
          <w:b/>
          <w:color w:val="404141"/>
        </w:rPr>
        <w:t>Financial</w:t>
      </w:r>
    </w:p>
    <w:p w14:paraId="4B3CEF38" w14:textId="77777777" w:rsidR="00C7095D" w:rsidRPr="00E31CA2" w:rsidRDefault="009341A8" w:rsidP="00B568B4">
      <w:pPr>
        <w:pStyle w:val="ListParagraph"/>
        <w:numPr>
          <w:ilvl w:val="1"/>
          <w:numId w:val="9"/>
        </w:numPr>
        <w:spacing w:before="240" w:after="240" w:line="240" w:lineRule="auto"/>
        <w:ind w:left="0" w:firstLine="0"/>
        <w:contextualSpacing w:val="0"/>
        <w:rPr>
          <w:color w:val="404141"/>
        </w:rPr>
      </w:pPr>
      <w:r w:rsidRPr="00E31CA2">
        <w:rPr>
          <w:color w:val="404141"/>
        </w:rPr>
        <w:t xml:space="preserve">The CVEZ programme budget will be set through the adoption of the </w:t>
      </w:r>
      <w:r w:rsidR="00C43E7E">
        <w:rPr>
          <w:color w:val="404141"/>
        </w:rPr>
        <w:t>CVEZ SIP</w:t>
      </w:r>
      <w:r w:rsidRPr="00E31CA2">
        <w:rPr>
          <w:color w:val="404141"/>
        </w:rPr>
        <w:t>, renewed each year, and requiring the approval of the SSLEP and the Accountable Bodies</w:t>
      </w:r>
      <w:r w:rsidR="00BB3B93">
        <w:rPr>
          <w:color w:val="404141"/>
        </w:rPr>
        <w:t>.</w:t>
      </w:r>
    </w:p>
    <w:p w14:paraId="7BB22184" w14:textId="7CCA3CB9" w:rsidR="008C29D9" w:rsidRDefault="00E31CA2" w:rsidP="00B568B4">
      <w:pPr>
        <w:pStyle w:val="ListParagraph"/>
        <w:numPr>
          <w:ilvl w:val="1"/>
          <w:numId w:val="9"/>
        </w:numPr>
        <w:spacing w:before="240" w:after="240" w:line="240" w:lineRule="auto"/>
        <w:ind w:left="0" w:firstLine="0"/>
        <w:contextualSpacing w:val="0"/>
        <w:rPr>
          <w:color w:val="404141"/>
        </w:rPr>
      </w:pPr>
      <w:r w:rsidRPr="00E31CA2">
        <w:rPr>
          <w:color w:val="404141"/>
        </w:rPr>
        <w:t>SoTCC as the CVEZ Programme Accountable Body will ensure a financial return from each Accountable Body is received and collated into a CVEZ Programme financial return.  The SoTCC Section 151 officer will submit an annual CVEZ financial return to central government (DCLG and BEIS)</w:t>
      </w:r>
      <w:r w:rsidR="006E6D4A">
        <w:rPr>
          <w:color w:val="404141"/>
        </w:rPr>
        <w:t>.</w:t>
      </w:r>
    </w:p>
    <w:p w14:paraId="7BBCAD8D" w14:textId="77777777" w:rsidR="00E31CA2" w:rsidRDefault="00E31CA2" w:rsidP="00B568B4">
      <w:pPr>
        <w:pStyle w:val="ListParagraph"/>
        <w:numPr>
          <w:ilvl w:val="1"/>
          <w:numId w:val="9"/>
        </w:numPr>
        <w:spacing w:before="240" w:after="240" w:line="240" w:lineRule="auto"/>
        <w:ind w:left="0" w:firstLine="0"/>
        <w:contextualSpacing w:val="0"/>
        <w:rPr>
          <w:color w:val="404141"/>
        </w:rPr>
      </w:pPr>
      <w:r>
        <w:rPr>
          <w:color w:val="404141"/>
        </w:rPr>
        <w:t xml:space="preserve">SoTCC finance </w:t>
      </w:r>
      <w:r w:rsidR="003C75E8">
        <w:rPr>
          <w:color w:val="404141"/>
        </w:rPr>
        <w:t xml:space="preserve">officers </w:t>
      </w:r>
      <w:r>
        <w:rPr>
          <w:color w:val="404141"/>
        </w:rPr>
        <w:t xml:space="preserve">will </w:t>
      </w:r>
      <w:r w:rsidR="003C75E8">
        <w:rPr>
          <w:color w:val="404141"/>
        </w:rPr>
        <w:t xml:space="preserve">attend and advise </w:t>
      </w:r>
      <w:r>
        <w:rPr>
          <w:color w:val="404141"/>
        </w:rPr>
        <w:t>when appropriate the CVEZ Project Board.</w:t>
      </w:r>
    </w:p>
    <w:p w14:paraId="105AE9F2" w14:textId="77777777" w:rsidR="00E31CA2" w:rsidRDefault="00A84F11" w:rsidP="001E20AB">
      <w:pPr>
        <w:pStyle w:val="ListParagraph"/>
        <w:numPr>
          <w:ilvl w:val="1"/>
          <w:numId w:val="9"/>
        </w:numPr>
        <w:spacing w:before="240" w:after="240" w:line="240" w:lineRule="auto"/>
        <w:ind w:left="0" w:firstLine="0"/>
        <w:contextualSpacing w:val="0"/>
        <w:rPr>
          <w:color w:val="404141"/>
        </w:rPr>
      </w:pPr>
      <w:r w:rsidRPr="00E96B19">
        <w:rPr>
          <w:color w:val="404141"/>
        </w:rPr>
        <w:t xml:space="preserve">As part of the </w:t>
      </w:r>
      <w:r w:rsidR="00146F24">
        <w:rPr>
          <w:color w:val="404141"/>
        </w:rPr>
        <w:t>q</w:t>
      </w:r>
      <w:r w:rsidRPr="00E96B19">
        <w:rPr>
          <w:color w:val="404141"/>
        </w:rPr>
        <w:t xml:space="preserve">uarterly </w:t>
      </w:r>
      <w:r w:rsidR="00146F24">
        <w:rPr>
          <w:color w:val="404141"/>
        </w:rPr>
        <w:t>r</w:t>
      </w:r>
      <w:r w:rsidRPr="00E96B19">
        <w:rPr>
          <w:color w:val="404141"/>
        </w:rPr>
        <w:t xml:space="preserve">eport </w:t>
      </w:r>
      <w:r w:rsidR="00E96B19" w:rsidRPr="00E96B19">
        <w:rPr>
          <w:color w:val="404141"/>
        </w:rPr>
        <w:t xml:space="preserve">the </w:t>
      </w:r>
      <w:r w:rsidRPr="00E96B19">
        <w:rPr>
          <w:color w:val="404141"/>
        </w:rPr>
        <w:t>CVEZ Budget</w:t>
      </w:r>
      <w:r w:rsidR="00E96B19" w:rsidRPr="00E96B19">
        <w:rPr>
          <w:color w:val="404141"/>
        </w:rPr>
        <w:t xml:space="preserve"> will be monitored</w:t>
      </w:r>
    </w:p>
    <w:p w14:paraId="0ACD95CD" w14:textId="77777777" w:rsidR="00E96B19" w:rsidRPr="00E96B19" w:rsidRDefault="00E96B19" w:rsidP="001E20AB">
      <w:pPr>
        <w:pStyle w:val="ListParagraph"/>
        <w:numPr>
          <w:ilvl w:val="1"/>
          <w:numId w:val="9"/>
        </w:numPr>
        <w:spacing w:before="240" w:after="240" w:line="240" w:lineRule="auto"/>
        <w:ind w:left="0" w:firstLine="0"/>
        <w:contextualSpacing w:val="0"/>
        <w:rPr>
          <w:color w:val="404141"/>
        </w:rPr>
      </w:pPr>
      <w:r>
        <w:rPr>
          <w:color w:val="404141"/>
        </w:rPr>
        <w:t xml:space="preserve">Principles surrounding how expenditure is incurred, income is collected and Accountable Bodies recover their costs is outlined in Section </w:t>
      </w:r>
      <w:r w:rsidR="0008210E">
        <w:rPr>
          <w:color w:val="404141"/>
        </w:rPr>
        <w:t>8</w:t>
      </w:r>
      <w:r>
        <w:rPr>
          <w:color w:val="404141"/>
        </w:rPr>
        <w:t>.</w:t>
      </w:r>
    </w:p>
    <w:bookmarkEnd w:id="6"/>
    <w:p w14:paraId="0BF88562" w14:textId="77777777" w:rsidR="00C7095D" w:rsidRPr="00A71A01" w:rsidRDefault="00C7095D" w:rsidP="00A90B7F">
      <w:pPr>
        <w:spacing w:before="240" w:after="240" w:line="240" w:lineRule="auto"/>
        <w:rPr>
          <w:b/>
          <w:color w:val="404141"/>
        </w:rPr>
        <w:sectPr w:rsidR="00C7095D" w:rsidRPr="00A71A01">
          <w:pgSz w:w="11906" w:h="16838"/>
          <w:pgMar w:top="1440" w:right="1440" w:bottom="1440" w:left="1440" w:header="708" w:footer="708" w:gutter="0"/>
          <w:cols w:space="708"/>
          <w:docGrid w:linePitch="360"/>
        </w:sectPr>
      </w:pPr>
    </w:p>
    <w:p w14:paraId="5821C503" w14:textId="77777777" w:rsidR="00877BE0" w:rsidRPr="0028467E" w:rsidRDefault="00877BE0" w:rsidP="00B568B4">
      <w:pPr>
        <w:pStyle w:val="Heading1"/>
        <w:numPr>
          <w:ilvl w:val="0"/>
          <w:numId w:val="9"/>
        </w:numPr>
        <w:spacing w:after="240" w:line="240" w:lineRule="auto"/>
        <w:ind w:hanging="720"/>
        <w:rPr>
          <w:rFonts w:asciiTheme="minorHAnsi" w:hAnsiTheme="minorHAnsi"/>
          <w:b/>
          <w:color w:val="404141"/>
          <w:sz w:val="36"/>
          <w:szCs w:val="36"/>
        </w:rPr>
      </w:pPr>
      <w:bookmarkStart w:id="8" w:name="_Toc31616478"/>
      <w:r w:rsidRPr="0028467E">
        <w:rPr>
          <w:rFonts w:asciiTheme="minorHAnsi" w:hAnsiTheme="minorHAnsi"/>
          <w:b/>
          <w:color w:val="404141"/>
          <w:sz w:val="36"/>
          <w:szCs w:val="36"/>
        </w:rPr>
        <w:t>Delivery activities</w:t>
      </w:r>
      <w:bookmarkEnd w:id="8"/>
    </w:p>
    <w:p w14:paraId="228FD7B6" w14:textId="77777777" w:rsidR="0040033E" w:rsidRPr="006F1709" w:rsidRDefault="0040033E" w:rsidP="006F1709">
      <w:pPr>
        <w:spacing w:before="240" w:after="240" w:line="240" w:lineRule="auto"/>
        <w:rPr>
          <w:b/>
          <w:color w:val="404141"/>
        </w:rPr>
      </w:pPr>
      <w:r w:rsidRPr="006F1709">
        <w:rPr>
          <w:b/>
          <w:color w:val="404141"/>
        </w:rPr>
        <w:t>Introduction</w:t>
      </w:r>
    </w:p>
    <w:p w14:paraId="03532FDF" w14:textId="77777777" w:rsidR="00877BE0" w:rsidRPr="006F1709" w:rsidRDefault="008C2CA2" w:rsidP="00B568B4">
      <w:pPr>
        <w:pStyle w:val="ListParagraph"/>
        <w:numPr>
          <w:ilvl w:val="1"/>
          <w:numId w:val="9"/>
        </w:numPr>
        <w:spacing w:before="240" w:after="240" w:line="240" w:lineRule="auto"/>
        <w:ind w:left="0" w:firstLine="0"/>
        <w:contextualSpacing w:val="0"/>
        <w:rPr>
          <w:color w:val="404141"/>
        </w:rPr>
      </w:pPr>
      <w:r>
        <w:rPr>
          <w:color w:val="404141"/>
        </w:rPr>
        <w:t>A</w:t>
      </w:r>
      <w:r w:rsidR="00877BE0" w:rsidRPr="006F1709">
        <w:rPr>
          <w:color w:val="404141"/>
        </w:rPr>
        <w:t xml:space="preserve"> large proportion of the delivery activity will be undertaken by private sector developers, investors and businesses.  The role of the </w:t>
      </w:r>
      <w:r w:rsidR="00BF3F99" w:rsidRPr="006F1709">
        <w:rPr>
          <w:color w:val="404141"/>
        </w:rPr>
        <w:t>public-sector</w:t>
      </w:r>
      <w:r w:rsidR="00877BE0" w:rsidRPr="006F1709">
        <w:rPr>
          <w:color w:val="404141"/>
        </w:rPr>
        <w:t xml:space="preserve"> stakeholders is to facilitate that process.  This section outlines the key activities to be undertaken by pub</w:t>
      </w:r>
      <w:r w:rsidR="004320E3">
        <w:rPr>
          <w:color w:val="404141"/>
        </w:rPr>
        <w:t>lic sector partners that will</w:t>
      </w:r>
      <w:r w:rsidR="00877BE0" w:rsidRPr="006F1709">
        <w:rPr>
          <w:color w:val="404141"/>
        </w:rPr>
        <w:t xml:space="preserve"> facilitate delivery and provide the right condit</w:t>
      </w:r>
      <w:r w:rsidR="004320E3">
        <w:rPr>
          <w:color w:val="404141"/>
        </w:rPr>
        <w:t>ions for business growth in CVEZ</w:t>
      </w:r>
      <w:r w:rsidR="006F1709" w:rsidRPr="006F1709">
        <w:rPr>
          <w:color w:val="404141"/>
        </w:rPr>
        <w:t>.</w:t>
      </w:r>
      <w:r>
        <w:rPr>
          <w:color w:val="404141"/>
        </w:rPr>
        <w:t xml:space="preserve">  Section 6 details key milestones in delivering against these activities over the past year and forthcoming year.</w:t>
      </w:r>
    </w:p>
    <w:p w14:paraId="29602DD1" w14:textId="77777777" w:rsidR="00E83F54" w:rsidRPr="006F1709" w:rsidRDefault="00E83F54" w:rsidP="006F1709">
      <w:pPr>
        <w:pStyle w:val="ListParagraph"/>
        <w:spacing w:before="240" w:after="240" w:line="240" w:lineRule="auto"/>
        <w:ind w:left="0"/>
        <w:contextualSpacing w:val="0"/>
        <w:rPr>
          <w:b/>
          <w:color w:val="1B75BB"/>
        </w:rPr>
      </w:pPr>
      <w:r w:rsidRPr="006F1709">
        <w:rPr>
          <w:b/>
          <w:color w:val="1B75BB"/>
        </w:rPr>
        <w:t>Programme activities</w:t>
      </w:r>
    </w:p>
    <w:p w14:paraId="69CA806B" w14:textId="77777777" w:rsidR="00877BE0" w:rsidRPr="006F1709" w:rsidRDefault="00877BE0" w:rsidP="006F1709">
      <w:pPr>
        <w:spacing w:before="240" w:after="240" w:line="240" w:lineRule="auto"/>
        <w:rPr>
          <w:b/>
          <w:i/>
          <w:color w:val="404141"/>
        </w:rPr>
      </w:pPr>
      <w:r w:rsidRPr="006F1709">
        <w:rPr>
          <w:b/>
          <w:i/>
          <w:color w:val="404141"/>
        </w:rPr>
        <w:t>The use of</w:t>
      </w:r>
      <w:r w:rsidR="0054139E">
        <w:rPr>
          <w:b/>
          <w:i/>
          <w:color w:val="404141"/>
        </w:rPr>
        <w:t xml:space="preserve"> </w:t>
      </w:r>
      <w:r w:rsidR="00C43E7E">
        <w:rPr>
          <w:b/>
          <w:i/>
          <w:color w:val="404141"/>
        </w:rPr>
        <w:t>CVEZ</w:t>
      </w:r>
      <w:r w:rsidRPr="006F1709">
        <w:rPr>
          <w:b/>
          <w:i/>
          <w:color w:val="404141"/>
        </w:rPr>
        <w:t xml:space="preserve"> incentives</w:t>
      </w:r>
    </w:p>
    <w:p w14:paraId="18AD8362" w14:textId="77777777" w:rsidR="00877BE0" w:rsidRPr="006F1709" w:rsidRDefault="000C6D44" w:rsidP="00B568B4">
      <w:pPr>
        <w:pStyle w:val="ListParagraph"/>
        <w:numPr>
          <w:ilvl w:val="1"/>
          <w:numId w:val="9"/>
        </w:numPr>
        <w:spacing w:before="240" w:after="240" w:line="240" w:lineRule="auto"/>
        <w:ind w:left="0" w:firstLine="0"/>
        <w:contextualSpacing w:val="0"/>
        <w:rPr>
          <w:color w:val="404141"/>
        </w:rPr>
      </w:pPr>
      <w:r>
        <w:rPr>
          <w:color w:val="404141"/>
        </w:rPr>
        <w:t>Th</w:t>
      </w:r>
      <w:r w:rsidR="00877BE0" w:rsidRPr="006F1709">
        <w:rPr>
          <w:color w:val="404141"/>
        </w:rPr>
        <w:t xml:space="preserve">e incentive package </w:t>
      </w:r>
      <w:r>
        <w:rPr>
          <w:color w:val="404141"/>
        </w:rPr>
        <w:t xml:space="preserve">on CVEZ </w:t>
      </w:r>
      <w:r w:rsidR="00877BE0" w:rsidRPr="006F1709">
        <w:rPr>
          <w:color w:val="404141"/>
        </w:rPr>
        <w:t>will comprise:</w:t>
      </w:r>
    </w:p>
    <w:p w14:paraId="5395F967" w14:textId="77777777" w:rsidR="00877BE0" w:rsidRPr="006F1709" w:rsidRDefault="00877BE0" w:rsidP="00B568B4">
      <w:pPr>
        <w:pStyle w:val="ListParagraph"/>
        <w:numPr>
          <w:ilvl w:val="0"/>
          <w:numId w:val="6"/>
        </w:numPr>
        <w:spacing w:before="240" w:after="240" w:line="240" w:lineRule="auto"/>
        <w:contextualSpacing w:val="0"/>
        <w:rPr>
          <w:color w:val="404141"/>
        </w:rPr>
      </w:pPr>
      <w:r w:rsidRPr="006F1709">
        <w:rPr>
          <w:color w:val="404141"/>
        </w:rPr>
        <w:t>Enhanced Capital Allowances:</w:t>
      </w:r>
      <w:r w:rsidR="002A0C88" w:rsidRPr="006F1709">
        <w:rPr>
          <w:color w:val="404141"/>
        </w:rPr>
        <w:t xml:space="preserve"> </w:t>
      </w:r>
      <w:r w:rsidRPr="006F1709">
        <w:rPr>
          <w:color w:val="404141"/>
        </w:rPr>
        <w:t xml:space="preserve"> Etruria Valley</w:t>
      </w:r>
      <w:r w:rsidR="002A0C88" w:rsidRPr="006F1709">
        <w:rPr>
          <w:color w:val="404141"/>
        </w:rPr>
        <w:t xml:space="preserve"> </w:t>
      </w:r>
    </w:p>
    <w:p w14:paraId="3B8DC41A" w14:textId="77777777" w:rsidR="003A66BE" w:rsidRDefault="00877BE0" w:rsidP="00B568B4">
      <w:pPr>
        <w:pStyle w:val="ListParagraph"/>
        <w:numPr>
          <w:ilvl w:val="0"/>
          <w:numId w:val="6"/>
        </w:numPr>
        <w:spacing w:before="240" w:after="240" w:line="240" w:lineRule="auto"/>
        <w:contextualSpacing w:val="0"/>
        <w:rPr>
          <w:color w:val="404141"/>
        </w:rPr>
      </w:pPr>
      <w:r w:rsidRPr="006F1709">
        <w:rPr>
          <w:color w:val="404141"/>
        </w:rPr>
        <w:t xml:space="preserve">Business </w:t>
      </w:r>
      <w:r w:rsidR="002A0C88" w:rsidRPr="006F1709">
        <w:rPr>
          <w:color w:val="404141"/>
        </w:rPr>
        <w:t>Rate Discount</w:t>
      </w:r>
      <w:r w:rsidR="00697026">
        <w:rPr>
          <w:color w:val="404141"/>
        </w:rPr>
        <w:t xml:space="preserve"> (up to permissible state aid limits)</w:t>
      </w:r>
      <w:r w:rsidRPr="006F1709">
        <w:rPr>
          <w:color w:val="404141"/>
        </w:rPr>
        <w:t xml:space="preserve">: Chatterley Valley East; </w:t>
      </w:r>
      <w:r w:rsidR="002A0C88" w:rsidRPr="006F1709">
        <w:rPr>
          <w:color w:val="404141"/>
        </w:rPr>
        <w:t xml:space="preserve">Chatterley Valley West; </w:t>
      </w:r>
      <w:r w:rsidRPr="006F1709">
        <w:rPr>
          <w:color w:val="404141"/>
        </w:rPr>
        <w:t>Tunstall Arrow; Highgate/Ravensdale; the Cliffe Vale site</w:t>
      </w:r>
    </w:p>
    <w:p w14:paraId="1447EC2B" w14:textId="77777777" w:rsidR="00C606A2" w:rsidRDefault="00DE1B95" w:rsidP="00B568B4">
      <w:pPr>
        <w:pStyle w:val="ListParagraph"/>
        <w:numPr>
          <w:ilvl w:val="1"/>
          <w:numId w:val="9"/>
        </w:numPr>
        <w:spacing w:before="240" w:after="240" w:line="240" w:lineRule="auto"/>
        <w:ind w:left="0" w:firstLine="0"/>
        <w:contextualSpacing w:val="0"/>
        <w:rPr>
          <w:color w:val="404141"/>
        </w:rPr>
      </w:pPr>
      <w:r>
        <w:rPr>
          <w:color w:val="404141"/>
        </w:rPr>
        <w:t xml:space="preserve">The Business Rates discount </w:t>
      </w:r>
      <w:r w:rsidR="00C606A2">
        <w:rPr>
          <w:color w:val="404141"/>
        </w:rPr>
        <w:t>will apply on a non-</w:t>
      </w:r>
      <w:r w:rsidR="00502ABF">
        <w:rPr>
          <w:color w:val="404141"/>
        </w:rPr>
        <w:t>selective</w:t>
      </w:r>
      <w:r w:rsidR="00C606A2">
        <w:rPr>
          <w:color w:val="404141"/>
        </w:rPr>
        <w:t xml:space="preserve"> basis to all new occupants of the site</w:t>
      </w:r>
      <w:r w:rsidR="000307A4">
        <w:rPr>
          <w:color w:val="404141"/>
        </w:rPr>
        <w:t>s</w:t>
      </w:r>
      <w:r w:rsidR="00C606A2">
        <w:rPr>
          <w:color w:val="404141"/>
        </w:rPr>
        <w:t xml:space="preserve">.  This is to give certainty to potential occupiers that </w:t>
      </w:r>
      <w:r>
        <w:rPr>
          <w:color w:val="404141"/>
        </w:rPr>
        <w:t>they will derive this benefit</w:t>
      </w:r>
      <w:r w:rsidR="00C606A2">
        <w:rPr>
          <w:color w:val="404141"/>
        </w:rPr>
        <w:t>.</w:t>
      </w:r>
    </w:p>
    <w:p w14:paraId="263BF2B5" w14:textId="77777777" w:rsidR="00877BE0" w:rsidRPr="006F1709" w:rsidRDefault="00877BE0" w:rsidP="006F1709">
      <w:pPr>
        <w:spacing w:before="240" w:after="240" w:line="240" w:lineRule="auto"/>
        <w:rPr>
          <w:b/>
          <w:color w:val="404141"/>
        </w:rPr>
      </w:pPr>
      <w:r w:rsidRPr="006F1709">
        <w:rPr>
          <w:b/>
          <w:color w:val="404141"/>
        </w:rPr>
        <w:t>Planning</w:t>
      </w:r>
    </w:p>
    <w:p w14:paraId="64DACF5C" w14:textId="77777777" w:rsidR="00877BE0" w:rsidRPr="006F1709" w:rsidRDefault="00877BE0" w:rsidP="00B568B4">
      <w:pPr>
        <w:pStyle w:val="ListParagraph"/>
        <w:numPr>
          <w:ilvl w:val="1"/>
          <w:numId w:val="9"/>
        </w:numPr>
        <w:spacing w:before="240" w:after="240" w:line="240" w:lineRule="auto"/>
        <w:ind w:left="0" w:firstLine="0"/>
        <w:contextualSpacing w:val="0"/>
        <w:rPr>
          <w:color w:val="404141"/>
        </w:rPr>
      </w:pPr>
      <w:r w:rsidRPr="006F1709">
        <w:rPr>
          <w:color w:val="404141"/>
        </w:rPr>
        <w:t xml:space="preserve">The approach to planning in the </w:t>
      </w:r>
      <w:r w:rsidR="004320E3">
        <w:rPr>
          <w:color w:val="404141"/>
        </w:rPr>
        <w:t>CV</w:t>
      </w:r>
      <w:r w:rsidRPr="006F1709">
        <w:rPr>
          <w:color w:val="404141"/>
        </w:rPr>
        <w:t>EZ is to make the planning process as easy as possible for the private sector developers and occupiers who will be instigating development.</w:t>
      </w:r>
    </w:p>
    <w:p w14:paraId="3951F2CF" w14:textId="77777777" w:rsidR="00877BE0" w:rsidRPr="006F1709" w:rsidRDefault="002A0C88" w:rsidP="00B568B4">
      <w:pPr>
        <w:pStyle w:val="ListParagraph"/>
        <w:numPr>
          <w:ilvl w:val="1"/>
          <w:numId w:val="9"/>
        </w:numPr>
        <w:spacing w:before="240" w:after="240" w:line="240" w:lineRule="auto"/>
        <w:ind w:left="0" w:firstLine="0"/>
        <w:contextualSpacing w:val="0"/>
        <w:rPr>
          <w:color w:val="404141"/>
        </w:rPr>
      </w:pPr>
      <w:r w:rsidRPr="006F1709">
        <w:rPr>
          <w:color w:val="404141"/>
        </w:rPr>
        <w:t>Following consultation with landowners t</w:t>
      </w:r>
      <w:r w:rsidR="00877BE0" w:rsidRPr="006F1709">
        <w:rPr>
          <w:color w:val="404141"/>
        </w:rPr>
        <w:t>he decision was taken not to use L</w:t>
      </w:r>
      <w:r w:rsidR="00544BC2" w:rsidRPr="006F1709">
        <w:rPr>
          <w:color w:val="404141"/>
        </w:rPr>
        <w:t xml:space="preserve">ocal </w:t>
      </w:r>
      <w:r w:rsidR="00877BE0" w:rsidRPr="006F1709">
        <w:rPr>
          <w:color w:val="404141"/>
        </w:rPr>
        <w:t>D</w:t>
      </w:r>
      <w:r w:rsidR="00544BC2" w:rsidRPr="006F1709">
        <w:rPr>
          <w:color w:val="404141"/>
        </w:rPr>
        <w:t>evelopment Orders (LDO’s</w:t>
      </w:r>
      <w:r w:rsidR="000D5F17" w:rsidRPr="006F1709">
        <w:rPr>
          <w:color w:val="404141"/>
        </w:rPr>
        <w:t>) across</w:t>
      </w:r>
      <w:r w:rsidR="00877BE0" w:rsidRPr="006F1709">
        <w:rPr>
          <w:color w:val="404141"/>
        </w:rPr>
        <w:t xml:space="preserve"> the </w:t>
      </w:r>
      <w:r w:rsidR="0058245E">
        <w:rPr>
          <w:color w:val="404141"/>
        </w:rPr>
        <w:t>CV</w:t>
      </w:r>
      <w:r w:rsidR="00877BE0" w:rsidRPr="006F1709">
        <w:rPr>
          <w:color w:val="404141"/>
        </w:rPr>
        <w:t>EZ area</w:t>
      </w:r>
      <w:r w:rsidRPr="006F1709">
        <w:rPr>
          <w:color w:val="404141"/>
        </w:rPr>
        <w:t xml:space="preserve"> </w:t>
      </w:r>
      <w:r w:rsidR="00877BE0" w:rsidRPr="006F1709">
        <w:rPr>
          <w:color w:val="404141"/>
        </w:rPr>
        <w:t xml:space="preserve">as it was considered they would </w:t>
      </w:r>
      <w:r w:rsidR="006F1709">
        <w:rPr>
          <w:color w:val="404141"/>
        </w:rPr>
        <w:t xml:space="preserve">not add value to the </w:t>
      </w:r>
      <w:r w:rsidR="0058245E">
        <w:rPr>
          <w:color w:val="404141"/>
        </w:rPr>
        <w:t>CV</w:t>
      </w:r>
      <w:r w:rsidR="006F1709">
        <w:rPr>
          <w:color w:val="404141"/>
        </w:rPr>
        <w:t>EZ offer.</w:t>
      </w:r>
    </w:p>
    <w:p w14:paraId="17DCC8BE" w14:textId="77777777" w:rsidR="006F1709" w:rsidRDefault="001E20AB" w:rsidP="00B568B4">
      <w:pPr>
        <w:pStyle w:val="ListParagraph"/>
        <w:numPr>
          <w:ilvl w:val="1"/>
          <w:numId w:val="9"/>
        </w:numPr>
        <w:spacing w:before="240" w:after="240" w:line="240" w:lineRule="auto"/>
        <w:ind w:left="0" w:firstLine="0"/>
        <w:contextualSpacing w:val="0"/>
        <w:rPr>
          <w:color w:val="404141"/>
        </w:rPr>
      </w:pPr>
      <w:r>
        <w:rPr>
          <w:color w:val="404141"/>
        </w:rPr>
        <w:t>On the SoTCC sites d</w:t>
      </w:r>
      <w:r w:rsidR="00877BE0" w:rsidRPr="006F1709">
        <w:rPr>
          <w:color w:val="404141"/>
        </w:rPr>
        <w:t xml:space="preserve">evelopers and occupiers will benefit from an enhanced planning service.  Dedicated resource has been brought into the SoTCC planning team for the specific purpose of handling the </w:t>
      </w:r>
      <w:r w:rsidR="004320E3">
        <w:rPr>
          <w:color w:val="404141"/>
        </w:rPr>
        <w:t>CV</w:t>
      </w:r>
      <w:r w:rsidR="00877BE0" w:rsidRPr="006F1709">
        <w:rPr>
          <w:color w:val="404141"/>
        </w:rPr>
        <w:t xml:space="preserve">EZ applications.  This </w:t>
      </w:r>
      <w:r w:rsidR="008C2CA2">
        <w:rPr>
          <w:color w:val="404141"/>
        </w:rPr>
        <w:t xml:space="preserve">SoTCC </w:t>
      </w:r>
      <w:r w:rsidR="00877BE0" w:rsidRPr="006F1709">
        <w:rPr>
          <w:color w:val="404141"/>
        </w:rPr>
        <w:t xml:space="preserve">resource </w:t>
      </w:r>
      <w:r w:rsidR="008C2CA2">
        <w:rPr>
          <w:color w:val="404141"/>
        </w:rPr>
        <w:t xml:space="preserve">in </w:t>
      </w:r>
      <w:r w:rsidR="00877BE0" w:rsidRPr="006F1709">
        <w:rPr>
          <w:color w:val="404141"/>
        </w:rPr>
        <w:t>ensures</w:t>
      </w:r>
      <w:r w:rsidR="008C2CA2">
        <w:rPr>
          <w:color w:val="404141"/>
        </w:rPr>
        <w:t xml:space="preserve"> that on the SoTCC sites</w:t>
      </w:r>
      <w:r w:rsidR="00877BE0" w:rsidRPr="006F1709">
        <w:rPr>
          <w:color w:val="404141"/>
        </w:rPr>
        <w:t>:</w:t>
      </w:r>
    </w:p>
    <w:p w14:paraId="0C0DD6D3" w14:textId="77777777" w:rsidR="006F1709" w:rsidRDefault="00877BE0" w:rsidP="00B568B4">
      <w:pPr>
        <w:pStyle w:val="ListParagraph"/>
        <w:numPr>
          <w:ilvl w:val="0"/>
          <w:numId w:val="21"/>
        </w:numPr>
        <w:spacing w:before="240" w:after="240" w:line="240" w:lineRule="auto"/>
        <w:contextualSpacing w:val="0"/>
        <w:rPr>
          <w:color w:val="404141"/>
        </w:rPr>
      </w:pPr>
      <w:r w:rsidRPr="006F1709">
        <w:rPr>
          <w:color w:val="404141"/>
        </w:rPr>
        <w:t>There is a dedicated resource to see applicants all the way through from pre-application discussions to planning approval</w:t>
      </w:r>
    </w:p>
    <w:p w14:paraId="09F7202B" w14:textId="77777777" w:rsidR="006F1709" w:rsidRDefault="00877BE0" w:rsidP="00B568B4">
      <w:pPr>
        <w:pStyle w:val="ListParagraph"/>
        <w:numPr>
          <w:ilvl w:val="0"/>
          <w:numId w:val="21"/>
        </w:numPr>
        <w:spacing w:before="240" w:after="240" w:line="240" w:lineRule="auto"/>
        <w:contextualSpacing w:val="0"/>
        <w:rPr>
          <w:color w:val="404141"/>
        </w:rPr>
      </w:pPr>
      <w:r w:rsidRPr="006F1709">
        <w:rPr>
          <w:color w:val="404141"/>
        </w:rPr>
        <w:t>Applicants receive free pre-application advice and consultations</w:t>
      </w:r>
    </w:p>
    <w:p w14:paraId="6899B7FB" w14:textId="77777777" w:rsidR="00877BE0" w:rsidRPr="006F1709" w:rsidRDefault="0058245E" w:rsidP="00B568B4">
      <w:pPr>
        <w:pStyle w:val="ListParagraph"/>
        <w:numPr>
          <w:ilvl w:val="0"/>
          <w:numId w:val="21"/>
        </w:numPr>
        <w:spacing w:before="240" w:after="240" w:line="240" w:lineRule="auto"/>
        <w:contextualSpacing w:val="0"/>
        <w:rPr>
          <w:color w:val="404141"/>
        </w:rPr>
      </w:pPr>
      <w:r>
        <w:rPr>
          <w:color w:val="404141"/>
        </w:rPr>
        <w:t>CV</w:t>
      </w:r>
      <w:r w:rsidR="00877BE0" w:rsidRPr="006F1709">
        <w:rPr>
          <w:color w:val="404141"/>
        </w:rPr>
        <w:t>EZ applications are prioritised</w:t>
      </w:r>
    </w:p>
    <w:p w14:paraId="6199C9C1" w14:textId="63972C50" w:rsidR="00AE0B9B" w:rsidRDefault="00877BE0" w:rsidP="00AE0B9B">
      <w:pPr>
        <w:pStyle w:val="ListParagraph"/>
        <w:numPr>
          <w:ilvl w:val="1"/>
          <w:numId w:val="9"/>
        </w:numPr>
        <w:spacing w:before="240" w:after="240" w:line="240" w:lineRule="auto"/>
        <w:ind w:left="0" w:firstLine="0"/>
        <w:contextualSpacing w:val="0"/>
        <w:rPr>
          <w:color w:val="404141"/>
        </w:rPr>
      </w:pPr>
      <w:r w:rsidRPr="006F1709">
        <w:rPr>
          <w:color w:val="404141"/>
        </w:rPr>
        <w:t xml:space="preserve">The funding of this </w:t>
      </w:r>
      <w:r w:rsidR="0058245E">
        <w:rPr>
          <w:color w:val="404141"/>
        </w:rPr>
        <w:t xml:space="preserve">additional planning </w:t>
      </w:r>
      <w:r w:rsidRPr="006F1709">
        <w:rPr>
          <w:color w:val="404141"/>
        </w:rPr>
        <w:t xml:space="preserve">resource forms part of the </w:t>
      </w:r>
      <w:r w:rsidR="0058245E">
        <w:rPr>
          <w:color w:val="404141"/>
        </w:rPr>
        <w:t>CVEZ delivery budget.  The cost w</w:t>
      </w:r>
      <w:r w:rsidRPr="006F1709">
        <w:rPr>
          <w:color w:val="404141"/>
        </w:rPr>
        <w:t>ill be met initially by SoTCC and recovered through the uplift in business rates.</w:t>
      </w:r>
    </w:p>
    <w:p w14:paraId="398BE4CF" w14:textId="0A2F83A5" w:rsidR="00847301" w:rsidRDefault="00847301" w:rsidP="00AE0B9B">
      <w:pPr>
        <w:pStyle w:val="ListParagraph"/>
        <w:numPr>
          <w:ilvl w:val="1"/>
          <w:numId w:val="9"/>
        </w:numPr>
        <w:spacing w:before="240" w:after="240" w:line="240" w:lineRule="auto"/>
        <w:ind w:left="0" w:firstLine="0"/>
        <w:contextualSpacing w:val="0"/>
        <w:rPr>
          <w:color w:val="404141"/>
        </w:rPr>
      </w:pPr>
      <w:bookmarkStart w:id="9" w:name="_Hlk509989252"/>
      <w:r>
        <w:rPr>
          <w:color w:val="404141"/>
        </w:rPr>
        <w:t xml:space="preserve">The Chatterley Valley West site, which sits under NuLBC planning control, does not have the critical mass required for the appointment of a dedicated officer like the SoTCC sites.  </w:t>
      </w:r>
      <w:r w:rsidR="00F0267F">
        <w:rPr>
          <w:color w:val="404141"/>
        </w:rPr>
        <w:t>However,</w:t>
      </w:r>
      <w:r>
        <w:rPr>
          <w:color w:val="404141"/>
        </w:rPr>
        <w:t xml:space="preserve"> NuLBC and Staffs CC are working proactively with the developer and when planning applications are submitted </w:t>
      </w:r>
      <w:r w:rsidR="008C7CC9">
        <w:rPr>
          <w:color w:val="404141"/>
        </w:rPr>
        <w:t xml:space="preserve">dedicated </w:t>
      </w:r>
      <w:r>
        <w:rPr>
          <w:color w:val="404141"/>
        </w:rPr>
        <w:t>resource</w:t>
      </w:r>
      <w:r w:rsidR="008C7CC9">
        <w:rPr>
          <w:color w:val="404141"/>
        </w:rPr>
        <w:t xml:space="preserve"> will be assigned and the applications </w:t>
      </w:r>
      <w:r>
        <w:rPr>
          <w:color w:val="404141"/>
        </w:rPr>
        <w:t>prioritised.</w:t>
      </w:r>
    </w:p>
    <w:p w14:paraId="5BD9FE6C" w14:textId="77777777" w:rsidR="00E72502" w:rsidRPr="00847301" w:rsidRDefault="00E72502" w:rsidP="00E72502">
      <w:pPr>
        <w:pStyle w:val="ListParagraph"/>
        <w:spacing w:before="240" w:after="240" w:line="240" w:lineRule="auto"/>
        <w:ind w:left="0"/>
        <w:contextualSpacing w:val="0"/>
        <w:rPr>
          <w:color w:val="404141"/>
        </w:rPr>
      </w:pPr>
    </w:p>
    <w:bookmarkEnd w:id="9"/>
    <w:p w14:paraId="63DDCD46" w14:textId="77777777" w:rsidR="00877BE0" w:rsidRPr="006F1709" w:rsidRDefault="00877BE0" w:rsidP="006F1709">
      <w:pPr>
        <w:pStyle w:val="ListParagraph"/>
        <w:spacing w:before="240" w:after="240" w:line="240" w:lineRule="auto"/>
        <w:ind w:left="0"/>
        <w:contextualSpacing w:val="0"/>
        <w:rPr>
          <w:b/>
          <w:color w:val="404141"/>
        </w:rPr>
      </w:pPr>
      <w:r w:rsidRPr="006F1709">
        <w:rPr>
          <w:b/>
          <w:color w:val="404141"/>
        </w:rPr>
        <w:t>Broadband</w:t>
      </w:r>
    </w:p>
    <w:p w14:paraId="4F18E04E" w14:textId="123A3944" w:rsidR="00877BE0" w:rsidRPr="00DE1B95" w:rsidRDefault="00877BE0" w:rsidP="00B568B4">
      <w:pPr>
        <w:pStyle w:val="ListParagraph"/>
        <w:numPr>
          <w:ilvl w:val="1"/>
          <w:numId w:val="9"/>
        </w:numPr>
        <w:spacing w:before="240" w:after="240" w:line="240" w:lineRule="auto"/>
        <w:ind w:left="0" w:firstLine="0"/>
        <w:contextualSpacing w:val="0"/>
        <w:rPr>
          <w:color w:val="404141"/>
        </w:rPr>
      </w:pPr>
      <w:r w:rsidRPr="00DE1B95">
        <w:rPr>
          <w:color w:val="404141"/>
        </w:rPr>
        <w:t xml:space="preserve">A key </w:t>
      </w:r>
      <w:r w:rsidR="00E72502">
        <w:rPr>
          <w:color w:val="404141"/>
        </w:rPr>
        <w:t xml:space="preserve">component of the attractiveness of the sites is the proposal to supply super-fast broadband across the CVEZ.  SoTCC have been awarded government grant funding to roll-out its city-wide </w:t>
      </w:r>
      <w:r w:rsidR="00C10257">
        <w:rPr>
          <w:color w:val="404141"/>
        </w:rPr>
        <w:t xml:space="preserve">full-fibre </w:t>
      </w:r>
      <w:r w:rsidR="00E72502">
        <w:rPr>
          <w:color w:val="404141"/>
        </w:rPr>
        <w:t>network</w:t>
      </w:r>
      <w:r w:rsidR="00C10257">
        <w:rPr>
          <w:color w:val="404141"/>
        </w:rPr>
        <w:t>, starting with a pilot in Etruria Valley.</w:t>
      </w:r>
      <w:r w:rsidR="00697B6F">
        <w:rPr>
          <w:color w:val="404141"/>
        </w:rPr>
        <w:t xml:space="preserve">  This will make the CVEZ digitally enabled and increase its attractiveness to end-occupiers.</w:t>
      </w:r>
    </w:p>
    <w:p w14:paraId="0861DD11" w14:textId="77777777" w:rsidR="00F73101" w:rsidRPr="006F1709" w:rsidRDefault="00F73101" w:rsidP="006F1709">
      <w:pPr>
        <w:pStyle w:val="ListParagraph"/>
        <w:spacing w:before="240" w:after="240" w:line="240" w:lineRule="auto"/>
        <w:ind w:left="0"/>
        <w:contextualSpacing w:val="0"/>
        <w:rPr>
          <w:b/>
          <w:color w:val="404141"/>
        </w:rPr>
      </w:pPr>
      <w:r w:rsidRPr="006F1709">
        <w:rPr>
          <w:b/>
          <w:color w:val="404141"/>
        </w:rPr>
        <w:t xml:space="preserve">Green energy </w:t>
      </w:r>
    </w:p>
    <w:p w14:paraId="31F54FF9" w14:textId="5E6F3B7F" w:rsidR="002E3760" w:rsidRPr="002E3760" w:rsidRDefault="00F73101" w:rsidP="002E3760">
      <w:pPr>
        <w:pStyle w:val="ListParagraph"/>
        <w:numPr>
          <w:ilvl w:val="1"/>
          <w:numId w:val="9"/>
        </w:numPr>
        <w:spacing w:before="240" w:after="240" w:line="240" w:lineRule="auto"/>
        <w:ind w:left="0" w:firstLine="0"/>
        <w:contextualSpacing w:val="0"/>
        <w:rPr>
          <w:color w:val="404141"/>
        </w:rPr>
      </w:pPr>
      <w:r w:rsidRPr="008C7CC9">
        <w:rPr>
          <w:color w:val="404141"/>
        </w:rPr>
        <w:t xml:space="preserve">A </w:t>
      </w:r>
      <w:r w:rsidR="00697026" w:rsidRPr="008C7CC9">
        <w:rPr>
          <w:color w:val="404141"/>
        </w:rPr>
        <w:t xml:space="preserve">priority </w:t>
      </w:r>
      <w:r w:rsidRPr="008C7CC9">
        <w:rPr>
          <w:color w:val="404141"/>
        </w:rPr>
        <w:t xml:space="preserve">project </w:t>
      </w:r>
      <w:r w:rsidR="00697026" w:rsidRPr="008C7CC9">
        <w:rPr>
          <w:color w:val="404141"/>
        </w:rPr>
        <w:t>is the</w:t>
      </w:r>
      <w:r w:rsidRPr="008C7CC9">
        <w:rPr>
          <w:color w:val="404141"/>
        </w:rPr>
        <w:t xml:space="preserve"> deliver</w:t>
      </w:r>
      <w:r w:rsidR="00697026" w:rsidRPr="008C7CC9">
        <w:rPr>
          <w:color w:val="404141"/>
        </w:rPr>
        <w:t xml:space="preserve">y of </w:t>
      </w:r>
      <w:r w:rsidRPr="008C7CC9">
        <w:rPr>
          <w:color w:val="404141"/>
        </w:rPr>
        <w:t xml:space="preserve">a Geothermal Heat Network on the </w:t>
      </w:r>
      <w:r w:rsidR="0058245E" w:rsidRPr="008C7CC9">
        <w:rPr>
          <w:color w:val="404141"/>
        </w:rPr>
        <w:t>CV</w:t>
      </w:r>
      <w:r w:rsidRPr="008C7CC9">
        <w:rPr>
          <w:color w:val="404141"/>
        </w:rPr>
        <w:t>EZ.  Th</w:t>
      </w:r>
      <w:r w:rsidR="00697026" w:rsidRPr="008C7CC9">
        <w:rPr>
          <w:color w:val="404141"/>
        </w:rPr>
        <w:t>is</w:t>
      </w:r>
      <w:r w:rsidRPr="008C7CC9">
        <w:rPr>
          <w:color w:val="404141"/>
        </w:rPr>
        <w:t xml:space="preserve"> project is in the advanced stages</w:t>
      </w:r>
      <w:r w:rsidR="004320E3" w:rsidRPr="008C7CC9">
        <w:rPr>
          <w:color w:val="404141"/>
        </w:rPr>
        <w:t xml:space="preserve"> of preparation and a Planning A</w:t>
      </w:r>
      <w:r w:rsidRPr="008C7CC9">
        <w:rPr>
          <w:color w:val="404141"/>
        </w:rPr>
        <w:t xml:space="preserve">pplication </w:t>
      </w:r>
      <w:r w:rsidR="00697026" w:rsidRPr="008C7CC9">
        <w:rPr>
          <w:color w:val="404141"/>
        </w:rPr>
        <w:t>has been approved for the drilling site and energy centre</w:t>
      </w:r>
      <w:r w:rsidRPr="008C7CC9">
        <w:rPr>
          <w:color w:val="404141"/>
        </w:rPr>
        <w:t xml:space="preserve">.  The project will see £20m invested from </w:t>
      </w:r>
      <w:r w:rsidR="00697026" w:rsidRPr="008C7CC9">
        <w:rPr>
          <w:color w:val="404141"/>
        </w:rPr>
        <w:t xml:space="preserve">central </w:t>
      </w:r>
      <w:r w:rsidRPr="008C7CC9">
        <w:rPr>
          <w:color w:val="404141"/>
        </w:rPr>
        <w:t xml:space="preserve">government </w:t>
      </w:r>
      <w:r w:rsidR="0010664D" w:rsidRPr="008C7CC9">
        <w:rPr>
          <w:color w:val="404141"/>
        </w:rPr>
        <w:t xml:space="preserve">through the Powerhouse Central City Deal </w:t>
      </w:r>
      <w:r w:rsidRPr="008C7CC9">
        <w:rPr>
          <w:color w:val="404141"/>
        </w:rPr>
        <w:t>and £30m from commercial enterprise</w:t>
      </w:r>
      <w:r w:rsidR="00697026" w:rsidRPr="008C7CC9">
        <w:rPr>
          <w:color w:val="404141"/>
        </w:rPr>
        <w:t>/joint ventures</w:t>
      </w:r>
      <w:r w:rsidRPr="008C7CC9">
        <w:rPr>
          <w:color w:val="404141"/>
        </w:rPr>
        <w:t xml:space="preserve">.  The project will </w:t>
      </w:r>
      <w:r w:rsidR="00697026" w:rsidRPr="008C7CC9">
        <w:rPr>
          <w:color w:val="404141"/>
        </w:rPr>
        <w:t xml:space="preserve">deliver </w:t>
      </w:r>
      <w:r w:rsidRPr="008C7CC9">
        <w:rPr>
          <w:color w:val="404141"/>
        </w:rPr>
        <w:t>11 kilometre</w:t>
      </w:r>
      <w:r w:rsidR="00697026" w:rsidRPr="008C7CC9">
        <w:rPr>
          <w:color w:val="404141"/>
        </w:rPr>
        <w:t>s of pipes connecting businesses to the energy centre on a closed loop</w:t>
      </w:r>
      <w:r w:rsidRPr="008C7CC9">
        <w:rPr>
          <w:color w:val="404141"/>
        </w:rPr>
        <w:t xml:space="preserve">.  The intention is to pipe the heat supply into the </w:t>
      </w:r>
      <w:r w:rsidR="006F1709" w:rsidRPr="008C7CC9">
        <w:rPr>
          <w:color w:val="404141"/>
        </w:rPr>
        <w:t>CV</w:t>
      </w:r>
      <w:r w:rsidRPr="008C7CC9">
        <w:rPr>
          <w:color w:val="404141"/>
        </w:rPr>
        <w:t xml:space="preserve">EZ which will provide </w:t>
      </w:r>
      <w:r w:rsidR="00697026" w:rsidRPr="008C7CC9">
        <w:rPr>
          <w:color w:val="404141"/>
        </w:rPr>
        <w:t>renewable</w:t>
      </w:r>
      <w:r w:rsidRPr="008C7CC9">
        <w:rPr>
          <w:color w:val="404141"/>
        </w:rPr>
        <w:t xml:space="preserve"> energy from an environmentally sustainable resource</w:t>
      </w:r>
      <w:r w:rsidR="00E03EBD" w:rsidRPr="008C7CC9">
        <w:rPr>
          <w:color w:val="404141"/>
        </w:rPr>
        <w:t>.</w:t>
      </w:r>
    </w:p>
    <w:p w14:paraId="6B094056" w14:textId="77777777" w:rsidR="00877BE0" w:rsidRPr="006F1709" w:rsidRDefault="00877BE0" w:rsidP="006F1709">
      <w:pPr>
        <w:spacing w:before="240" w:after="240" w:line="240" w:lineRule="auto"/>
        <w:rPr>
          <w:b/>
          <w:color w:val="404141"/>
        </w:rPr>
      </w:pPr>
      <w:r w:rsidRPr="006F1709">
        <w:rPr>
          <w:b/>
          <w:color w:val="404141"/>
        </w:rPr>
        <w:t>Road infrastructure</w:t>
      </w:r>
    </w:p>
    <w:p w14:paraId="69A95EEF" w14:textId="6C4A6CB2" w:rsidR="00877BE0" w:rsidRPr="008C7CC9" w:rsidRDefault="00877BE0" w:rsidP="00B568B4">
      <w:pPr>
        <w:pStyle w:val="ListParagraph"/>
        <w:numPr>
          <w:ilvl w:val="1"/>
          <w:numId w:val="9"/>
        </w:numPr>
        <w:spacing w:before="240" w:after="240" w:line="240" w:lineRule="auto"/>
        <w:ind w:left="0" w:firstLine="0"/>
        <w:contextualSpacing w:val="0"/>
        <w:rPr>
          <w:color w:val="404141"/>
        </w:rPr>
      </w:pPr>
      <w:r w:rsidRPr="008C7CC9">
        <w:rPr>
          <w:color w:val="404141"/>
        </w:rPr>
        <w:t>A major programme of road improvements</w:t>
      </w:r>
      <w:r w:rsidR="0010664D" w:rsidRPr="008C7CC9">
        <w:rPr>
          <w:color w:val="404141"/>
        </w:rPr>
        <w:t xml:space="preserve"> supported by SSLEP investment from Local Growth and Growing Places funding</w:t>
      </w:r>
      <w:r w:rsidRPr="008C7CC9">
        <w:rPr>
          <w:color w:val="404141"/>
        </w:rPr>
        <w:t xml:space="preserve"> </w:t>
      </w:r>
      <w:r w:rsidR="000A64FA" w:rsidRPr="008C7CC9">
        <w:rPr>
          <w:color w:val="404141"/>
        </w:rPr>
        <w:t xml:space="preserve">is due to </w:t>
      </w:r>
      <w:r w:rsidRPr="008C7CC9">
        <w:rPr>
          <w:color w:val="404141"/>
        </w:rPr>
        <w:t xml:space="preserve">take place on and surrounding the Etruria Valley site.  </w:t>
      </w:r>
      <w:r w:rsidR="00697026" w:rsidRPr="008C7CC9">
        <w:rPr>
          <w:color w:val="404141"/>
        </w:rPr>
        <w:t xml:space="preserve">The site will benefit from a </w:t>
      </w:r>
      <w:r w:rsidRPr="008C7CC9">
        <w:rPr>
          <w:color w:val="404141"/>
        </w:rPr>
        <w:t>link road</w:t>
      </w:r>
      <w:r w:rsidR="00C65F89" w:rsidRPr="008C7CC9">
        <w:rPr>
          <w:color w:val="404141"/>
        </w:rPr>
        <w:t xml:space="preserve"> which</w:t>
      </w:r>
      <w:r w:rsidRPr="008C7CC9">
        <w:rPr>
          <w:color w:val="404141"/>
        </w:rPr>
        <w:t xml:space="preserve"> will go across the site and </w:t>
      </w:r>
      <w:r w:rsidR="00855BD2" w:rsidRPr="008C7CC9">
        <w:rPr>
          <w:color w:val="404141"/>
        </w:rPr>
        <w:t>junction</w:t>
      </w:r>
      <w:r w:rsidRPr="008C7CC9">
        <w:rPr>
          <w:color w:val="404141"/>
        </w:rPr>
        <w:t xml:space="preserve"> improvements </w:t>
      </w:r>
      <w:r w:rsidR="00697026" w:rsidRPr="008C7CC9">
        <w:rPr>
          <w:color w:val="404141"/>
        </w:rPr>
        <w:t>to relie</w:t>
      </w:r>
      <w:r w:rsidR="00C65F89" w:rsidRPr="008C7CC9">
        <w:rPr>
          <w:color w:val="404141"/>
        </w:rPr>
        <w:t>ve</w:t>
      </w:r>
      <w:r w:rsidR="00697026" w:rsidRPr="008C7CC9">
        <w:rPr>
          <w:color w:val="404141"/>
        </w:rPr>
        <w:t xml:space="preserve"> congestion </w:t>
      </w:r>
      <w:r w:rsidRPr="008C7CC9">
        <w:rPr>
          <w:color w:val="404141"/>
        </w:rPr>
        <w:t xml:space="preserve">on the A500.  </w:t>
      </w:r>
      <w:r w:rsidR="000A64FA" w:rsidRPr="008C7CC9">
        <w:rPr>
          <w:color w:val="404141"/>
        </w:rPr>
        <w:t xml:space="preserve">In addition to reducing congestion and increasing capacity on the </w:t>
      </w:r>
      <w:r w:rsidR="008068CF" w:rsidRPr="008C7CC9">
        <w:rPr>
          <w:color w:val="404141"/>
        </w:rPr>
        <w:t>network</w:t>
      </w:r>
      <w:r w:rsidR="000A64FA" w:rsidRPr="008C7CC9">
        <w:rPr>
          <w:color w:val="404141"/>
        </w:rPr>
        <w:t>, t</w:t>
      </w:r>
      <w:r w:rsidRPr="008C7CC9">
        <w:rPr>
          <w:color w:val="404141"/>
        </w:rPr>
        <w:t xml:space="preserve">he road improvements are expected to release additional land for housing growth north of Etruria Valley which will be complementary to the </w:t>
      </w:r>
      <w:r w:rsidR="00CA5135" w:rsidRPr="008C7CC9">
        <w:rPr>
          <w:color w:val="404141"/>
        </w:rPr>
        <w:t>CV</w:t>
      </w:r>
      <w:r w:rsidRPr="008C7CC9">
        <w:rPr>
          <w:color w:val="404141"/>
        </w:rPr>
        <w:t>EZ ambitions.</w:t>
      </w:r>
    </w:p>
    <w:p w14:paraId="5C1F8580" w14:textId="5D613D0E" w:rsidR="001E20AB" w:rsidRPr="00C10257" w:rsidRDefault="00877BE0" w:rsidP="00C10257">
      <w:pPr>
        <w:pStyle w:val="ListParagraph"/>
        <w:numPr>
          <w:ilvl w:val="1"/>
          <w:numId w:val="9"/>
        </w:numPr>
        <w:spacing w:before="240" w:after="240" w:line="240" w:lineRule="auto"/>
        <w:ind w:left="0" w:firstLine="0"/>
        <w:contextualSpacing w:val="0"/>
        <w:rPr>
          <w:color w:val="404141"/>
        </w:rPr>
      </w:pPr>
      <w:r w:rsidRPr="006F1709">
        <w:rPr>
          <w:color w:val="404141"/>
        </w:rPr>
        <w:t xml:space="preserve">The total costs of the Etruria Valley </w:t>
      </w:r>
      <w:r w:rsidR="004562FC">
        <w:rPr>
          <w:color w:val="404141"/>
        </w:rPr>
        <w:t xml:space="preserve">link </w:t>
      </w:r>
      <w:r w:rsidRPr="006F1709">
        <w:rPr>
          <w:color w:val="404141"/>
        </w:rPr>
        <w:t xml:space="preserve">road </w:t>
      </w:r>
      <w:r w:rsidR="004562FC">
        <w:rPr>
          <w:color w:val="404141"/>
        </w:rPr>
        <w:t xml:space="preserve">(excluding Highways England </w:t>
      </w:r>
      <w:r w:rsidR="00C65F89">
        <w:rPr>
          <w:color w:val="404141"/>
        </w:rPr>
        <w:t>improvements</w:t>
      </w:r>
      <w:r w:rsidR="004562FC">
        <w:rPr>
          <w:color w:val="404141"/>
        </w:rPr>
        <w:t xml:space="preserve"> to the A500)</w:t>
      </w:r>
      <w:r w:rsidRPr="006F1709">
        <w:rPr>
          <w:color w:val="404141"/>
        </w:rPr>
        <w:t xml:space="preserve"> is estimated at </w:t>
      </w:r>
      <w:r w:rsidR="00B34517">
        <w:rPr>
          <w:color w:val="404141"/>
        </w:rPr>
        <w:t xml:space="preserve">circa </w:t>
      </w:r>
      <w:r w:rsidRPr="006F1709">
        <w:rPr>
          <w:color w:val="404141"/>
        </w:rPr>
        <w:t>£4</w:t>
      </w:r>
      <w:r w:rsidR="00F95A5A">
        <w:rPr>
          <w:color w:val="404141"/>
        </w:rPr>
        <w:t>0</w:t>
      </w:r>
      <w:r w:rsidRPr="006F1709">
        <w:rPr>
          <w:color w:val="404141"/>
        </w:rPr>
        <w:t xml:space="preserve">m with </w:t>
      </w:r>
      <w:r w:rsidR="000F3022">
        <w:rPr>
          <w:color w:val="404141"/>
        </w:rPr>
        <w:t>external grant</w:t>
      </w:r>
      <w:r w:rsidRPr="006F1709">
        <w:rPr>
          <w:color w:val="404141"/>
        </w:rPr>
        <w:t xml:space="preserve"> coming from public sector grant funding</w:t>
      </w:r>
      <w:r w:rsidR="008C7CC9">
        <w:rPr>
          <w:color w:val="404141"/>
        </w:rPr>
        <w:t xml:space="preserve"> </w:t>
      </w:r>
      <w:r w:rsidRPr="006F1709">
        <w:rPr>
          <w:color w:val="404141"/>
        </w:rPr>
        <w:t>and £</w:t>
      </w:r>
      <w:r w:rsidR="000F3022">
        <w:rPr>
          <w:color w:val="404141"/>
        </w:rPr>
        <w:t>8.6</w:t>
      </w:r>
      <w:r w:rsidRPr="006F1709">
        <w:rPr>
          <w:color w:val="404141"/>
        </w:rPr>
        <w:t>m from SoTCC</w:t>
      </w:r>
      <w:r w:rsidR="000F3022">
        <w:rPr>
          <w:color w:val="404141"/>
        </w:rPr>
        <w:t xml:space="preserve"> </w:t>
      </w:r>
      <w:r w:rsidR="00B34517">
        <w:rPr>
          <w:color w:val="404141"/>
        </w:rPr>
        <w:t xml:space="preserve">own </w:t>
      </w:r>
      <w:r w:rsidR="000F3022">
        <w:rPr>
          <w:color w:val="404141"/>
        </w:rPr>
        <w:t>resources (which is included in the CVEZ budget and recovered via retained business rates)</w:t>
      </w:r>
      <w:r w:rsidRPr="006F1709">
        <w:rPr>
          <w:color w:val="404141"/>
        </w:rPr>
        <w:t>.  All funding is allocated by the various funding bodies</w:t>
      </w:r>
      <w:r w:rsidR="004562FC">
        <w:rPr>
          <w:color w:val="404141"/>
        </w:rPr>
        <w:t xml:space="preserve"> subject to final sign off of the Transport Business Case</w:t>
      </w:r>
      <w:r w:rsidR="001E20AB" w:rsidRPr="00C10257">
        <w:rPr>
          <w:color w:val="404141"/>
        </w:rPr>
        <w:t>.</w:t>
      </w:r>
    </w:p>
    <w:p w14:paraId="405160C2" w14:textId="77777777" w:rsidR="00877BE0" w:rsidRPr="006F1709" w:rsidRDefault="00877BE0" w:rsidP="006F1709">
      <w:pPr>
        <w:spacing w:before="240" w:after="240" w:line="240" w:lineRule="auto"/>
        <w:rPr>
          <w:b/>
          <w:color w:val="404141"/>
        </w:rPr>
      </w:pPr>
      <w:r w:rsidRPr="006F1709">
        <w:rPr>
          <w:b/>
          <w:color w:val="404141"/>
        </w:rPr>
        <w:t>Marketing &amp; Inward Investment</w:t>
      </w:r>
    </w:p>
    <w:p w14:paraId="3A5A8C29" w14:textId="39F1EC1F" w:rsidR="008C7CC9" w:rsidRPr="008C7CC9" w:rsidRDefault="00877BE0" w:rsidP="00200B9A">
      <w:pPr>
        <w:pStyle w:val="ListParagraph"/>
        <w:numPr>
          <w:ilvl w:val="1"/>
          <w:numId w:val="9"/>
        </w:numPr>
        <w:spacing w:before="240" w:after="240" w:line="240" w:lineRule="auto"/>
        <w:ind w:left="0" w:firstLine="0"/>
        <w:contextualSpacing w:val="0"/>
        <w:rPr>
          <w:b/>
          <w:color w:val="404141"/>
        </w:rPr>
      </w:pPr>
      <w:r w:rsidRPr="008C7CC9">
        <w:rPr>
          <w:color w:val="404141"/>
        </w:rPr>
        <w:t xml:space="preserve">The </w:t>
      </w:r>
      <w:r w:rsidR="00C764A8" w:rsidRPr="008C7CC9">
        <w:rPr>
          <w:color w:val="404141"/>
        </w:rPr>
        <w:t>CV</w:t>
      </w:r>
      <w:r w:rsidRPr="008C7CC9">
        <w:rPr>
          <w:color w:val="404141"/>
        </w:rPr>
        <w:t xml:space="preserve">EZ </w:t>
      </w:r>
      <w:r w:rsidR="007B1771" w:rsidRPr="008C7CC9">
        <w:rPr>
          <w:color w:val="404141"/>
        </w:rPr>
        <w:t xml:space="preserve">has </w:t>
      </w:r>
      <w:r w:rsidRPr="008C7CC9">
        <w:rPr>
          <w:color w:val="404141"/>
        </w:rPr>
        <w:t xml:space="preserve">dedicated resources to coordinate the marketing and handling of inward investment enquiries.  </w:t>
      </w:r>
      <w:r w:rsidR="00C764A8" w:rsidRPr="008C7CC9">
        <w:rPr>
          <w:color w:val="404141"/>
        </w:rPr>
        <w:t>T</w:t>
      </w:r>
      <w:r w:rsidR="0058245E" w:rsidRPr="008C7CC9">
        <w:rPr>
          <w:color w:val="404141"/>
        </w:rPr>
        <w:t xml:space="preserve">he Make It team </w:t>
      </w:r>
      <w:r w:rsidR="00E11516" w:rsidRPr="008C7CC9">
        <w:rPr>
          <w:color w:val="404141"/>
        </w:rPr>
        <w:t>are</w:t>
      </w:r>
      <w:r w:rsidRPr="008C7CC9">
        <w:rPr>
          <w:color w:val="404141"/>
        </w:rPr>
        <w:t xml:space="preserve"> </w:t>
      </w:r>
      <w:r w:rsidR="000A64FA" w:rsidRPr="008C7CC9">
        <w:rPr>
          <w:color w:val="404141"/>
        </w:rPr>
        <w:t xml:space="preserve">part </w:t>
      </w:r>
      <w:r w:rsidRPr="008C7CC9">
        <w:rPr>
          <w:color w:val="404141"/>
        </w:rPr>
        <w:t xml:space="preserve">funded </w:t>
      </w:r>
      <w:r w:rsidR="00E11516" w:rsidRPr="008C7CC9">
        <w:rPr>
          <w:color w:val="404141"/>
        </w:rPr>
        <w:t>from</w:t>
      </w:r>
      <w:r w:rsidRPr="008C7CC9">
        <w:rPr>
          <w:color w:val="404141"/>
        </w:rPr>
        <w:t xml:space="preserve"> the </w:t>
      </w:r>
      <w:r w:rsidR="00C764A8" w:rsidRPr="008C7CC9">
        <w:rPr>
          <w:color w:val="404141"/>
        </w:rPr>
        <w:t>CV</w:t>
      </w:r>
      <w:r w:rsidRPr="008C7CC9">
        <w:rPr>
          <w:color w:val="404141"/>
        </w:rPr>
        <w:t>EZ budget.  The approach to marketing and inward investmen</w:t>
      </w:r>
      <w:r w:rsidR="004320E3" w:rsidRPr="008C7CC9">
        <w:rPr>
          <w:color w:val="404141"/>
        </w:rPr>
        <w:t xml:space="preserve">t is expanded upon in Section </w:t>
      </w:r>
      <w:r w:rsidR="008C2CA2" w:rsidRPr="008C7CC9">
        <w:rPr>
          <w:color w:val="404141"/>
        </w:rPr>
        <w:t>5</w:t>
      </w:r>
      <w:r w:rsidR="00C10257">
        <w:rPr>
          <w:color w:val="404141"/>
        </w:rPr>
        <w:t>.</w:t>
      </w:r>
    </w:p>
    <w:p w14:paraId="64CCE05B" w14:textId="3EE034E8" w:rsidR="00877BE0" w:rsidRPr="008C7CC9" w:rsidRDefault="00877BE0" w:rsidP="008C7CC9">
      <w:pPr>
        <w:pStyle w:val="ListParagraph"/>
        <w:spacing w:before="240" w:after="240" w:line="240" w:lineRule="auto"/>
        <w:ind w:left="0"/>
        <w:contextualSpacing w:val="0"/>
        <w:rPr>
          <w:b/>
          <w:color w:val="404141"/>
        </w:rPr>
      </w:pPr>
      <w:r w:rsidRPr="008C7CC9">
        <w:rPr>
          <w:b/>
          <w:color w:val="404141"/>
        </w:rPr>
        <w:t>Skills</w:t>
      </w:r>
    </w:p>
    <w:p w14:paraId="22C7F660" w14:textId="77777777" w:rsidR="00877BE0" w:rsidRPr="006F1709" w:rsidRDefault="00C764A8" w:rsidP="001E20AB">
      <w:pPr>
        <w:pStyle w:val="ListParagraph"/>
        <w:numPr>
          <w:ilvl w:val="1"/>
          <w:numId w:val="9"/>
        </w:numPr>
        <w:spacing w:before="240" w:after="240" w:line="240" w:lineRule="auto"/>
        <w:ind w:left="0" w:firstLine="0"/>
        <w:contextualSpacing w:val="0"/>
        <w:rPr>
          <w:color w:val="404141"/>
        </w:rPr>
      </w:pPr>
      <w:r>
        <w:rPr>
          <w:color w:val="404141"/>
        </w:rPr>
        <w:t xml:space="preserve">A skills </w:t>
      </w:r>
      <w:r w:rsidR="00E11516">
        <w:rPr>
          <w:color w:val="404141"/>
        </w:rPr>
        <w:t>audit</w:t>
      </w:r>
      <w:r>
        <w:rPr>
          <w:color w:val="404141"/>
        </w:rPr>
        <w:t xml:space="preserve"> </w:t>
      </w:r>
      <w:r w:rsidR="001E20AB">
        <w:rPr>
          <w:color w:val="404141"/>
        </w:rPr>
        <w:t xml:space="preserve">was </w:t>
      </w:r>
      <w:r w:rsidR="00E11516">
        <w:rPr>
          <w:color w:val="404141"/>
        </w:rPr>
        <w:t xml:space="preserve">prepared </w:t>
      </w:r>
      <w:r>
        <w:rPr>
          <w:color w:val="404141"/>
        </w:rPr>
        <w:t>for the CVEZ</w:t>
      </w:r>
      <w:r w:rsidR="00E11516">
        <w:rPr>
          <w:color w:val="404141"/>
        </w:rPr>
        <w:t xml:space="preserve"> based on forecast development</w:t>
      </w:r>
      <w:r w:rsidR="001E20AB">
        <w:rPr>
          <w:color w:val="404141"/>
        </w:rPr>
        <w:t xml:space="preserve"> in 2017</w:t>
      </w:r>
      <w:r>
        <w:rPr>
          <w:color w:val="404141"/>
        </w:rPr>
        <w:t xml:space="preserve">.  </w:t>
      </w:r>
      <w:r w:rsidR="001E20AB">
        <w:rPr>
          <w:color w:val="404141"/>
        </w:rPr>
        <w:t>This has subsequently been inputted into continuing work on a Skills Strategy for Stoke on Trent.  Skills interventions may derive from this city-wide skills strategy that assists the CVEZ.  Business Cases could be produced that seek to secure CVEZ resources for these skills projects that have a clear benefit regarding delivering the CVEZ vision.  No projects are currently identified.</w:t>
      </w:r>
    </w:p>
    <w:p w14:paraId="6C438941" w14:textId="77777777" w:rsidR="00877BE0" w:rsidRPr="006F1709" w:rsidRDefault="001E20AB" w:rsidP="00B568B4">
      <w:pPr>
        <w:pStyle w:val="ListParagraph"/>
        <w:numPr>
          <w:ilvl w:val="1"/>
          <w:numId w:val="9"/>
        </w:numPr>
        <w:spacing w:before="240" w:after="240" w:line="240" w:lineRule="auto"/>
        <w:ind w:left="0" w:firstLine="0"/>
        <w:contextualSpacing w:val="0"/>
        <w:rPr>
          <w:color w:val="404141"/>
        </w:rPr>
      </w:pPr>
      <w:r>
        <w:rPr>
          <w:color w:val="404141"/>
        </w:rPr>
        <w:t>A</w:t>
      </w:r>
      <w:r w:rsidR="00C764A8">
        <w:rPr>
          <w:color w:val="404141"/>
        </w:rPr>
        <w:t xml:space="preserve">ctivity that will </w:t>
      </w:r>
      <w:r>
        <w:rPr>
          <w:color w:val="404141"/>
        </w:rPr>
        <w:t xml:space="preserve">improve </w:t>
      </w:r>
      <w:r w:rsidR="00C764A8">
        <w:rPr>
          <w:color w:val="404141"/>
        </w:rPr>
        <w:t xml:space="preserve">skills </w:t>
      </w:r>
      <w:r w:rsidR="004B74DD">
        <w:rPr>
          <w:color w:val="404141"/>
        </w:rPr>
        <w:t>of the potential workforce for CVEZ</w:t>
      </w:r>
      <w:r>
        <w:rPr>
          <w:color w:val="404141"/>
        </w:rPr>
        <w:t xml:space="preserve"> is </w:t>
      </w:r>
      <w:r w:rsidR="00C764A8">
        <w:rPr>
          <w:color w:val="404141"/>
        </w:rPr>
        <w:t>already underway</w:t>
      </w:r>
      <w:r>
        <w:rPr>
          <w:color w:val="404141"/>
        </w:rPr>
        <w:t xml:space="preserve"> and includes:</w:t>
      </w:r>
    </w:p>
    <w:p w14:paraId="75F56E48" w14:textId="77777777" w:rsidR="00877BE0" w:rsidRPr="00C764A8" w:rsidRDefault="004B74DD" w:rsidP="00B568B4">
      <w:pPr>
        <w:pStyle w:val="ListParagraph"/>
        <w:numPr>
          <w:ilvl w:val="0"/>
          <w:numId w:val="23"/>
        </w:numPr>
        <w:spacing w:before="240" w:after="240" w:line="240" w:lineRule="auto"/>
        <w:contextualSpacing w:val="0"/>
        <w:rPr>
          <w:color w:val="404141"/>
        </w:rPr>
      </w:pPr>
      <w:r>
        <w:rPr>
          <w:color w:val="404141"/>
        </w:rPr>
        <w:t xml:space="preserve">The </w:t>
      </w:r>
      <w:r w:rsidR="00877BE0" w:rsidRPr="00C764A8">
        <w:rPr>
          <w:color w:val="404141"/>
        </w:rPr>
        <w:t>Ceramic Skills Academy</w:t>
      </w:r>
      <w:r>
        <w:rPr>
          <w:color w:val="404141"/>
        </w:rPr>
        <w:t>. This body was</w:t>
      </w:r>
      <w:r w:rsidR="00C65F89">
        <w:rPr>
          <w:color w:val="404141"/>
        </w:rPr>
        <w:t xml:space="preserve"> </w:t>
      </w:r>
      <w:r>
        <w:rPr>
          <w:color w:val="404141"/>
        </w:rPr>
        <w:t>established i</w:t>
      </w:r>
      <w:r w:rsidRPr="00C764A8">
        <w:rPr>
          <w:color w:val="404141"/>
        </w:rPr>
        <w:t xml:space="preserve">n 2013 </w:t>
      </w:r>
      <w:r>
        <w:rPr>
          <w:color w:val="404141"/>
        </w:rPr>
        <w:t xml:space="preserve">by </w:t>
      </w:r>
      <w:r w:rsidRPr="00C764A8">
        <w:rPr>
          <w:color w:val="404141"/>
        </w:rPr>
        <w:t xml:space="preserve">the SSLEP </w:t>
      </w:r>
      <w:r>
        <w:rPr>
          <w:color w:val="404141"/>
        </w:rPr>
        <w:t>and</w:t>
      </w:r>
      <w:r w:rsidRPr="00C764A8">
        <w:rPr>
          <w:color w:val="404141"/>
        </w:rPr>
        <w:t xml:space="preserve"> </w:t>
      </w:r>
      <w:r w:rsidR="00877BE0" w:rsidRPr="00C764A8">
        <w:rPr>
          <w:color w:val="404141"/>
        </w:rPr>
        <w:t xml:space="preserve">delivered on its behalf by Staffordshire Chambers in partnership with a range of private and FE training providers. </w:t>
      </w:r>
      <w:r>
        <w:rPr>
          <w:color w:val="404141"/>
        </w:rPr>
        <w:t>One outcome has seen a sharp increase in the number of a</w:t>
      </w:r>
      <w:r w:rsidR="00877BE0" w:rsidRPr="00C764A8">
        <w:rPr>
          <w:color w:val="404141"/>
        </w:rPr>
        <w:t xml:space="preserve">pprenticeships </w:t>
      </w:r>
      <w:r>
        <w:rPr>
          <w:color w:val="404141"/>
        </w:rPr>
        <w:t xml:space="preserve">employed </w:t>
      </w:r>
      <w:r w:rsidR="00877BE0" w:rsidRPr="00C764A8">
        <w:rPr>
          <w:color w:val="404141"/>
        </w:rPr>
        <w:t>in companies such as Wedgwood;</w:t>
      </w:r>
    </w:p>
    <w:p w14:paraId="6394C11B" w14:textId="77777777" w:rsidR="00877BE0" w:rsidRPr="00C764A8" w:rsidRDefault="004B74DD" w:rsidP="00B568B4">
      <w:pPr>
        <w:pStyle w:val="ListParagraph"/>
        <w:numPr>
          <w:ilvl w:val="0"/>
          <w:numId w:val="23"/>
        </w:numPr>
        <w:spacing w:before="240" w:after="240" w:line="240" w:lineRule="auto"/>
        <w:contextualSpacing w:val="0"/>
        <w:rPr>
          <w:color w:val="404141"/>
        </w:rPr>
      </w:pPr>
      <w:r>
        <w:rPr>
          <w:color w:val="404141"/>
        </w:rPr>
        <w:t xml:space="preserve">The </w:t>
      </w:r>
      <w:r w:rsidRPr="00C764A8">
        <w:rPr>
          <w:color w:val="404141"/>
        </w:rPr>
        <w:t>Advanced Manufacturing Training Hub, spread across 5 local colleges</w:t>
      </w:r>
      <w:r>
        <w:rPr>
          <w:color w:val="404141"/>
        </w:rPr>
        <w:t xml:space="preserve"> has seen t</w:t>
      </w:r>
      <w:r w:rsidR="00877BE0" w:rsidRPr="00C764A8">
        <w:rPr>
          <w:color w:val="404141"/>
        </w:rPr>
        <w:t xml:space="preserve">he automotive skills offer in the SSLEP strengthened as a result of investment by Government (via the </w:t>
      </w:r>
      <w:r w:rsidR="00877BE0" w:rsidRPr="008C7CC9">
        <w:rPr>
          <w:color w:val="404141"/>
        </w:rPr>
        <w:t>City Deal</w:t>
      </w:r>
      <w:r w:rsidR="00D5285C" w:rsidRPr="008C7CC9">
        <w:rPr>
          <w:color w:val="404141"/>
        </w:rPr>
        <w:t xml:space="preserve"> and Local Growth Fund</w:t>
      </w:r>
      <w:r w:rsidR="00BF3F99" w:rsidRPr="008C7CC9">
        <w:rPr>
          <w:color w:val="404141"/>
        </w:rPr>
        <w:t>);</w:t>
      </w:r>
    </w:p>
    <w:p w14:paraId="4FBC253D" w14:textId="6AF58D59" w:rsidR="004C59D2" w:rsidRPr="00C10257" w:rsidRDefault="00877BE0" w:rsidP="00C10257">
      <w:pPr>
        <w:pStyle w:val="ListParagraph"/>
        <w:numPr>
          <w:ilvl w:val="0"/>
          <w:numId w:val="23"/>
        </w:numPr>
        <w:spacing w:before="240" w:after="240" w:line="240" w:lineRule="auto"/>
        <w:contextualSpacing w:val="0"/>
        <w:rPr>
          <w:color w:val="404141"/>
        </w:rPr>
      </w:pPr>
      <w:r w:rsidRPr="00C764A8">
        <w:rPr>
          <w:color w:val="404141"/>
        </w:rPr>
        <w:t>Keele and Staffordshire</w:t>
      </w:r>
      <w:r w:rsidR="004B74DD">
        <w:rPr>
          <w:color w:val="404141"/>
        </w:rPr>
        <w:t xml:space="preserve"> universities, who</w:t>
      </w:r>
      <w:r w:rsidRPr="00C764A8">
        <w:rPr>
          <w:color w:val="404141"/>
        </w:rPr>
        <w:t xml:space="preserve"> have recognised centres of excellence in non-conventional energy, which again provides strong provision in terms of higher-level skills</w:t>
      </w:r>
      <w:r w:rsidR="00CF2E84" w:rsidRPr="00C10257">
        <w:rPr>
          <w:color w:val="404141"/>
        </w:rPr>
        <w:t>.</w:t>
      </w:r>
    </w:p>
    <w:p w14:paraId="69726950" w14:textId="77777777" w:rsidR="00877BE0" w:rsidRPr="006F1709" w:rsidRDefault="00877BE0" w:rsidP="006F1709">
      <w:pPr>
        <w:spacing w:before="240" w:after="240" w:line="240" w:lineRule="auto"/>
        <w:rPr>
          <w:b/>
          <w:color w:val="404141"/>
        </w:rPr>
      </w:pPr>
      <w:r w:rsidRPr="006F1709">
        <w:rPr>
          <w:b/>
          <w:color w:val="404141"/>
        </w:rPr>
        <w:t>Employment services</w:t>
      </w:r>
    </w:p>
    <w:p w14:paraId="653F17C6" w14:textId="1DA737E4" w:rsidR="0019694D" w:rsidRPr="008C7CC9" w:rsidRDefault="00877BE0" w:rsidP="00B568B4">
      <w:pPr>
        <w:pStyle w:val="ListParagraph"/>
        <w:numPr>
          <w:ilvl w:val="1"/>
          <w:numId w:val="9"/>
        </w:numPr>
        <w:spacing w:before="240" w:after="240" w:line="240" w:lineRule="auto"/>
        <w:ind w:left="0" w:firstLine="0"/>
        <w:contextualSpacing w:val="0"/>
        <w:rPr>
          <w:color w:val="404141"/>
        </w:rPr>
      </w:pPr>
      <w:r w:rsidRPr="006F1709">
        <w:rPr>
          <w:color w:val="404141"/>
        </w:rPr>
        <w:t xml:space="preserve">The </w:t>
      </w:r>
      <w:r w:rsidR="00AD1737" w:rsidRPr="006F1709">
        <w:rPr>
          <w:color w:val="404141"/>
        </w:rPr>
        <w:t>SS</w:t>
      </w:r>
      <w:r w:rsidRPr="006F1709">
        <w:rPr>
          <w:color w:val="404141"/>
        </w:rPr>
        <w:t xml:space="preserve">LEP’s Growth Hub offers a single source of support for business, including: a recruitment and skills brokerage; access to finance and supply chains; a streamlined link through to UKTI Trade and </w:t>
      </w:r>
      <w:r w:rsidRPr="008C7CC9">
        <w:rPr>
          <w:color w:val="404141"/>
        </w:rPr>
        <w:t xml:space="preserve">the Manufacturing </w:t>
      </w:r>
      <w:r w:rsidR="008C7CC9" w:rsidRPr="008C7CC9">
        <w:rPr>
          <w:color w:val="404141"/>
        </w:rPr>
        <w:t xml:space="preserve">Growth </w:t>
      </w:r>
      <w:r w:rsidR="00F0267F" w:rsidRPr="008C7CC9">
        <w:rPr>
          <w:color w:val="404141"/>
        </w:rPr>
        <w:t>Programme and</w:t>
      </w:r>
      <w:r w:rsidRPr="008C7CC9">
        <w:rPr>
          <w:color w:val="404141"/>
        </w:rPr>
        <w:t xml:space="preserve"> aftercare/customer management for investors into the area (particularly foreign-owned investors).</w:t>
      </w:r>
      <w:r w:rsidR="00855BD2" w:rsidRPr="008C7CC9">
        <w:rPr>
          <w:color w:val="404141"/>
        </w:rPr>
        <w:t xml:space="preserve">  This service </w:t>
      </w:r>
      <w:r w:rsidR="000A64FA" w:rsidRPr="008C7CC9">
        <w:rPr>
          <w:color w:val="404141"/>
        </w:rPr>
        <w:t>is already</w:t>
      </w:r>
      <w:r w:rsidR="00855BD2" w:rsidRPr="008C7CC9">
        <w:rPr>
          <w:color w:val="404141"/>
        </w:rPr>
        <w:t xml:space="preserve"> available to all businesses moving on to the </w:t>
      </w:r>
      <w:r w:rsidR="004C28A6" w:rsidRPr="008C7CC9">
        <w:rPr>
          <w:color w:val="404141"/>
        </w:rPr>
        <w:t>CVEZ.</w:t>
      </w:r>
    </w:p>
    <w:p w14:paraId="407FEE7B" w14:textId="77777777" w:rsidR="00877BE0" w:rsidRPr="006F1709" w:rsidRDefault="00877BE0" w:rsidP="006F1709">
      <w:pPr>
        <w:spacing w:before="240" w:after="240" w:line="240" w:lineRule="auto"/>
        <w:rPr>
          <w:b/>
          <w:color w:val="404141"/>
        </w:rPr>
      </w:pPr>
      <w:r w:rsidRPr="006F1709">
        <w:rPr>
          <w:b/>
          <w:color w:val="404141"/>
        </w:rPr>
        <w:t xml:space="preserve">Support for </w:t>
      </w:r>
      <w:r w:rsidR="00D352AA" w:rsidRPr="006F1709">
        <w:rPr>
          <w:b/>
          <w:color w:val="404141"/>
        </w:rPr>
        <w:t>Ceramitec</w:t>
      </w:r>
      <w:r w:rsidRPr="006F1709">
        <w:rPr>
          <w:b/>
          <w:color w:val="404141"/>
        </w:rPr>
        <w:t xml:space="preserve"> sector</w:t>
      </w:r>
      <w:r w:rsidR="00B155C4">
        <w:rPr>
          <w:b/>
          <w:color w:val="404141"/>
        </w:rPr>
        <w:t xml:space="preserve"> and innovation</w:t>
      </w:r>
    </w:p>
    <w:p w14:paraId="06ECBF93" w14:textId="3939C5FE" w:rsidR="00B155C4" w:rsidRDefault="002A6758" w:rsidP="00B155C4">
      <w:pPr>
        <w:pStyle w:val="ListParagraph"/>
        <w:numPr>
          <w:ilvl w:val="1"/>
          <w:numId w:val="9"/>
        </w:numPr>
        <w:spacing w:before="240" w:after="240" w:line="240" w:lineRule="auto"/>
        <w:ind w:left="0" w:firstLine="0"/>
        <w:contextualSpacing w:val="0"/>
        <w:rPr>
          <w:color w:val="404141"/>
        </w:rPr>
      </w:pPr>
      <w:r>
        <w:rPr>
          <w:color w:val="404141"/>
        </w:rPr>
        <w:t xml:space="preserve">Through </w:t>
      </w:r>
      <w:r w:rsidR="00F0267F">
        <w:rPr>
          <w:color w:val="404141"/>
        </w:rPr>
        <w:t>the Ceramic</w:t>
      </w:r>
      <w:r>
        <w:rPr>
          <w:color w:val="404141"/>
        </w:rPr>
        <w:t xml:space="preserve"> Sector deal process </w:t>
      </w:r>
      <w:r w:rsidR="00B155C4">
        <w:rPr>
          <w:color w:val="404141"/>
        </w:rPr>
        <w:t xml:space="preserve">a </w:t>
      </w:r>
      <w:r>
        <w:rPr>
          <w:color w:val="404141"/>
        </w:rPr>
        <w:t xml:space="preserve">consortium of North Staffordshire ceramic industry stakeholders came together to look at what could improve the prospects of that industry.  Out of that work emerged a </w:t>
      </w:r>
      <w:r w:rsidR="00B155C4">
        <w:rPr>
          <w:color w:val="404141"/>
        </w:rPr>
        <w:t>vision for a Ceramics Park that would:</w:t>
      </w:r>
    </w:p>
    <w:p w14:paraId="437E2A8B" w14:textId="77777777" w:rsidR="00B155C4" w:rsidRDefault="00B155C4" w:rsidP="00B155C4">
      <w:pPr>
        <w:pStyle w:val="ListParagraph"/>
        <w:numPr>
          <w:ilvl w:val="0"/>
          <w:numId w:val="39"/>
        </w:numPr>
        <w:spacing w:before="240" w:after="240" w:line="240" w:lineRule="auto"/>
        <w:contextualSpacing w:val="0"/>
        <w:rPr>
          <w:color w:val="404141"/>
        </w:rPr>
      </w:pPr>
      <w:r>
        <w:rPr>
          <w:color w:val="404141"/>
        </w:rPr>
        <w:t>Create one campus for ceramics business activity, marketing and R&amp;D</w:t>
      </w:r>
    </w:p>
    <w:p w14:paraId="5A32DC8E" w14:textId="77777777" w:rsidR="005041D4" w:rsidRDefault="00B155C4" w:rsidP="00B155C4">
      <w:pPr>
        <w:pStyle w:val="ListParagraph"/>
        <w:numPr>
          <w:ilvl w:val="0"/>
          <w:numId w:val="39"/>
        </w:numPr>
        <w:spacing w:before="240" w:after="240" w:line="240" w:lineRule="auto"/>
        <w:contextualSpacing w:val="0"/>
        <w:rPr>
          <w:color w:val="404141"/>
        </w:rPr>
      </w:pPr>
      <w:r>
        <w:rPr>
          <w:color w:val="404141"/>
        </w:rPr>
        <w:t>E</w:t>
      </w:r>
      <w:r w:rsidR="00877BE0" w:rsidRPr="00B155C4">
        <w:rPr>
          <w:color w:val="404141"/>
        </w:rPr>
        <w:t>stablish the Applied Materials</w:t>
      </w:r>
      <w:r w:rsidR="005041D4" w:rsidRPr="00B155C4">
        <w:rPr>
          <w:color w:val="404141"/>
        </w:rPr>
        <w:t xml:space="preserve">, </w:t>
      </w:r>
      <w:r w:rsidR="00877BE0" w:rsidRPr="00B155C4">
        <w:rPr>
          <w:color w:val="404141"/>
        </w:rPr>
        <w:t xml:space="preserve">Research &amp; Innovation </w:t>
      </w:r>
      <w:r w:rsidR="005041D4" w:rsidRPr="00B155C4">
        <w:rPr>
          <w:color w:val="404141"/>
        </w:rPr>
        <w:t xml:space="preserve">Commercialisation </w:t>
      </w:r>
      <w:r w:rsidR="00877BE0" w:rsidRPr="00B155C4">
        <w:rPr>
          <w:color w:val="404141"/>
        </w:rPr>
        <w:t>Centre</w:t>
      </w:r>
      <w:r w:rsidR="008C2CA2">
        <w:rPr>
          <w:color w:val="404141"/>
        </w:rPr>
        <w:t xml:space="preserve"> (AMRICC)</w:t>
      </w:r>
      <w:r>
        <w:rPr>
          <w:color w:val="404141"/>
        </w:rPr>
        <w:t xml:space="preserve"> and National Advanced Sintering Centre </w:t>
      </w:r>
      <w:r w:rsidR="008C2CA2">
        <w:rPr>
          <w:color w:val="404141"/>
        </w:rPr>
        <w:t xml:space="preserve">(NASC) </w:t>
      </w:r>
      <w:r>
        <w:rPr>
          <w:color w:val="404141"/>
        </w:rPr>
        <w:t xml:space="preserve">in North Staffordshire alongside </w:t>
      </w:r>
      <w:r w:rsidR="00877BE0" w:rsidRPr="00B155C4">
        <w:rPr>
          <w:color w:val="404141"/>
        </w:rPr>
        <w:t>Lucideon (formerly the British Ceramic Research Institute)</w:t>
      </w:r>
    </w:p>
    <w:p w14:paraId="08CF8B44" w14:textId="77777777" w:rsidR="00B155C4" w:rsidRDefault="00B155C4" w:rsidP="00B155C4">
      <w:pPr>
        <w:pStyle w:val="ListParagraph"/>
        <w:numPr>
          <w:ilvl w:val="0"/>
          <w:numId w:val="39"/>
        </w:numPr>
        <w:spacing w:before="240" w:after="240" w:line="240" w:lineRule="auto"/>
        <w:contextualSpacing w:val="0"/>
        <w:rPr>
          <w:color w:val="404141"/>
        </w:rPr>
      </w:pPr>
      <w:r>
        <w:rPr>
          <w:color w:val="404141"/>
        </w:rPr>
        <w:t>Provide business premises for SME ceramics companies</w:t>
      </w:r>
    </w:p>
    <w:p w14:paraId="3281E55E" w14:textId="3A7719EB" w:rsidR="00B155C4" w:rsidRDefault="00B155C4" w:rsidP="00B155C4">
      <w:pPr>
        <w:pStyle w:val="ListParagraph"/>
        <w:numPr>
          <w:ilvl w:val="1"/>
          <w:numId w:val="9"/>
        </w:numPr>
        <w:spacing w:before="240" w:after="240" w:line="240" w:lineRule="auto"/>
        <w:ind w:left="0" w:firstLine="0"/>
        <w:contextualSpacing w:val="0"/>
        <w:rPr>
          <w:color w:val="404141"/>
        </w:rPr>
      </w:pPr>
      <w:r>
        <w:rPr>
          <w:color w:val="404141"/>
        </w:rPr>
        <w:t xml:space="preserve">The site for Ceramics Park has yet to be determined but it </w:t>
      </w:r>
      <w:r w:rsidR="00C10257">
        <w:rPr>
          <w:color w:val="404141"/>
        </w:rPr>
        <w:t xml:space="preserve">could </w:t>
      </w:r>
      <w:r w:rsidR="002A6758">
        <w:rPr>
          <w:color w:val="404141"/>
        </w:rPr>
        <w:t xml:space="preserve">be </w:t>
      </w:r>
      <w:r>
        <w:rPr>
          <w:color w:val="404141"/>
        </w:rPr>
        <w:t xml:space="preserve">outside of the original CVEZ sites.  </w:t>
      </w:r>
      <w:r w:rsidR="00C10257">
        <w:rPr>
          <w:color w:val="404141"/>
        </w:rPr>
        <w:t>T</w:t>
      </w:r>
      <w:r>
        <w:rPr>
          <w:color w:val="404141"/>
        </w:rPr>
        <w:t>he Ceramics Park</w:t>
      </w:r>
      <w:r w:rsidR="00C10257">
        <w:rPr>
          <w:color w:val="404141"/>
        </w:rPr>
        <w:t>, and components of this, are</w:t>
      </w:r>
      <w:r>
        <w:rPr>
          <w:color w:val="404141"/>
        </w:rPr>
        <w:t xml:space="preserve"> as a key enabler to deliver against the original CVEZ vision.</w:t>
      </w:r>
    </w:p>
    <w:p w14:paraId="3C490736" w14:textId="038244E5" w:rsidR="00B155C4" w:rsidRPr="00B155C4" w:rsidRDefault="002A6758" w:rsidP="00B155C4">
      <w:pPr>
        <w:pStyle w:val="ListParagraph"/>
        <w:numPr>
          <w:ilvl w:val="1"/>
          <w:numId w:val="9"/>
        </w:numPr>
        <w:spacing w:before="240" w:after="240" w:line="240" w:lineRule="auto"/>
        <w:ind w:left="0" w:firstLine="0"/>
        <w:contextualSpacing w:val="0"/>
        <w:rPr>
          <w:color w:val="404141"/>
        </w:rPr>
      </w:pPr>
      <w:r>
        <w:rPr>
          <w:color w:val="404141"/>
        </w:rPr>
        <w:t xml:space="preserve">Feasibility work to turn the ceramic park vision into reality has been commissioned.  </w:t>
      </w:r>
      <w:r w:rsidR="00C10257">
        <w:rPr>
          <w:color w:val="404141"/>
        </w:rPr>
        <w:t>D</w:t>
      </w:r>
      <w:r>
        <w:rPr>
          <w:color w:val="404141"/>
        </w:rPr>
        <w:t xml:space="preserve">elivery plans </w:t>
      </w:r>
      <w:r w:rsidR="00C10257">
        <w:rPr>
          <w:color w:val="404141"/>
        </w:rPr>
        <w:t xml:space="preserve">are expected </w:t>
      </w:r>
      <w:r>
        <w:rPr>
          <w:color w:val="404141"/>
        </w:rPr>
        <w:t>in 20</w:t>
      </w:r>
      <w:r w:rsidR="00C10257">
        <w:rPr>
          <w:color w:val="404141"/>
        </w:rPr>
        <w:t>20</w:t>
      </w:r>
      <w:r>
        <w:rPr>
          <w:color w:val="404141"/>
        </w:rPr>
        <w:t>/2</w:t>
      </w:r>
      <w:r w:rsidR="00C10257">
        <w:rPr>
          <w:color w:val="404141"/>
        </w:rPr>
        <w:t>1</w:t>
      </w:r>
      <w:r w:rsidR="00B155C4">
        <w:rPr>
          <w:color w:val="404141"/>
        </w:rPr>
        <w:t>.</w:t>
      </w:r>
    </w:p>
    <w:p w14:paraId="58A68812" w14:textId="77777777" w:rsidR="00E83F54" w:rsidRPr="003D61BC" w:rsidRDefault="00E83F54" w:rsidP="003D61BC">
      <w:pPr>
        <w:pStyle w:val="ListParagraph"/>
        <w:spacing w:before="240" w:after="240" w:line="240" w:lineRule="auto"/>
        <w:ind w:left="0"/>
        <w:contextualSpacing w:val="0"/>
        <w:rPr>
          <w:b/>
          <w:color w:val="1B75BB"/>
        </w:rPr>
      </w:pPr>
      <w:r w:rsidRPr="003D61BC">
        <w:rPr>
          <w:b/>
          <w:color w:val="1B75BB"/>
        </w:rPr>
        <w:t>Site delivery</w:t>
      </w:r>
    </w:p>
    <w:p w14:paraId="07BEF222" w14:textId="77777777" w:rsidR="006F1709" w:rsidRPr="006F1709" w:rsidRDefault="006F1709" w:rsidP="006F1709">
      <w:pPr>
        <w:spacing w:before="240" w:after="240" w:line="240" w:lineRule="auto"/>
        <w:rPr>
          <w:b/>
          <w:color w:val="404141"/>
        </w:rPr>
      </w:pPr>
      <w:r w:rsidRPr="006F1709">
        <w:rPr>
          <w:b/>
          <w:color w:val="404141"/>
        </w:rPr>
        <w:t>Site preparation</w:t>
      </w:r>
    </w:p>
    <w:p w14:paraId="435BC2CA" w14:textId="040368F8" w:rsidR="006F1709" w:rsidRPr="00C370CE" w:rsidRDefault="006F1709" w:rsidP="00C370CE">
      <w:pPr>
        <w:pStyle w:val="ListParagraph"/>
        <w:numPr>
          <w:ilvl w:val="1"/>
          <w:numId w:val="9"/>
        </w:numPr>
        <w:spacing w:before="240" w:after="240" w:line="240" w:lineRule="auto"/>
        <w:ind w:left="0" w:firstLine="0"/>
        <w:contextualSpacing w:val="0"/>
        <w:rPr>
          <w:color w:val="404141"/>
        </w:rPr>
      </w:pPr>
      <w:r w:rsidRPr="00C370CE">
        <w:rPr>
          <w:color w:val="404141"/>
        </w:rPr>
        <w:t>A c</w:t>
      </w:r>
      <w:r w:rsidR="00C370CE" w:rsidRPr="00C370CE">
        <w:rPr>
          <w:color w:val="404141"/>
        </w:rPr>
        <w:t>ore</w:t>
      </w:r>
      <w:r w:rsidRPr="00C370CE">
        <w:rPr>
          <w:color w:val="404141"/>
        </w:rPr>
        <w:t xml:space="preserve"> offer to businesses is to have </w:t>
      </w:r>
      <w:r w:rsidR="00BC12A2">
        <w:rPr>
          <w:color w:val="404141"/>
        </w:rPr>
        <w:t xml:space="preserve">sites </w:t>
      </w:r>
      <w:r w:rsidR="001B0C8D">
        <w:rPr>
          <w:color w:val="404141"/>
        </w:rPr>
        <w:t xml:space="preserve">immediately </w:t>
      </w:r>
      <w:r w:rsidRPr="00C370CE">
        <w:rPr>
          <w:color w:val="404141"/>
        </w:rPr>
        <w:t>ready to</w:t>
      </w:r>
      <w:r w:rsidR="00D24B22">
        <w:rPr>
          <w:color w:val="404141"/>
        </w:rPr>
        <w:t xml:space="preserve"> </w:t>
      </w:r>
      <w:r w:rsidR="00C370CE" w:rsidRPr="00C370CE">
        <w:rPr>
          <w:color w:val="404141"/>
        </w:rPr>
        <w:t>develop for new premises</w:t>
      </w:r>
      <w:r w:rsidRPr="00652FDC">
        <w:rPr>
          <w:color w:val="404141"/>
        </w:rPr>
        <w:t xml:space="preserve">.  It is recognised that </w:t>
      </w:r>
      <w:r w:rsidR="00AF4BC5">
        <w:rPr>
          <w:color w:val="404141"/>
        </w:rPr>
        <w:t xml:space="preserve">most of </w:t>
      </w:r>
      <w:r w:rsidRPr="00652FDC">
        <w:rPr>
          <w:color w:val="404141"/>
        </w:rPr>
        <w:t xml:space="preserve">the </w:t>
      </w:r>
      <w:r w:rsidR="00AF4BC5">
        <w:rPr>
          <w:color w:val="404141"/>
        </w:rPr>
        <w:t>CVEZ</w:t>
      </w:r>
      <w:r w:rsidR="00C370CE" w:rsidRPr="00652FDC">
        <w:rPr>
          <w:color w:val="404141"/>
        </w:rPr>
        <w:t xml:space="preserve"> </w:t>
      </w:r>
      <w:r w:rsidRPr="00900BEB">
        <w:rPr>
          <w:color w:val="404141"/>
        </w:rPr>
        <w:t xml:space="preserve">sites require work to ensure the infrastructure is in place and land is remediated to </w:t>
      </w:r>
      <w:r w:rsidR="004C28A6" w:rsidRPr="00900BEB">
        <w:rPr>
          <w:color w:val="404141"/>
        </w:rPr>
        <w:t xml:space="preserve">provide </w:t>
      </w:r>
      <w:r w:rsidRPr="00900BEB">
        <w:rPr>
          <w:color w:val="404141"/>
        </w:rPr>
        <w:t xml:space="preserve">development plots.  The </w:t>
      </w:r>
      <w:r w:rsidR="00C370CE" w:rsidRPr="00900BEB">
        <w:rPr>
          <w:color w:val="404141"/>
        </w:rPr>
        <w:t xml:space="preserve">end use </w:t>
      </w:r>
      <w:r w:rsidRPr="00900BEB">
        <w:rPr>
          <w:color w:val="404141"/>
        </w:rPr>
        <w:t>values combined with the costs of completing this site preparat</w:t>
      </w:r>
      <w:r w:rsidRPr="006C2CA9">
        <w:rPr>
          <w:color w:val="404141"/>
        </w:rPr>
        <w:t xml:space="preserve">ory work </w:t>
      </w:r>
      <w:r w:rsidRPr="00C370CE">
        <w:rPr>
          <w:color w:val="404141"/>
        </w:rPr>
        <w:t>make some of the sites (or parts of the sites) commercially unviable</w:t>
      </w:r>
      <w:r w:rsidR="00C370CE" w:rsidRPr="00C370CE">
        <w:rPr>
          <w:color w:val="404141"/>
        </w:rPr>
        <w:t xml:space="preserve"> at present</w:t>
      </w:r>
      <w:r w:rsidRPr="00C370CE">
        <w:rPr>
          <w:color w:val="404141"/>
        </w:rPr>
        <w:t xml:space="preserve">.  The </w:t>
      </w:r>
      <w:r w:rsidR="008C2CA2">
        <w:rPr>
          <w:color w:val="404141"/>
        </w:rPr>
        <w:t xml:space="preserve">Accountable Bodies may </w:t>
      </w:r>
      <w:r w:rsidRPr="00C370CE">
        <w:rPr>
          <w:color w:val="404141"/>
        </w:rPr>
        <w:t>intervene where necessary to remove this</w:t>
      </w:r>
      <w:r w:rsidR="00C370CE" w:rsidRPr="00C370CE">
        <w:rPr>
          <w:color w:val="404141"/>
        </w:rPr>
        <w:t xml:space="preserve"> neg</w:t>
      </w:r>
      <w:r w:rsidR="00C370CE">
        <w:rPr>
          <w:color w:val="404141"/>
        </w:rPr>
        <w:t>a</w:t>
      </w:r>
      <w:r w:rsidR="00C370CE" w:rsidRPr="00C370CE">
        <w:rPr>
          <w:color w:val="404141"/>
        </w:rPr>
        <w:t>tive</w:t>
      </w:r>
      <w:r w:rsidRPr="00C370CE">
        <w:rPr>
          <w:color w:val="404141"/>
        </w:rPr>
        <w:t xml:space="preserve"> viability </w:t>
      </w:r>
      <w:r w:rsidR="00C370CE">
        <w:rPr>
          <w:color w:val="404141"/>
        </w:rPr>
        <w:t>through direct investment in infrastructure or gap funding</w:t>
      </w:r>
      <w:r w:rsidR="00D24B22">
        <w:rPr>
          <w:color w:val="404141"/>
        </w:rPr>
        <w:t>.</w:t>
      </w:r>
      <w:r w:rsidR="00C370CE">
        <w:rPr>
          <w:color w:val="404141"/>
        </w:rPr>
        <w:t xml:space="preserve"> </w:t>
      </w:r>
      <w:r w:rsidRPr="00C370CE">
        <w:rPr>
          <w:color w:val="404141"/>
        </w:rPr>
        <w:t xml:space="preserve"> Each of the investments will be subject to full due diligence a</w:t>
      </w:r>
      <w:r w:rsidR="0058245E" w:rsidRPr="00C370CE">
        <w:rPr>
          <w:color w:val="404141"/>
        </w:rPr>
        <w:t>nd must offer value for money</w:t>
      </w:r>
      <w:r w:rsidR="00AF4BC5">
        <w:rPr>
          <w:color w:val="404141"/>
        </w:rPr>
        <w:t xml:space="preserve"> and comply with State Aid regulations</w:t>
      </w:r>
      <w:r w:rsidR="008C29D9" w:rsidRPr="00C370CE">
        <w:rPr>
          <w:color w:val="404141"/>
        </w:rPr>
        <w:t>.</w:t>
      </w:r>
      <w:r w:rsidR="008C2CA2">
        <w:rPr>
          <w:color w:val="404141"/>
        </w:rPr>
        <w:t xml:space="preserve">  Such investment may form part of the CVEZ programme and be repaid via business rates uplift.</w:t>
      </w:r>
    </w:p>
    <w:p w14:paraId="324CA151" w14:textId="77777777" w:rsidR="00E83F54" w:rsidRDefault="00E83F54" w:rsidP="006F1709">
      <w:pPr>
        <w:spacing w:before="240" w:after="240" w:line="240" w:lineRule="auto"/>
        <w:rPr>
          <w:b/>
          <w:color w:val="404141"/>
        </w:rPr>
      </w:pPr>
      <w:r w:rsidRPr="006F1709">
        <w:rPr>
          <w:b/>
          <w:color w:val="404141"/>
        </w:rPr>
        <w:t>Cliffe Vale</w:t>
      </w:r>
    </w:p>
    <w:p w14:paraId="40D56369" w14:textId="5FD7EB6A" w:rsidR="003D61BC" w:rsidRDefault="00E83F54" w:rsidP="00B568B4">
      <w:pPr>
        <w:pStyle w:val="ListParagraph"/>
        <w:numPr>
          <w:ilvl w:val="1"/>
          <w:numId w:val="9"/>
        </w:numPr>
        <w:spacing w:before="240" w:after="240" w:line="240" w:lineRule="auto"/>
        <w:ind w:left="0" w:firstLine="0"/>
        <w:contextualSpacing w:val="0"/>
        <w:rPr>
          <w:color w:val="404141"/>
        </w:rPr>
      </w:pPr>
      <w:r w:rsidRPr="006F1709">
        <w:rPr>
          <w:color w:val="404141"/>
        </w:rPr>
        <w:t xml:space="preserve">The </w:t>
      </w:r>
      <w:r w:rsidR="00B34517">
        <w:rPr>
          <w:color w:val="404141"/>
        </w:rPr>
        <w:t>site ownership is split between private and public sector</w:t>
      </w:r>
      <w:r w:rsidRPr="006F1709">
        <w:rPr>
          <w:color w:val="404141"/>
        </w:rPr>
        <w:t xml:space="preserve">.  </w:t>
      </w:r>
      <w:r w:rsidR="003D61BC">
        <w:rPr>
          <w:color w:val="404141"/>
        </w:rPr>
        <w:t>The intention outlined in t</w:t>
      </w:r>
      <w:r w:rsidR="004C28A6">
        <w:rPr>
          <w:color w:val="404141"/>
        </w:rPr>
        <w:t>he CVEZ bid was to deliver c.25,000</w:t>
      </w:r>
      <w:r w:rsidR="003D61BC">
        <w:rPr>
          <w:color w:val="404141"/>
        </w:rPr>
        <w:t xml:space="preserve"> sq</w:t>
      </w:r>
      <w:r w:rsidR="004C28A6">
        <w:rPr>
          <w:color w:val="404141"/>
        </w:rPr>
        <w:t>m</w:t>
      </w:r>
      <w:r w:rsidR="003D61BC">
        <w:rPr>
          <w:color w:val="404141"/>
        </w:rPr>
        <w:t xml:space="preserve"> of commercial space (</w:t>
      </w:r>
      <w:r w:rsidR="004320E3">
        <w:rPr>
          <w:color w:val="404141"/>
        </w:rPr>
        <w:t>B1/B2) generating C.1</w:t>
      </w:r>
      <w:r w:rsidR="00A57307">
        <w:rPr>
          <w:color w:val="404141"/>
        </w:rPr>
        <w:t>,161</w:t>
      </w:r>
      <w:r w:rsidR="003D61BC">
        <w:rPr>
          <w:color w:val="404141"/>
        </w:rPr>
        <w:t xml:space="preserve"> jobs.</w:t>
      </w:r>
      <w:r w:rsidR="00AF4BC5">
        <w:rPr>
          <w:color w:val="404141"/>
        </w:rPr>
        <w:t xml:space="preserve"> This was based on feasibility studies carried out as part of the bid process to assess the site’s capacity.</w:t>
      </w:r>
    </w:p>
    <w:p w14:paraId="55539BD2" w14:textId="006A441B" w:rsidR="00B155C4" w:rsidRPr="00B155C4" w:rsidRDefault="008C2CA2" w:rsidP="00B155C4">
      <w:pPr>
        <w:pStyle w:val="ListParagraph"/>
        <w:numPr>
          <w:ilvl w:val="1"/>
          <w:numId w:val="9"/>
        </w:numPr>
        <w:spacing w:before="240" w:after="240" w:line="240" w:lineRule="auto"/>
        <w:ind w:left="0" w:firstLine="0"/>
        <w:contextualSpacing w:val="0"/>
        <w:rPr>
          <w:b/>
          <w:color w:val="404141"/>
        </w:rPr>
      </w:pPr>
      <w:bookmarkStart w:id="10" w:name="_Hlk5979666"/>
      <w:r>
        <w:rPr>
          <w:color w:val="404141"/>
        </w:rPr>
        <w:t>T</w:t>
      </w:r>
      <w:r w:rsidR="00125612">
        <w:rPr>
          <w:color w:val="404141"/>
        </w:rPr>
        <w:t>here are several technical challenges to delivery on Cliffe Vale</w:t>
      </w:r>
      <w:r w:rsidR="00BE142C">
        <w:rPr>
          <w:color w:val="404141"/>
        </w:rPr>
        <w:t xml:space="preserve"> including</w:t>
      </w:r>
      <w:r w:rsidR="005C3A1C">
        <w:rPr>
          <w:color w:val="404141"/>
        </w:rPr>
        <w:t xml:space="preserve">: environmental </w:t>
      </w:r>
      <w:r w:rsidR="00E9443E">
        <w:rPr>
          <w:color w:val="404141"/>
        </w:rPr>
        <w:t xml:space="preserve">remediation costs </w:t>
      </w:r>
      <w:r w:rsidR="005C3A1C">
        <w:rPr>
          <w:color w:val="404141"/>
        </w:rPr>
        <w:t>associated with former uses,</w:t>
      </w:r>
      <w:r w:rsidR="00BE142C">
        <w:rPr>
          <w:color w:val="404141"/>
        </w:rPr>
        <w:t xml:space="preserve"> </w:t>
      </w:r>
      <w:r w:rsidR="00C370CE">
        <w:rPr>
          <w:color w:val="404141"/>
        </w:rPr>
        <w:t xml:space="preserve">the need to reduce </w:t>
      </w:r>
      <w:r w:rsidR="00BE142C">
        <w:rPr>
          <w:color w:val="404141"/>
        </w:rPr>
        <w:t xml:space="preserve">flood risk and </w:t>
      </w:r>
      <w:r w:rsidR="00C370CE">
        <w:rPr>
          <w:color w:val="404141"/>
        </w:rPr>
        <w:t xml:space="preserve">limitations resulting from </w:t>
      </w:r>
      <w:r w:rsidR="00125612">
        <w:rPr>
          <w:color w:val="404141"/>
        </w:rPr>
        <w:t xml:space="preserve">the </w:t>
      </w:r>
      <w:r w:rsidR="00BE142C">
        <w:rPr>
          <w:color w:val="404141"/>
        </w:rPr>
        <w:t xml:space="preserve">adjoining </w:t>
      </w:r>
      <w:r w:rsidR="00125612">
        <w:rPr>
          <w:color w:val="404141"/>
        </w:rPr>
        <w:t>highway</w:t>
      </w:r>
      <w:r w:rsidR="00BE142C">
        <w:rPr>
          <w:color w:val="404141"/>
        </w:rPr>
        <w:t>’</w:t>
      </w:r>
      <w:r w:rsidR="00125612">
        <w:rPr>
          <w:color w:val="404141"/>
        </w:rPr>
        <w:t>s capacity to cope with heavy vehicle usage</w:t>
      </w:r>
      <w:r w:rsidR="00AD0257">
        <w:rPr>
          <w:color w:val="404141"/>
        </w:rPr>
        <w:t xml:space="preserve">.  </w:t>
      </w:r>
      <w:r w:rsidR="00C370CE">
        <w:rPr>
          <w:color w:val="404141"/>
        </w:rPr>
        <w:t>T</w:t>
      </w:r>
      <w:r w:rsidR="00125612">
        <w:rPr>
          <w:color w:val="404141"/>
        </w:rPr>
        <w:t xml:space="preserve">he delivery timescales </w:t>
      </w:r>
      <w:r w:rsidR="005C3A1C">
        <w:rPr>
          <w:color w:val="404141"/>
        </w:rPr>
        <w:t xml:space="preserve">are being impacted </w:t>
      </w:r>
      <w:r w:rsidR="00E9443E">
        <w:rPr>
          <w:color w:val="404141"/>
        </w:rPr>
        <w:t>by the need to remove these development barriers</w:t>
      </w:r>
      <w:r w:rsidR="005C3A1C">
        <w:rPr>
          <w:color w:val="404141"/>
        </w:rPr>
        <w:t>.  CVEZ PB will be kept informed of developments by the Programme Manager.</w:t>
      </w:r>
      <w:r w:rsidR="00F95A5A">
        <w:rPr>
          <w:color w:val="404141"/>
        </w:rPr>
        <w:t xml:space="preserve">  Ownership has recently changed and officers will be liaising with the new owners to shape delivery plans and provide assistance where appropriate to do so.</w:t>
      </w:r>
      <w:r w:rsidR="00B34517">
        <w:rPr>
          <w:color w:val="404141"/>
        </w:rPr>
        <w:t xml:space="preserve"> To alleviate the flood risk issues , a bid for ERDF funding has been submitted and if successful will be implemented in 2020.</w:t>
      </w:r>
    </w:p>
    <w:bookmarkEnd w:id="10"/>
    <w:p w14:paraId="038D979E" w14:textId="77777777" w:rsidR="00125612" w:rsidRDefault="00E83F54" w:rsidP="00B155C4">
      <w:pPr>
        <w:pStyle w:val="ListParagraph"/>
        <w:spacing w:before="240" w:after="240" w:line="240" w:lineRule="auto"/>
        <w:ind w:left="0"/>
        <w:contextualSpacing w:val="0"/>
        <w:rPr>
          <w:b/>
          <w:color w:val="404141"/>
        </w:rPr>
      </w:pPr>
      <w:r w:rsidRPr="006F1709">
        <w:rPr>
          <w:b/>
          <w:color w:val="404141"/>
        </w:rPr>
        <w:t>Chatterley Valley East</w:t>
      </w:r>
      <w:r w:rsidR="00125612">
        <w:rPr>
          <w:b/>
          <w:color w:val="404141"/>
        </w:rPr>
        <w:t xml:space="preserve"> </w:t>
      </w:r>
    </w:p>
    <w:p w14:paraId="69FE3115" w14:textId="166040E6" w:rsidR="004C173F" w:rsidRPr="004C173F" w:rsidRDefault="00AF4BC5" w:rsidP="00B568B4">
      <w:pPr>
        <w:pStyle w:val="ListParagraph"/>
        <w:numPr>
          <w:ilvl w:val="1"/>
          <w:numId w:val="9"/>
        </w:numPr>
        <w:spacing w:before="240" w:after="240" w:line="240" w:lineRule="auto"/>
        <w:ind w:left="0" w:firstLine="0"/>
        <w:contextualSpacing w:val="0"/>
        <w:rPr>
          <w:color w:val="404141"/>
        </w:rPr>
      </w:pPr>
      <w:r>
        <w:rPr>
          <w:color w:val="404141"/>
        </w:rPr>
        <w:t xml:space="preserve">The </w:t>
      </w:r>
      <w:r w:rsidR="004C173F" w:rsidRPr="004C173F">
        <w:rPr>
          <w:color w:val="404141"/>
        </w:rPr>
        <w:t>Chatterley Valley East</w:t>
      </w:r>
      <w:r>
        <w:rPr>
          <w:color w:val="404141"/>
        </w:rPr>
        <w:t xml:space="preserve"> site</w:t>
      </w:r>
      <w:r w:rsidR="004C173F" w:rsidRPr="004C173F">
        <w:rPr>
          <w:color w:val="404141"/>
        </w:rPr>
        <w:t xml:space="preserve"> is 18.2 Ha.  </w:t>
      </w:r>
      <w:r>
        <w:rPr>
          <w:color w:val="404141"/>
        </w:rPr>
        <w:t>W</w:t>
      </w:r>
      <w:r w:rsidR="004C173F" w:rsidRPr="004C173F">
        <w:rPr>
          <w:color w:val="404141"/>
        </w:rPr>
        <w:t>hen fully de</w:t>
      </w:r>
      <w:r w:rsidR="004320E3">
        <w:rPr>
          <w:color w:val="404141"/>
        </w:rPr>
        <w:t>veloped</w:t>
      </w:r>
      <w:r>
        <w:rPr>
          <w:color w:val="404141"/>
        </w:rPr>
        <w:t>, the site</w:t>
      </w:r>
      <w:r w:rsidR="004320E3">
        <w:rPr>
          <w:color w:val="404141"/>
        </w:rPr>
        <w:t xml:space="preserve"> is expected to yield 36,000 </w:t>
      </w:r>
      <w:r w:rsidR="004C28A6">
        <w:rPr>
          <w:color w:val="404141"/>
        </w:rPr>
        <w:t xml:space="preserve">sqm </w:t>
      </w:r>
      <w:r w:rsidR="004C173F" w:rsidRPr="004C173F">
        <w:rPr>
          <w:color w:val="404141"/>
        </w:rPr>
        <w:t>of commerci</w:t>
      </w:r>
      <w:r w:rsidR="004320E3">
        <w:rPr>
          <w:color w:val="404141"/>
        </w:rPr>
        <w:t>al space (B1/B2) and deliver 1,304</w:t>
      </w:r>
      <w:r w:rsidR="004C173F" w:rsidRPr="004C173F">
        <w:rPr>
          <w:color w:val="404141"/>
        </w:rPr>
        <w:t xml:space="preserve"> jobs.</w:t>
      </w:r>
    </w:p>
    <w:p w14:paraId="57ADE4AB" w14:textId="77777777" w:rsidR="004C173F" w:rsidRDefault="004C173F" w:rsidP="00B568B4">
      <w:pPr>
        <w:pStyle w:val="ListParagraph"/>
        <w:numPr>
          <w:ilvl w:val="1"/>
          <w:numId w:val="9"/>
        </w:numPr>
        <w:spacing w:before="240" w:after="240" w:line="240" w:lineRule="auto"/>
        <w:ind w:left="0" w:firstLine="0"/>
        <w:contextualSpacing w:val="0"/>
        <w:rPr>
          <w:color w:val="404141"/>
        </w:rPr>
      </w:pPr>
      <w:r w:rsidRPr="004C173F">
        <w:rPr>
          <w:color w:val="404141"/>
        </w:rPr>
        <w:t xml:space="preserve">The developable land is in private sector </w:t>
      </w:r>
      <w:r w:rsidR="00D24B22">
        <w:rPr>
          <w:color w:val="404141"/>
        </w:rPr>
        <w:t xml:space="preserve">and public sector </w:t>
      </w:r>
      <w:r w:rsidRPr="004C173F">
        <w:rPr>
          <w:color w:val="404141"/>
        </w:rPr>
        <w:t xml:space="preserve">ownership and can be split into three </w:t>
      </w:r>
      <w:r>
        <w:rPr>
          <w:color w:val="404141"/>
        </w:rPr>
        <w:t xml:space="preserve">sites:  Land owned by Churchill China, land owned by </w:t>
      </w:r>
      <w:r w:rsidR="00B155C4">
        <w:rPr>
          <w:color w:val="404141"/>
        </w:rPr>
        <w:t xml:space="preserve">RJC Regeneration </w:t>
      </w:r>
      <w:r>
        <w:rPr>
          <w:color w:val="404141"/>
        </w:rPr>
        <w:t>and</w:t>
      </w:r>
      <w:r w:rsidR="00830098">
        <w:rPr>
          <w:color w:val="404141"/>
        </w:rPr>
        <w:t xml:space="preserve"> </w:t>
      </w:r>
      <w:r w:rsidR="00FE7699">
        <w:rPr>
          <w:color w:val="404141"/>
        </w:rPr>
        <w:t>land owned by SoTCC</w:t>
      </w:r>
    </w:p>
    <w:p w14:paraId="452A5F7E" w14:textId="337F7E55" w:rsidR="004C173F" w:rsidRPr="008C7CC9" w:rsidRDefault="004C173F" w:rsidP="00D24B22">
      <w:pPr>
        <w:pStyle w:val="ListParagraph"/>
        <w:numPr>
          <w:ilvl w:val="1"/>
          <w:numId w:val="9"/>
        </w:numPr>
        <w:spacing w:before="240" w:after="240" w:line="240" w:lineRule="auto"/>
        <w:ind w:left="0" w:firstLine="0"/>
        <w:contextualSpacing w:val="0"/>
        <w:rPr>
          <w:color w:val="404141"/>
        </w:rPr>
      </w:pPr>
      <w:r w:rsidRPr="008C7CC9">
        <w:rPr>
          <w:color w:val="404141"/>
        </w:rPr>
        <w:t xml:space="preserve">Churchill China </w:t>
      </w:r>
      <w:r w:rsidR="00474005">
        <w:rPr>
          <w:color w:val="404141"/>
        </w:rPr>
        <w:t>has announced investment in an extension to the existing factory</w:t>
      </w:r>
      <w:r w:rsidR="00CF2E84">
        <w:rPr>
          <w:color w:val="404141"/>
        </w:rPr>
        <w:t>.</w:t>
      </w:r>
    </w:p>
    <w:p w14:paraId="09C746DD" w14:textId="741D04F6" w:rsidR="00531B55" w:rsidRPr="000F3022" w:rsidRDefault="00BD0DE4" w:rsidP="00531B55">
      <w:pPr>
        <w:pStyle w:val="ListParagraph"/>
        <w:numPr>
          <w:ilvl w:val="1"/>
          <w:numId w:val="9"/>
        </w:numPr>
        <w:spacing w:before="240" w:after="240" w:line="240" w:lineRule="auto"/>
        <w:ind w:left="0" w:firstLine="0"/>
        <w:contextualSpacing w:val="0"/>
        <w:rPr>
          <w:color w:val="404141"/>
        </w:rPr>
      </w:pPr>
      <w:r>
        <w:rPr>
          <w:color w:val="404141"/>
        </w:rPr>
        <w:t>On Innovation Wa</w:t>
      </w:r>
      <w:r w:rsidR="002A6758">
        <w:rPr>
          <w:color w:val="404141"/>
        </w:rPr>
        <w:t>y</w:t>
      </w:r>
      <w:r>
        <w:rPr>
          <w:color w:val="404141"/>
        </w:rPr>
        <w:t xml:space="preserve"> SoTCC are</w:t>
      </w:r>
      <w:r w:rsidR="00C10257">
        <w:rPr>
          <w:color w:val="404141"/>
        </w:rPr>
        <w:t xml:space="preserve"> underway in f</w:t>
      </w:r>
      <w:r w:rsidR="002A6758">
        <w:rPr>
          <w:color w:val="404141"/>
        </w:rPr>
        <w:t>und</w:t>
      </w:r>
      <w:r w:rsidR="00C10257">
        <w:rPr>
          <w:color w:val="404141"/>
        </w:rPr>
        <w:t>ing</w:t>
      </w:r>
      <w:r w:rsidR="002A6758">
        <w:rPr>
          <w:color w:val="404141"/>
        </w:rPr>
        <w:t xml:space="preserve"> and </w:t>
      </w:r>
      <w:r w:rsidR="00C10257">
        <w:rPr>
          <w:color w:val="404141"/>
        </w:rPr>
        <w:t xml:space="preserve">delivering and </w:t>
      </w:r>
      <w:r w:rsidR="002A6758">
        <w:rPr>
          <w:color w:val="404141"/>
        </w:rPr>
        <w:t>own</w:t>
      </w:r>
      <w:r w:rsidR="00C10257">
        <w:rPr>
          <w:color w:val="404141"/>
        </w:rPr>
        <w:t>ing</w:t>
      </w:r>
      <w:r>
        <w:rPr>
          <w:color w:val="404141"/>
        </w:rPr>
        <w:t xml:space="preserve"> </w:t>
      </w:r>
      <w:r w:rsidR="002A6758">
        <w:rPr>
          <w:color w:val="404141"/>
        </w:rPr>
        <w:t>business</w:t>
      </w:r>
      <w:r>
        <w:rPr>
          <w:color w:val="404141"/>
        </w:rPr>
        <w:t xml:space="preserve"> units</w:t>
      </w:r>
      <w:r w:rsidR="00C10257">
        <w:rPr>
          <w:color w:val="404141"/>
        </w:rPr>
        <w:t xml:space="preserve"> targeted at SME’s</w:t>
      </w:r>
      <w:r w:rsidR="002A6758">
        <w:rPr>
          <w:color w:val="404141"/>
        </w:rPr>
        <w:t xml:space="preserve">.  Gap funding to remove the development viability </w:t>
      </w:r>
      <w:r>
        <w:rPr>
          <w:color w:val="404141"/>
        </w:rPr>
        <w:t xml:space="preserve">gap </w:t>
      </w:r>
      <w:r w:rsidR="002A6758">
        <w:rPr>
          <w:color w:val="404141"/>
        </w:rPr>
        <w:t xml:space="preserve">is incorporated in the </w:t>
      </w:r>
      <w:r>
        <w:rPr>
          <w:color w:val="404141"/>
        </w:rPr>
        <w:t xml:space="preserve">CVEZ </w:t>
      </w:r>
      <w:r w:rsidR="002A6758">
        <w:rPr>
          <w:color w:val="404141"/>
        </w:rPr>
        <w:t xml:space="preserve">budget </w:t>
      </w:r>
      <w:r>
        <w:rPr>
          <w:color w:val="404141"/>
        </w:rPr>
        <w:t>programme</w:t>
      </w:r>
      <w:r w:rsidR="00C10257">
        <w:rPr>
          <w:color w:val="404141"/>
        </w:rPr>
        <w:t xml:space="preserve"> with the business case considered in 2019</w:t>
      </w:r>
      <w:r>
        <w:rPr>
          <w:color w:val="404141"/>
        </w:rPr>
        <w:t>.</w:t>
      </w:r>
    </w:p>
    <w:p w14:paraId="7600CAE0" w14:textId="77777777" w:rsidR="00E83F54" w:rsidRPr="006F1709" w:rsidRDefault="00E83F54" w:rsidP="006F1709">
      <w:pPr>
        <w:spacing w:before="240" w:after="240" w:line="240" w:lineRule="auto"/>
        <w:rPr>
          <w:b/>
          <w:color w:val="404141"/>
        </w:rPr>
      </w:pPr>
      <w:r w:rsidRPr="006F1709">
        <w:rPr>
          <w:b/>
          <w:color w:val="404141"/>
        </w:rPr>
        <w:t>Chatterley Valley West</w:t>
      </w:r>
    </w:p>
    <w:p w14:paraId="1773F1DB" w14:textId="39FD079D" w:rsidR="00BA7A7C" w:rsidRPr="00BA7A7C" w:rsidRDefault="00BA7A7C" w:rsidP="00B568B4">
      <w:pPr>
        <w:pStyle w:val="ListParagraph"/>
        <w:numPr>
          <w:ilvl w:val="1"/>
          <w:numId w:val="9"/>
        </w:numPr>
        <w:spacing w:before="240" w:after="240" w:line="240" w:lineRule="auto"/>
        <w:ind w:left="0" w:firstLine="0"/>
        <w:contextualSpacing w:val="0"/>
        <w:rPr>
          <w:color w:val="404141"/>
        </w:rPr>
      </w:pPr>
      <w:bookmarkStart w:id="11" w:name="_Hlk509990147"/>
      <w:r w:rsidRPr="00BA7A7C">
        <w:rPr>
          <w:color w:val="404141"/>
        </w:rPr>
        <w:t xml:space="preserve">Chatterley Valley West is in </w:t>
      </w:r>
      <w:r w:rsidR="00F64718">
        <w:rPr>
          <w:color w:val="404141"/>
        </w:rPr>
        <w:t xml:space="preserve">one </w:t>
      </w:r>
      <w:r w:rsidR="00B30625">
        <w:rPr>
          <w:color w:val="404141"/>
        </w:rPr>
        <w:t>single</w:t>
      </w:r>
      <w:r w:rsidRPr="00BA7A7C">
        <w:rPr>
          <w:color w:val="404141"/>
        </w:rPr>
        <w:t xml:space="preserve"> private sector ownership </w:t>
      </w:r>
      <w:r w:rsidR="00531B55">
        <w:rPr>
          <w:color w:val="404141"/>
        </w:rPr>
        <w:t xml:space="preserve">(owned by Harworth Group) </w:t>
      </w:r>
      <w:r w:rsidRPr="00BA7A7C">
        <w:rPr>
          <w:color w:val="404141"/>
        </w:rPr>
        <w:t>and</w:t>
      </w:r>
      <w:r w:rsidR="00B30625">
        <w:rPr>
          <w:color w:val="404141"/>
        </w:rPr>
        <w:t xml:space="preserve"> is located</w:t>
      </w:r>
      <w:r w:rsidRPr="00BA7A7C">
        <w:rPr>
          <w:color w:val="404141"/>
        </w:rPr>
        <w:t xml:space="preserve"> in the </w:t>
      </w:r>
      <w:r w:rsidR="00B30625">
        <w:rPr>
          <w:color w:val="404141"/>
        </w:rPr>
        <w:t>administrative</w:t>
      </w:r>
      <w:r w:rsidRPr="00BA7A7C">
        <w:rPr>
          <w:color w:val="404141"/>
        </w:rPr>
        <w:t xml:space="preserve"> area of NuLBC </w:t>
      </w:r>
      <w:r w:rsidR="00B30625">
        <w:rPr>
          <w:color w:val="404141"/>
        </w:rPr>
        <w:t>within</w:t>
      </w:r>
      <w:r w:rsidRPr="00BA7A7C">
        <w:rPr>
          <w:color w:val="404141"/>
        </w:rPr>
        <w:t xml:space="preserve"> Staffordshire County Council</w:t>
      </w:r>
      <w:r w:rsidR="00FB39F9">
        <w:rPr>
          <w:color w:val="404141"/>
        </w:rPr>
        <w:t>.</w:t>
      </w:r>
    </w:p>
    <w:p w14:paraId="09F8C8FF" w14:textId="53F641B0" w:rsidR="00520953" w:rsidRDefault="00BA7A7C" w:rsidP="00B568B4">
      <w:pPr>
        <w:pStyle w:val="ListParagraph"/>
        <w:numPr>
          <w:ilvl w:val="1"/>
          <w:numId w:val="9"/>
        </w:numPr>
        <w:spacing w:before="240" w:after="240" w:line="240" w:lineRule="auto"/>
        <w:ind w:left="0" w:firstLine="0"/>
        <w:contextualSpacing w:val="0"/>
        <w:rPr>
          <w:color w:val="404141"/>
        </w:rPr>
      </w:pPr>
      <w:r>
        <w:rPr>
          <w:color w:val="404141"/>
        </w:rPr>
        <w:t>A</w:t>
      </w:r>
      <w:r w:rsidR="00F64718">
        <w:rPr>
          <w:color w:val="404141"/>
        </w:rPr>
        <w:t>n outline</w:t>
      </w:r>
      <w:r>
        <w:rPr>
          <w:color w:val="404141"/>
        </w:rPr>
        <w:t xml:space="preserve"> planning application for the site</w:t>
      </w:r>
      <w:r w:rsidR="00F64718">
        <w:rPr>
          <w:color w:val="404141"/>
        </w:rPr>
        <w:t xml:space="preserve"> has been submitted and determined</w:t>
      </w:r>
      <w:r w:rsidR="009C276E">
        <w:rPr>
          <w:color w:val="404141"/>
        </w:rPr>
        <w:t xml:space="preserve">.  Start-on site </w:t>
      </w:r>
      <w:r w:rsidR="00F64718">
        <w:rPr>
          <w:color w:val="404141"/>
        </w:rPr>
        <w:t>(site preparatory works)</w:t>
      </w:r>
      <w:r w:rsidR="00C10257">
        <w:rPr>
          <w:color w:val="404141"/>
        </w:rPr>
        <w:t xml:space="preserve"> are expected in 2020</w:t>
      </w:r>
      <w:r>
        <w:rPr>
          <w:color w:val="404141"/>
        </w:rPr>
        <w:t>.</w:t>
      </w:r>
    </w:p>
    <w:p w14:paraId="56122969" w14:textId="284387C6" w:rsidR="00BA7A7C" w:rsidRDefault="00520953" w:rsidP="00B568B4">
      <w:pPr>
        <w:pStyle w:val="ListParagraph"/>
        <w:numPr>
          <w:ilvl w:val="1"/>
          <w:numId w:val="9"/>
        </w:numPr>
        <w:spacing w:before="240" w:after="240" w:line="240" w:lineRule="auto"/>
        <w:ind w:left="0" w:firstLine="0"/>
        <w:contextualSpacing w:val="0"/>
        <w:rPr>
          <w:color w:val="404141"/>
        </w:rPr>
      </w:pPr>
      <w:r w:rsidRPr="00520953">
        <w:rPr>
          <w:color w:val="404141"/>
        </w:rPr>
        <w:t>The developers, Harworth, estimate that, when fully developed, the site will deliver 1842 jobs.</w:t>
      </w:r>
    </w:p>
    <w:p w14:paraId="11CB8C98" w14:textId="1019B7D3" w:rsidR="00BA7A7C" w:rsidRPr="00BA7A7C" w:rsidRDefault="00F64718" w:rsidP="00B568B4">
      <w:pPr>
        <w:pStyle w:val="ListParagraph"/>
        <w:numPr>
          <w:ilvl w:val="1"/>
          <w:numId w:val="9"/>
        </w:numPr>
        <w:spacing w:before="240" w:after="240" w:line="240" w:lineRule="auto"/>
        <w:ind w:left="0" w:firstLine="0"/>
        <w:contextualSpacing w:val="0"/>
        <w:rPr>
          <w:color w:val="404141"/>
        </w:rPr>
      </w:pPr>
      <w:r>
        <w:rPr>
          <w:color w:val="404141"/>
        </w:rPr>
        <w:t xml:space="preserve">The outline planning permission has removed several of the major risks facing the </w:t>
      </w:r>
      <w:r w:rsidR="00697B6F">
        <w:rPr>
          <w:color w:val="404141"/>
        </w:rPr>
        <w:t xml:space="preserve">site </w:t>
      </w:r>
      <w:r>
        <w:rPr>
          <w:color w:val="404141"/>
        </w:rPr>
        <w:t>(biological, minerals, highways etc)</w:t>
      </w:r>
      <w:r w:rsidR="00F57159">
        <w:rPr>
          <w:color w:val="404141"/>
        </w:rPr>
        <w:t>.</w:t>
      </w:r>
      <w:r>
        <w:rPr>
          <w:color w:val="404141"/>
        </w:rPr>
        <w:t xml:space="preserve">  Harworths are in active discussions with several potential end-occupiers and are optimistic about the prospects to deliver</w:t>
      </w:r>
      <w:r w:rsidR="00F95A5A">
        <w:rPr>
          <w:color w:val="404141"/>
        </w:rPr>
        <w:t>y</w:t>
      </w:r>
      <w:r>
        <w:rPr>
          <w:color w:val="404141"/>
        </w:rPr>
        <w:t>.</w:t>
      </w:r>
    </w:p>
    <w:bookmarkEnd w:id="11"/>
    <w:p w14:paraId="48DD68D4" w14:textId="77777777" w:rsidR="00E83F54" w:rsidRPr="006F1709" w:rsidRDefault="00A10A77" w:rsidP="006F1709">
      <w:pPr>
        <w:spacing w:before="240" w:after="240" w:line="240" w:lineRule="auto"/>
        <w:rPr>
          <w:b/>
          <w:color w:val="404141"/>
        </w:rPr>
      </w:pPr>
      <w:r>
        <w:rPr>
          <w:b/>
          <w:color w:val="404141"/>
        </w:rPr>
        <w:t>Etruria Valley</w:t>
      </w:r>
    </w:p>
    <w:p w14:paraId="710B5D09" w14:textId="58F168E9" w:rsidR="00E83F54" w:rsidRDefault="002323F4" w:rsidP="00B568B4">
      <w:pPr>
        <w:pStyle w:val="ListParagraph"/>
        <w:numPr>
          <w:ilvl w:val="1"/>
          <w:numId w:val="9"/>
        </w:numPr>
        <w:spacing w:before="240" w:after="240" w:line="240" w:lineRule="auto"/>
        <w:ind w:left="0" w:firstLine="0"/>
        <w:contextualSpacing w:val="0"/>
        <w:rPr>
          <w:color w:val="404141"/>
        </w:rPr>
      </w:pPr>
      <w:r w:rsidRPr="00A10A77">
        <w:rPr>
          <w:color w:val="404141"/>
        </w:rPr>
        <w:t>Etruria Valley</w:t>
      </w:r>
      <w:r w:rsidR="00F95A5A">
        <w:rPr>
          <w:color w:val="404141"/>
        </w:rPr>
        <w:t xml:space="preserve"> </w:t>
      </w:r>
      <w:r w:rsidRPr="00A10A77">
        <w:rPr>
          <w:color w:val="404141"/>
        </w:rPr>
        <w:t>is the largest of t</w:t>
      </w:r>
      <w:r w:rsidR="00A10A77">
        <w:rPr>
          <w:color w:val="404141"/>
        </w:rPr>
        <w:t>he CVEZ sites covering 30 Ha of brownfield land and t</w:t>
      </w:r>
      <w:r w:rsidR="004320E3">
        <w:rPr>
          <w:color w:val="404141"/>
        </w:rPr>
        <w:t xml:space="preserve">he potential to yield over </w:t>
      </w:r>
      <w:r w:rsidR="009C276E">
        <w:rPr>
          <w:color w:val="404141"/>
        </w:rPr>
        <w:t xml:space="preserve">90,000 sqm of new floorspace generating </w:t>
      </w:r>
      <w:r w:rsidR="00A57307">
        <w:rPr>
          <w:color w:val="404141"/>
        </w:rPr>
        <w:t>2,723</w:t>
      </w:r>
      <w:r w:rsidR="00A10A77">
        <w:rPr>
          <w:color w:val="404141"/>
        </w:rPr>
        <w:t xml:space="preserve"> jobs.</w:t>
      </w:r>
    </w:p>
    <w:p w14:paraId="5BFD222C" w14:textId="3BFE4B4D" w:rsidR="00A10A77" w:rsidRDefault="00F57159" w:rsidP="00B568B4">
      <w:pPr>
        <w:pStyle w:val="ListParagraph"/>
        <w:numPr>
          <w:ilvl w:val="1"/>
          <w:numId w:val="9"/>
        </w:numPr>
        <w:spacing w:before="240" w:after="240" w:line="240" w:lineRule="auto"/>
        <w:ind w:left="0" w:firstLine="0"/>
        <w:contextualSpacing w:val="0"/>
        <w:rPr>
          <w:color w:val="404141"/>
        </w:rPr>
      </w:pPr>
      <w:r>
        <w:rPr>
          <w:color w:val="404141"/>
        </w:rPr>
        <w:t xml:space="preserve">Planning consent has previously been awarded for most of the site based on low density operations but has attracted limited interest. Higher density development will be possible with the construction of </w:t>
      </w:r>
      <w:r w:rsidR="00A10A77">
        <w:rPr>
          <w:color w:val="404141"/>
        </w:rPr>
        <w:t>the Link Road</w:t>
      </w:r>
      <w:r w:rsidR="00056C53">
        <w:rPr>
          <w:color w:val="404141"/>
        </w:rPr>
        <w:t>.</w:t>
      </w:r>
      <w:r w:rsidR="00A10A77">
        <w:rPr>
          <w:color w:val="404141"/>
        </w:rPr>
        <w:t xml:space="preserve">  </w:t>
      </w:r>
      <w:r w:rsidR="00376F4F">
        <w:rPr>
          <w:color w:val="404141"/>
        </w:rPr>
        <w:t>A significant</w:t>
      </w:r>
      <w:r w:rsidR="00A10A77">
        <w:rPr>
          <w:color w:val="404141"/>
        </w:rPr>
        <w:t xml:space="preserve"> proportion of the site </w:t>
      </w:r>
      <w:r w:rsidR="00376F4F">
        <w:rPr>
          <w:color w:val="404141"/>
        </w:rPr>
        <w:t>is</w:t>
      </w:r>
      <w:r w:rsidR="00A10A77">
        <w:rPr>
          <w:color w:val="404141"/>
        </w:rPr>
        <w:t xml:space="preserve"> therefore not forecast to complete and be occupied until 2021</w:t>
      </w:r>
      <w:r w:rsidR="00F64718">
        <w:rPr>
          <w:color w:val="404141"/>
        </w:rPr>
        <w:t xml:space="preserve"> and beyond</w:t>
      </w:r>
      <w:r w:rsidR="009072D9">
        <w:rPr>
          <w:color w:val="404141"/>
        </w:rPr>
        <w:t>.</w:t>
      </w:r>
    </w:p>
    <w:p w14:paraId="1914CE39" w14:textId="0CC4DE4E" w:rsidR="00A10A77" w:rsidRDefault="00056C53" w:rsidP="00B568B4">
      <w:pPr>
        <w:pStyle w:val="ListParagraph"/>
        <w:numPr>
          <w:ilvl w:val="1"/>
          <w:numId w:val="9"/>
        </w:numPr>
        <w:spacing w:before="240" w:after="240" w:line="240" w:lineRule="auto"/>
        <w:ind w:left="0" w:firstLine="0"/>
        <w:contextualSpacing w:val="0"/>
        <w:rPr>
          <w:color w:val="404141"/>
        </w:rPr>
      </w:pPr>
      <w:r>
        <w:rPr>
          <w:color w:val="404141"/>
        </w:rPr>
        <w:t>D</w:t>
      </w:r>
      <w:r w:rsidR="00A10A77">
        <w:rPr>
          <w:color w:val="404141"/>
        </w:rPr>
        <w:t>evelopments on the more accessible part</w:t>
      </w:r>
      <w:r w:rsidR="00D735FE">
        <w:rPr>
          <w:color w:val="404141"/>
        </w:rPr>
        <w:t>s</w:t>
      </w:r>
      <w:r w:rsidR="00A10A77">
        <w:rPr>
          <w:color w:val="404141"/>
        </w:rPr>
        <w:t xml:space="preserve"> </w:t>
      </w:r>
      <w:r>
        <w:rPr>
          <w:color w:val="404141"/>
        </w:rPr>
        <w:t>of</w:t>
      </w:r>
      <w:r w:rsidR="00A10A77">
        <w:rPr>
          <w:color w:val="404141"/>
        </w:rPr>
        <w:t xml:space="preserve"> the site</w:t>
      </w:r>
      <w:r>
        <w:rPr>
          <w:color w:val="404141"/>
        </w:rPr>
        <w:t xml:space="preserve"> ha</w:t>
      </w:r>
      <w:r w:rsidR="00BF3856">
        <w:rPr>
          <w:color w:val="404141"/>
        </w:rPr>
        <w:t>ve</w:t>
      </w:r>
      <w:r>
        <w:rPr>
          <w:color w:val="404141"/>
        </w:rPr>
        <w:t xml:space="preserve"> already commenced</w:t>
      </w:r>
      <w:r w:rsidR="00D735FE">
        <w:rPr>
          <w:color w:val="404141"/>
        </w:rPr>
        <w:t>,</w:t>
      </w:r>
      <w:r>
        <w:rPr>
          <w:color w:val="404141"/>
        </w:rPr>
        <w:t xml:space="preserve"> </w:t>
      </w:r>
      <w:r w:rsidR="00F64718">
        <w:rPr>
          <w:color w:val="404141"/>
        </w:rPr>
        <w:t xml:space="preserve">with some completed </w:t>
      </w:r>
      <w:r w:rsidR="00171648">
        <w:rPr>
          <w:color w:val="404141"/>
        </w:rPr>
        <w:t>including</w:t>
      </w:r>
      <w:r w:rsidR="00A10A77">
        <w:rPr>
          <w:color w:val="404141"/>
        </w:rPr>
        <w:t>:</w:t>
      </w:r>
    </w:p>
    <w:p w14:paraId="4E382B2F" w14:textId="77777777" w:rsidR="00A10A77" w:rsidRDefault="00A10A77" w:rsidP="00B568B4">
      <w:pPr>
        <w:pStyle w:val="ListParagraph"/>
        <w:numPr>
          <w:ilvl w:val="0"/>
          <w:numId w:val="34"/>
        </w:numPr>
        <w:spacing w:before="240" w:after="240" w:line="240" w:lineRule="auto"/>
        <w:contextualSpacing w:val="0"/>
        <w:rPr>
          <w:color w:val="404141"/>
        </w:rPr>
      </w:pPr>
      <w:r>
        <w:rPr>
          <w:color w:val="404141"/>
        </w:rPr>
        <w:t xml:space="preserve">A </w:t>
      </w:r>
      <w:r w:rsidR="00056C53">
        <w:rPr>
          <w:color w:val="404141"/>
        </w:rPr>
        <w:t>logistics</w:t>
      </w:r>
      <w:r>
        <w:rPr>
          <w:color w:val="404141"/>
        </w:rPr>
        <w:t xml:space="preserve"> depot, completed </w:t>
      </w:r>
      <w:r w:rsidR="00056C53">
        <w:rPr>
          <w:color w:val="404141"/>
        </w:rPr>
        <w:t xml:space="preserve">April 2016 </w:t>
      </w:r>
      <w:r>
        <w:rPr>
          <w:color w:val="404141"/>
        </w:rPr>
        <w:t xml:space="preserve">and </w:t>
      </w:r>
      <w:r w:rsidR="00056C53">
        <w:rPr>
          <w:color w:val="404141"/>
        </w:rPr>
        <w:t xml:space="preserve">fully </w:t>
      </w:r>
      <w:r>
        <w:rPr>
          <w:color w:val="404141"/>
        </w:rPr>
        <w:t>occupied</w:t>
      </w:r>
    </w:p>
    <w:p w14:paraId="5BDD990B" w14:textId="77777777" w:rsidR="00A10A77" w:rsidRDefault="00056C53" w:rsidP="00B568B4">
      <w:pPr>
        <w:pStyle w:val="ListParagraph"/>
        <w:numPr>
          <w:ilvl w:val="0"/>
          <w:numId w:val="34"/>
        </w:numPr>
        <w:spacing w:before="240" w:after="240" w:line="240" w:lineRule="auto"/>
        <w:contextualSpacing w:val="0"/>
        <w:rPr>
          <w:color w:val="404141"/>
        </w:rPr>
      </w:pPr>
      <w:r>
        <w:rPr>
          <w:color w:val="404141"/>
        </w:rPr>
        <w:t>A Restaurant/Public House</w:t>
      </w:r>
      <w:r w:rsidR="00A10A77">
        <w:rPr>
          <w:color w:val="404141"/>
        </w:rPr>
        <w:t xml:space="preserve"> completed and occupied</w:t>
      </w:r>
    </w:p>
    <w:p w14:paraId="5F451535" w14:textId="2E03C850" w:rsidR="00647F24" w:rsidRDefault="00056C53" w:rsidP="00B568B4">
      <w:pPr>
        <w:pStyle w:val="ListParagraph"/>
        <w:numPr>
          <w:ilvl w:val="0"/>
          <w:numId w:val="34"/>
        </w:numPr>
        <w:spacing w:before="240" w:after="240" w:line="240" w:lineRule="auto"/>
        <w:contextualSpacing w:val="0"/>
        <w:rPr>
          <w:color w:val="404141"/>
        </w:rPr>
      </w:pPr>
      <w:r>
        <w:rPr>
          <w:color w:val="404141"/>
        </w:rPr>
        <w:t>An ambulance service superhub office and depot</w:t>
      </w:r>
    </w:p>
    <w:p w14:paraId="784B86C4" w14:textId="41B6CDD9" w:rsidR="00647F24" w:rsidRDefault="00056C53" w:rsidP="00B568B4">
      <w:pPr>
        <w:pStyle w:val="ListParagraph"/>
        <w:numPr>
          <w:ilvl w:val="0"/>
          <w:numId w:val="34"/>
        </w:numPr>
        <w:spacing w:before="240" w:after="240" w:line="240" w:lineRule="auto"/>
        <w:contextualSpacing w:val="0"/>
        <w:rPr>
          <w:color w:val="404141"/>
        </w:rPr>
      </w:pPr>
      <w:r>
        <w:rPr>
          <w:color w:val="404141"/>
        </w:rPr>
        <w:t>A</w:t>
      </w:r>
      <w:r w:rsidR="00171648">
        <w:rPr>
          <w:color w:val="404141"/>
        </w:rPr>
        <w:t xml:space="preserve"> </w:t>
      </w:r>
      <w:r>
        <w:rPr>
          <w:color w:val="404141"/>
        </w:rPr>
        <w:t>bespoke l</w:t>
      </w:r>
      <w:r w:rsidR="00647F24">
        <w:rPr>
          <w:color w:val="404141"/>
        </w:rPr>
        <w:t xml:space="preserve">eisure </w:t>
      </w:r>
      <w:r>
        <w:rPr>
          <w:color w:val="404141"/>
        </w:rPr>
        <w:t>and fitness f</w:t>
      </w:r>
      <w:r w:rsidR="00647F24">
        <w:rPr>
          <w:color w:val="404141"/>
        </w:rPr>
        <w:t xml:space="preserve">acility </w:t>
      </w:r>
      <w:r>
        <w:rPr>
          <w:color w:val="404141"/>
        </w:rPr>
        <w:t>for a major employer</w:t>
      </w:r>
    </w:p>
    <w:p w14:paraId="047DF85B" w14:textId="77777777" w:rsidR="00647F24" w:rsidRDefault="00A10A77" w:rsidP="00171648">
      <w:pPr>
        <w:pStyle w:val="ListParagraph"/>
        <w:numPr>
          <w:ilvl w:val="0"/>
          <w:numId w:val="34"/>
        </w:numPr>
        <w:spacing w:before="240" w:after="240" w:line="240" w:lineRule="auto"/>
        <w:contextualSpacing w:val="0"/>
        <w:rPr>
          <w:color w:val="404141"/>
        </w:rPr>
      </w:pPr>
      <w:r>
        <w:rPr>
          <w:color w:val="404141"/>
        </w:rPr>
        <w:t>The District Heating Drill site</w:t>
      </w:r>
      <w:r w:rsidR="00056C53">
        <w:rPr>
          <w:color w:val="404141"/>
        </w:rPr>
        <w:t xml:space="preserve"> and energy centre</w:t>
      </w:r>
      <w:r>
        <w:rPr>
          <w:color w:val="404141"/>
        </w:rPr>
        <w:t xml:space="preserve">, </w:t>
      </w:r>
      <w:r w:rsidR="00056C53">
        <w:rPr>
          <w:color w:val="404141"/>
        </w:rPr>
        <w:t xml:space="preserve">initial phase </w:t>
      </w:r>
      <w:r>
        <w:rPr>
          <w:color w:val="404141"/>
        </w:rPr>
        <w:t>due to be occupied in Spring 2019</w:t>
      </w:r>
    </w:p>
    <w:p w14:paraId="6FAD64F1" w14:textId="77777777" w:rsidR="008C29D9" w:rsidRPr="006F1709" w:rsidRDefault="00040F11" w:rsidP="008C29D9">
      <w:pPr>
        <w:spacing w:before="240" w:after="240" w:line="240" w:lineRule="auto"/>
        <w:rPr>
          <w:b/>
          <w:color w:val="404141"/>
        </w:rPr>
      </w:pPr>
      <w:r>
        <w:rPr>
          <w:b/>
          <w:color w:val="404141"/>
        </w:rPr>
        <w:t>Tunstall Arrow</w:t>
      </w:r>
    </w:p>
    <w:p w14:paraId="6A065FFE" w14:textId="6AAF073F" w:rsidR="00E83F54" w:rsidRPr="004B4699" w:rsidRDefault="00EC2FAC" w:rsidP="00B568B4">
      <w:pPr>
        <w:pStyle w:val="ListParagraph"/>
        <w:numPr>
          <w:ilvl w:val="1"/>
          <w:numId w:val="9"/>
        </w:numPr>
        <w:spacing w:before="240" w:after="240" w:line="240" w:lineRule="auto"/>
        <w:ind w:left="0" w:firstLine="0"/>
        <w:contextualSpacing w:val="0"/>
        <w:rPr>
          <w:color w:val="404141"/>
        </w:rPr>
      </w:pPr>
      <w:r w:rsidRPr="00EC2FAC">
        <w:rPr>
          <w:color w:val="404141"/>
        </w:rPr>
        <w:t>Tunstall Arrow</w:t>
      </w:r>
      <w:r w:rsidR="00531B55">
        <w:rPr>
          <w:color w:val="404141"/>
        </w:rPr>
        <w:t>, owned by Network Space,</w:t>
      </w:r>
      <w:r w:rsidRPr="00EC2FAC">
        <w:rPr>
          <w:color w:val="404141"/>
        </w:rPr>
        <w:t xml:space="preserve"> is a</w:t>
      </w:r>
      <w:r w:rsidR="00C606A2" w:rsidRPr="00EC2FAC">
        <w:rPr>
          <w:color w:val="404141"/>
        </w:rPr>
        <w:t>n 8.8ha brownfield site</w:t>
      </w:r>
      <w:r w:rsidR="00171648">
        <w:rPr>
          <w:color w:val="404141"/>
        </w:rPr>
        <w:t xml:space="preserve"> </w:t>
      </w:r>
      <w:r w:rsidR="00C606A2" w:rsidRPr="00EC2FAC">
        <w:rPr>
          <w:color w:val="404141"/>
        </w:rPr>
        <w:t>enti</w:t>
      </w:r>
      <w:r w:rsidRPr="00EC2FAC">
        <w:rPr>
          <w:color w:val="404141"/>
        </w:rPr>
        <w:t>re</w:t>
      </w:r>
      <w:r w:rsidR="004B4699">
        <w:rPr>
          <w:color w:val="404141"/>
        </w:rPr>
        <w:t>ly clear and investment-ready.</w:t>
      </w:r>
    </w:p>
    <w:p w14:paraId="63B41210" w14:textId="779115F2" w:rsidR="00EC2FAC" w:rsidRDefault="00F64718" w:rsidP="00F64718">
      <w:pPr>
        <w:pStyle w:val="ListParagraph"/>
        <w:numPr>
          <w:ilvl w:val="1"/>
          <w:numId w:val="9"/>
        </w:numPr>
        <w:spacing w:before="240" w:after="240" w:line="240" w:lineRule="auto"/>
        <w:ind w:left="0" w:firstLine="0"/>
        <w:contextualSpacing w:val="0"/>
        <w:rPr>
          <w:color w:val="404141"/>
        </w:rPr>
      </w:pPr>
      <w:r>
        <w:rPr>
          <w:color w:val="404141"/>
        </w:rPr>
        <w:t xml:space="preserve">The Southern part of the site </w:t>
      </w:r>
      <w:r w:rsidR="00CF2E84">
        <w:rPr>
          <w:color w:val="404141"/>
        </w:rPr>
        <w:t>is complete</w:t>
      </w:r>
      <w:r>
        <w:rPr>
          <w:color w:val="404141"/>
        </w:rPr>
        <w:t xml:space="preserve"> with all units pre-</w:t>
      </w:r>
      <w:r w:rsidR="00CF2E84">
        <w:rPr>
          <w:color w:val="404141"/>
        </w:rPr>
        <w:t>let.</w:t>
      </w:r>
      <w:r w:rsidR="00C10257">
        <w:rPr>
          <w:color w:val="404141"/>
        </w:rPr>
        <w:t xml:space="preserve">  This received the prestigious award for Regeneration Project of the Year for the West Midlands (via Business Insider magazine awards).</w:t>
      </w:r>
    </w:p>
    <w:p w14:paraId="1403ED49" w14:textId="536D1EC7" w:rsidR="00D735FE" w:rsidRDefault="00D735FE" w:rsidP="00F64718">
      <w:pPr>
        <w:pStyle w:val="ListParagraph"/>
        <w:numPr>
          <w:ilvl w:val="1"/>
          <w:numId w:val="9"/>
        </w:numPr>
        <w:spacing w:before="240" w:after="240" w:line="240" w:lineRule="auto"/>
        <w:ind w:left="0" w:firstLine="0"/>
        <w:contextualSpacing w:val="0"/>
        <w:rPr>
          <w:color w:val="404141"/>
        </w:rPr>
      </w:pPr>
      <w:r>
        <w:rPr>
          <w:color w:val="404141"/>
        </w:rPr>
        <w:t>The Northern part of the site is expected to move forward in 2020/21</w:t>
      </w:r>
      <w:r w:rsidR="00B34517">
        <w:rPr>
          <w:color w:val="404141"/>
        </w:rPr>
        <w:t>, with the planning application submitted in January 2020.</w:t>
      </w:r>
    </w:p>
    <w:p w14:paraId="5BAD1237" w14:textId="77777777" w:rsidR="00E83F54" w:rsidRPr="006F1709" w:rsidRDefault="00E83F54" w:rsidP="006F1709">
      <w:pPr>
        <w:spacing w:before="240" w:after="240" w:line="240" w:lineRule="auto"/>
        <w:rPr>
          <w:b/>
          <w:color w:val="404141"/>
        </w:rPr>
      </w:pPr>
      <w:r w:rsidRPr="006F1709">
        <w:rPr>
          <w:b/>
          <w:color w:val="404141"/>
        </w:rPr>
        <w:t>Highgate and Ravensdale</w:t>
      </w:r>
    </w:p>
    <w:p w14:paraId="19A0BE98" w14:textId="77777777" w:rsidR="00860C78" w:rsidRPr="00647F24" w:rsidRDefault="00860C78" w:rsidP="00B568B4">
      <w:pPr>
        <w:pStyle w:val="ListParagraph"/>
        <w:numPr>
          <w:ilvl w:val="1"/>
          <w:numId w:val="9"/>
        </w:numPr>
        <w:spacing w:before="240" w:after="240" w:line="240" w:lineRule="auto"/>
        <w:ind w:left="0" w:firstLine="0"/>
        <w:contextualSpacing w:val="0"/>
        <w:rPr>
          <w:color w:val="404141"/>
        </w:rPr>
      </w:pPr>
      <w:r w:rsidRPr="00647F24">
        <w:rPr>
          <w:color w:val="404141"/>
        </w:rPr>
        <w:t xml:space="preserve">The Highgate Ravensdale sites </w:t>
      </w:r>
      <w:r w:rsidR="00056C53">
        <w:rPr>
          <w:color w:val="404141"/>
        </w:rPr>
        <w:t>are</w:t>
      </w:r>
      <w:r w:rsidRPr="00647F24">
        <w:rPr>
          <w:color w:val="404141"/>
        </w:rPr>
        <w:t xml:space="preserve"> split between two principle ownerships (Clowes and Land Recovery).  The sites are exp</w:t>
      </w:r>
      <w:r w:rsidR="00830098">
        <w:rPr>
          <w:color w:val="404141"/>
        </w:rPr>
        <w:t>ected to yield over 100,000 sqm of fl</w:t>
      </w:r>
      <w:r w:rsidR="00A57307">
        <w:rPr>
          <w:color w:val="404141"/>
        </w:rPr>
        <w:t>oorspace and accommodate 1,904</w:t>
      </w:r>
      <w:r w:rsidRPr="00647F24">
        <w:rPr>
          <w:color w:val="404141"/>
        </w:rPr>
        <w:t xml:space="preserve"> jobs.</w:t>
      </w:r>
    </w:p>
    <w:p w14:paraId="46BC954D" w14:textId="77777777" w:rsidR="00860C78" w:rsidRPr="00AC0424" w:rsidRDefault="00860C78" w:rsidP="00B568B4">
      <w:pPr>
        <w:pStyle w:val="ListParagraph"/>
        <w:numPr>
          <w:ilvl w:val="1"/>
          <w:numId w:val="9"/>
        </w:numPr>
        <w:spacing w:before="240" w:after="240" w:line="240" w:lineRule="auto"/>
        <w:ind w:left="0" w:firstLine="0"/>
        <w:contextualSpacing w:val="0"/>
        <w:rPr>
          <w:color w:val="404141"/>
        </w:rPr>
      </w:pPr>
      <w:r w:rsidRPr="00AC0424">
        <w:rPr>
          <w:color w:val="404141"/>
        </w:rPr>
        <w:t>Significant developments on the sites include:</w:t>
      </w:r>
    </w:p>
    <w:p w14:paraId="7F4AC28F" w14:textId="09954869" w:rsidR="00860C78" w:rsidRPr="00C10257" w:rsidRDefault="00C10257" w:rsidP="00C10257">
      <w:pPr>
        <w:pStyle w:val="ListParagraph"/>
        <w:numPr>
          <w:ilvl w:val="0"/>
          <w:numId w:val="25"/>
        </w:numPr>
        <w:spacing w:before="240" w:after="240" w:line="240" w:lineRule="auto"/>
        <w:contextualSpacing w:val="0"/>
        <w:rPr>
          <w:color w:val="404141"/>
        </w:rPr>
      </w:pPr>
      <w:r>
        <w:rPr>
          <w:color w:val="404141"/>
        </w:rPr>
        <w:t>Two T</w:t>
      </w:r>
      <w:r w:rsidR="00860C78" w:rsidRPr="00AC0424">
        <w:rPr>
          <w:color w:val="404141"/>
        </w:rPr>
        <w:t>ile Mountain warehouse and showroom</w:t>
      </w:r>
      <w:r>
        <w:rPr>
          <w:color w:val="404141"/>
        </w:rPr>
        <w:t>s are</w:t>
      </w:r>
      <w:r w:rsidR="00860C78" w:rsidRPr="00AC0424">
        <w:rPr>
          <w:color w:val="404141"/>
        </w:rPr>
        <w:t xml:space="preserve"> </w:t>
      </w:r>
      <w:r w:rsidR="00DE7871" w:rsidRPr="00AC0424">
        <w:rPr>
          <w:color w:val="404141"/>
        </w:rPr>
        <w:t>complete</w:t>
      </w:r>
      <w:r w:rsidR="009072D9" w:rsidRPr="00AC0424">
        <w:rPr>
          <w:color w:val="404141"/>
        </w:rPr>
        <w:t>d</w:t>
      </w:r>
    </w:p>
    <w:p w14:paraId="7216F6D6" w14:textId="714B9973" w:rsidR="00DE7871" w:rsidRPr="00AC0424" w:rsidRDefault="00647F24" w:rsidP="00B568B4">
      <w:pPr>
        <w:pStyle w:val="ListParagraph"/>
        <w:numPr>
          <w:ilvl w:val="0"/>
          <w:numId w:val="25"/>
        </w:numPr>
        <w:spacing w:before="240" w:after="240" w:line="240" w:lineRule="auto"/>
        <w:contextualSpacing w:val="0"/>
        <w:rPr>
          <w:color w:val="404141"/>
        </w:rPr>
      </w:pPr>
      <w:r w:rsidRPr="00AC0424">
        <w:rPr>
          <w:color w:val="404141"/>
        </w:rPr>
        <w:t>A trade park</w:t>
      </w:r>
      <w:r w:rsidR="00056C53" w:rsidRPr="00AC0424">
        <w:rPr>
          <w:color w:val="404141"/>
        </w:rPr>
        <w:t xml:space="preserve"> develop</w:t>
      </w:r>
      <w:r w:rsidR="00AC0424" w:rsidRPr="00AC0424">
        <w:rPr>
          <w:color w:val="404141"/>
        </w:rPr>
        <w:t>ment</w:t>
      </w:r>
      <w:r w:rsidRPr="00AC0424">
        <w:rPr>
          <w:color w:val="404141"/>
        </w:rPr>
        <w:t xml:space="preserve"> </w:t>
      </w:r>
      <w:r w:rsidR="00CF2E84" w:rsidRPr="00AC0424">
        <w:rPr>
          <w:color w:val="404141"/>
        </w:rPr>
        <w:t>of 5,950</w:t>
      </w:r>
      <w:r w:rsidR="004C28A6" w:rsidRPr="00AC0424">
        <w:rPr>
          <w:color w:val="404141"/>
        </w:rPr>
        <w:t xml:space="preserve"> </w:t>
      </w:r>
      <w:r w:rsidR="00CF2E84" w:rsidRPr="00AC0424">
        <w:rPr>
          <w:color w:val="404141"/>
        </w:rPr>
        <w:t>sqm</w:t>
      </w:r>
      <w:r w:rsidR="00CF2E84">
        <w:rPr>
          <w:color w:val="404141"/>
        </w:rPr>
        <w:t xml:space="preserve"> </w:t>
      </w:r>
      <w:r w:rsidR="00CF2E84" w:rsidRPr="00AC0424">
        <w:rPr>
          <w:color w:val="404141"/>
        </w:rPr>
        <w:t>of</w:t>
      </w:r>
      <w:r w:rsidR="00DE7871" w:rsidRPr="00AC0424">
        <w:rPr>
          <w:color w:val="404141"/>
        </w:rPr>
        <w:t xml:space="preserve"> smaller trade units</w:t>
      </w:r>
      <w:r w:rsidR="00F64718" w:rsidRPr="00AC0424">
        <w:rPr>
          <w:color w:val="404141"/>
        </w:rPr>
        <w:t xml:space="preserve"> is completed</w:t>
      </w:r>
    </w:p>
    <w:p w14:paraId="5B202FC0" w14:textId="22C5686D" w:rsidR="00AC0424" w:rsidRPr="00AC0424" w:rsidRDefault="00056C53" w:rsidP="006E4455">
      <w:pPr>
        <w:pStyle w:val="ListParagraph"/>
        <w:numPr>
          <w:ilvl w:val="1"/>
          <w:numId w:val="9"/>
        </w:numPr>
        <w:spacing w:before="240" w:after="240" w:line="240" w:lineRule="auto"/>
        <w:ind w:left="0" w:firstLine="0"/>
        <w:contextualSpacing w:val="0"/>
        <w:rPr>
          <w:color w:val="404141"/>
        </w:rPr>
      </w:pPr>
      <w:r w:rsidRPr="00AC0424">
        <w:rPr>
          <w:color w:val="404141"/>
        </w:rPr>
        <w:t xml:space="preserve">A Planning Application has been submitted </w:t>
      </w:r>
      <w:r w:rsidR="00C10257">
        <w:rPr>
          <w:color w:val="404141"/>
        </w:rPr>
        <w:t xml:space="preserve">and determined </w:t>
      </w:r>
      <w:r w:rsidRPr="00AC0424">
        <w:rPr>
          <w:color w:val="404141"/>
        </w:rPr>
        <w:t>for warehouse, distribution, storage and office development with associated highways infrastructure o</w:t>
      </w:r>
      <w:r w:rsidR="00647F24" w:rsidRPr="00AC0424">
        <w:rPr>
          <w:color w:val="404141"/>
        </w:rPr>
        <w:t xml:space="preserve">n the </w:t>
      </w:r>
      <w:r w:rsidRPr="00AC0424">
        <w:rPr>
          <w:color w:val="404141"/>
        </w:rPr>
        <w:t xml:space="preserve">former </w:t>
      </w:r>
      <w:r w:rsidR="00647F24" w:rsidRPr="00AC0424">
        <w:rPr>
          <w:color w:val="404141"/>
        </w:rPr>
        <w:t>Sports field sit</w:t>
      </w:r>
      <w:r w:rsidR="00932210" w:rsidRPr="00AC0424">
        <w:rPr>
          <w:color w:val="404141"/>
        </w:rPr>
        <w:t>e</w:t>
      </w:r>
      <w:r w:rsidR="00697B6F">
        <w:rPr>
          <w:color w:val="404141"/>
        </w:rPr>
        <w:t xml:space="preserve">.  </w:t>
      </w:r>
      <w:r w:rsidRPr="00AC0424">
        <w:rPr>
          <w:color w:val="404141"/>
        </w:rPr>
        <w:t xml:space="preserve">This application </w:t>
      </w:r>
      <w:r w:rsidR="008433EA" w:rsidRPr="00AC0424">
        <w:rPr>
          <w:color w:val="404141"/>
        </w:rPr>
        <w:t>includ</w:t>
      </w:r>
      <w:r w:rsidRPr="00AC0424">
        <w:rPr>
          <w:color w:val="404141"/>
        </w:rPr>
        <w:t>es</w:t>
      </w:r>
      <w:r w:rsidR="008433EA" w:rsidRPr="00AC0424">
        <w:rPr>
          <w:color w:val="404141"/>
        </w:rPr>
        <w:t xml:space="preserve"> b</w:t>
      </w:r>
      <w:r w:rsidR="00647F24" w:rsidRPr="00AC0424">
        <w:rPr>
          <w:color w:val="404141"/>
        </w:rPr>
        <w:t>ridge signalisation and access</w:t>
      </w:r>
      <w:r w:rsidR="008433EA" w:rsidRPr="00AC0424">
        <w:rPr>
          <w:color w:val="404141"/>
        </w:rPr>
        <w:t>.</w:t>
      </w:r>
    </w:p>
    <w:p w14:paraId="393A9103" w14:textId="7ECFD8F9" w:rsidR="00647F24" w:rsidRPr="00AC0424" w:rsidRDefault="009072D9" w:rsidP="006E4455">
      <w:pPr>
        <w:pStyle w:val="ListParagraph"/>
        <w:numPr>
          <w:ilvl w:val="1"/>
          <w:numId w:val="9"/>
        </w:numPr>
        <w:spacing w:before="240" w:after="240" w:line="240" w:lineRule="auto"/>
        <w:ind w:left="0" w:firstLine="0"/>
        <w:contextualSpacing w:val="0"/>
        <w:rPr>
          <w:color w:val="404141"/>
        </w:rPr>
      </w:pPr>
      <w:r w:rsidRPr="00AC0424">
        <w:rPr>
          <w:color w:val="404141"/>
        </w:rPr>
        <w:t>N</w:t>
      </w:r>
      <w:r w:rsidR="00AB287E" w:rsidRPr="00AC0424">
        <w:rPr>
          <w:color w:val="404141"/>
        </w:rPr>
        <w:t xml:space="preserve">ew </w:t>
      </w:r>
      <w:r w:rsidR="008433EA" w:rsidRPr="00AC0424">
        <w:rPr>
          <w:color w:val="404141"/>
        </w:rPr>
        <w:t xml:space="preserve">infrastructure </w:t>
      </w:r>
      <w:r w:rsidR="00F64718" w:rsidRPr="00AC0424">
        <w:rPr>
          <w:color w:val="404141"/>
        </w:rPr>
        <w:t xml:space="preserve">may still </w:t>
      </w:r>
      <w:r w:rsidR="008433EA" w:rsidRPr="00AC0424">
        <w:rPr>
          <w:color w:val="404141"/>
        </w:rPr>
        <w:t xml:space="preserve">be required to unlock the full potential of this site.  </w:t>
      </w:r>
      <w:r w:rsidR="00F64718" w:rsidRPr="00AC0424">
        <w:rPr>
          <w:color w:val="404141"/>
        </w:rPr>
        <w:t xml:space="preserve">Funding for this </w:t>
      </w:r>
      <w:r w:rsidR="00C10257">
        <w:rPr>
          <w:color w:val="404141"/>
        </w:rPr>
        <w:t xml:space="preserve">sits </w:t>
      </w:r>
      <w:r w:rsidR="00F64718" w:rsidRPr="00AC0424">
        <w:rPr>
          <w:color w:val="404141"/>
        </w:rPr>
        <w:t>in the CVEZ budget</w:t>
      </w:r>
      <w:r w:rsidR="00C10257">
        <w:rPr>
          <w:color w:val="404141"/>
        </w:rPr>
        <w:t xml:space="preserve"> as an indicative sum</w:t>
      </w:r>
      <w:r w:rsidR="00F64718" w:rsidRPr="00AC0424">
        <w:rPr>
          <w:color w:val="404141"/>
        </w:rPr>
        <w:t xml:space="preserve">, but </w:t>
      </w:r>
      <w:r w:rsidR="00C10257">
        <w:rPr>
          <w:color w:val="404141"/>
        </w:rPr>
        <w:t>a full business case would need assessment and approval before this investment moves forward</w:t>
      </w:r>
      <w:r w:rsidRPr="00AC0424">
        <w:rPr>
          <w:color w:val="404141"/>
        </w:rPr>
        <w:t>.</w:t>
      </w:r>
    </w:p>
    <w:p w14:paraId="16D9EDF1" w14:textId="77777777" w:rsidR="00707305" w:rsidRDefault="00707305" w:rsidP="00707305">
      <w:pPr>
        <w:pStyle w:val="ListParagraph"/>
        <w:spacing w:before="240" w:after="240" w:line="240" w:lineRule="auto"/>
        <w:ind w:left="0"/>
        <w:contextualSpacing w:val="0"/>
        <w:rPr>
          <w:color w:val="404141"/>
        </w:rPr>
        <w:sectPr w:rsidR="00707305">
          <w:pgSz w:w="11906" w:h="16838"/>
          <w:pgMar w:top="1440" w:right="1440" w:bottom="1440" w:left="1440" w:header="708" w:footer="708" w:gutter="0"/>
          <w:cols w:space="708"/>
          <w:docGrid w:linePitch="360"/>
        </w:sectPr>
      </w:pPr>
    </w:p>
    <w:p w14:paraId="418A05D3" w14:textId="77777777" w:rsidR="00707305" w:rsidRPr="0028467E" w:rsidRDefault="00707305" w:rsidP="00707305">
      <w:pPr>
        <w:pStyle w:val="Heading1"/>
        <w:numPr>
          <w:ilvl w:val="0"/>
          <w:numId w:val="9"/>
        </w:numPr>
        <w:spacing w:after="240" w:line="240" w:lineRule="auto"/>
        <w:ind w:hanging="720"/>
        <w:rPr>
          <w:rFonts w:asciiTheme="minorHAnsi" w:hAnsiTheme="minorHAnsi"/>
          <w:b/>
          <w:color w:val="404141"/>
          <w:sz w:val="36"/>
          <w:szCs w:val="36"/>
        </w:rPr>
      </w:pPr>
      <w:bookmarkStart w:id="12" w:name="_Toc31616479"/>
      <w:r w:rsidRPr="0028467E">
        <w:rPr>
          <w:rFonts w:asciiTheme="minorHAnsi" w:hAnsiTheme="minorHAnsi"/>
          <w:b/>
          <w:color w:val="404141"/>
          <w:sz w:val="36"/>
          <w:szCs w:val="36"/>
        </w:rPr>
        <w:t>Marketing and communications</w:t>
      </w:r>
      <w:bookmarkEnd w:id="12"/>
    </w:p>
    <w:p w14:paraId="670E503C" w14:textId="77777777" w:rsidR="00707305" w:rsidRPr="00C36058" w:rsidRDefault="00707305" w:rsidP="00707305">
      <w:pPr>
        <w:spacing w:before="240" w:after="240" w:line="240" w:lineRule="auto"/>
        <w:rPr>
          <w:b/>
          <w:color w:val="404141"/>
        </w:rPr>
      </w:pPr>
      <w:r w:rsidRPr="00C36058">
        <w:rPr>
          <w:b/>
          <w:color w:val="404141"/>
        </w:rPr>
        <w:t>Communications</w:t>
      </w:r>
    </w:p>
    <w:p w14:paraId="2B28ECCF" w14:textId="64406315" w:rsidR="00707305" w:rsidRPr="00E52998" w:rsidRDefault="00707305" w:rsidP="00707305">
      <w:pPr>
        <w:pStyle w:val="ListParagraph"/>
        <w:numPr>
          <w:ilvl w:val="1"/>
          <w:numId w:val="9"/>
        </w:numPr>
        <w:spacing w:before="240" w:after="240" w:line="240" w:lineRule="auto"/>
        <w:ind w:left="0" w:hanging="11"/>
        <w:contextualSpacing w:val="0"/>
        <w:rPr>
          <w:rFonts w:cs="Arial"/>
          <w:b/>
          <w:color w:val="404141"/>
        </w:rPr>
      </w:pPr>
      <w:r>
        <w:rPr>
          <w:color w:val="404141"/>
        </w:rPr>
        <w:t>SoTCC lead communications for the CVEZ</w:t>
      </w:r>
      <w:r w:rsidRPr="00C36058">
        <w:rPr>
          <w:color w:val="404141"/>
        </w:rPr>
        <w:t xml:space="preserve"> and ensure the co-ordination </w:t>
      </w:r>
      <w:r>
        <w:rPr>
          <w:color w:val="404141"/>
        </w:rPr>
        <w:t xml:space="preserve">of press and media coverage </w:t>
      </w:r>
      <w:r w:rsidRPr="00C36058">
        <w:rPr>
          <w:color w:val="404141"/>
        </w:rPr>
        <w:t>with Staffordshire County Council, Newcastle Borough Council</w:t>
      </w:r>
      <w:r>
        <w:rPr>
          <w:color w:val="404141"/>
        </w:rPr>
        <w:t xml:space="preserve">, SSLEP and Central Government.  A Workstream Lead </w:t>
      </w:r>
      <w:r w:rsidRPr="00C36058">
        <w:rPr>
          <w:color w:val="404141"/>
        </w:rPr>
        <w:t xml:space="preserve">for communications has been appointed and attends the </w:t>
      </w:r>
      <w:r w:rsidR="0067741D">
        <w:rPr>
          <w:color w:val="404141"/>
        </w:rPr>
        <w:t xml:space="preserve">officer </w:t>
      </w:r>
      <w:r w:rsidRPr="00C36058">
        <w:rPr>
          <w:color w:val="404141"/>
        </w:rPr>
        <w:t>Project Group meeting</w:t>
      </w:r>
      <w:r w:rsidR="0067741D">
        <w:rPr>
          <w:color w:val="404141"/>
        </w:rPr>
        <w:t>s</w:t>
      </w:r>
      <w:r w:rsidRPr="00C36058">
        <w:rPr>
          <w:color w:val="404141"/>
        </w:rPr>
        <w:t xml:space="preserve">.  </w:t>
      </w:r>
      <w:r w:rsidR="006F0665">
        <w:rPr>
          <w:color w:val="404141"/>
        </w:rPr>
        <w:t xml:space="preserve">An SoTCC communications officer </w:t>
      </w:r>
      <w:r w:rsidRPr="00C36058">
        <w:rPr>
          <w:color w:val="404141"/>
        </w:rPr>
        <w:t xml:space="preserve">is responsible for ensuring the implementation of </w:t>
      </w:r>
      <w:r>
        <w:rPr>
          <w:color w:val="404141"/>
        </w:rPr>
        <w:t xml:space="preserve">the </w:t>
      </w:r>
      <w:r w:rsidRPr="00C36058">
        <w:rPr>
          <w:color w:val="404141"/>
        </w:rPr>
        <w:t xml:space="preserve">Communications and Marketing </w:t>
      </w:r>
      <w:r w:rsidR="0067741D">
        <w:rPr>
          <w:color w:val="404141"/>
        </w:rPr>
        <w:t>aspects of the SIP</w:t>
      </w:r>
      <w:r>
        <w:rPr>
          <w:color w:val="404141"/>
        </w:rPr>
        <w:t xml:space="preserve"> and monitoring progress against it.</w:t>
      </w:r>
    </w:p>
    <w:p w14:paraId="5C1180F6" w14:textId="77777777" w:rsidR="00707305" w:rsidRPr="00C36058" w:rsidRDefault="00707305" w:rsidP="00707305">
      <w:pPr>
        <w:pStyle w:val="ListParagraph"/>
        <w:spacing w:before="240" w:after="240" w:line="240" w:lineRule="auto"/>
        <w:ind w:left="0"/>
        <w:contextualSpacing w:val="0"/>
        <w:rPr>
          <w:rFonts w:cs="Arial"/>
          <w:b/>
          <w:color w:val="404141"/>
        </w:rPr>
      </w:pPr>
      <w:r w:rsidRPr="00C36058">
        <w:rPr>
          <w:rFonts w:cs="Arial"/>
          <w:b/>
          <w:color w:val="404141"/>
        </w:rPr>
        <w:t>Approach to marketing</w:t>
      </w:r>
    </w:p>
    <w:p w14:paraId="268D4D50" w14:textId="47D9923D" w:rsidR="00707305" w:rsidRPr="00C36058" w:rsidRDefault="00707305" w:rsidP="00707305">
      <w:pPr>
        <w:pStyle w:val="ListParagraph"/>
        <w:numPr>
          <w:ilvl w:val="1"/>
          <w:numId w:val="9"/>
        </w:numPr>
        <w:spacing w:before="240" w:after="240" w:line="240" w:lineRule="auto"/>
        <w:ind w:left="0" w:hanging="11"/>
        <w:contextualSpacing w:val="0"/>
        <w:rPr>
          <w:color w:val="404141"/>
        </w:rPr>
      </w:pPr>
      <w:r w:rsidRPr="00C36058">
        <w:rPr>
          <w:color w:val="404141"/>
        </w:rPr>
        <w:t xml:space="preserve">The marketing strategy for </w:t>
      </w:r>
      <w:r>
        <w:rPr>
          <w:color w:val="404141"/>
        </w:rPr>
        <w:t>the CVEZ</w:t>
      </w:r>
      <w:r w:rsidRPr="00C36058">
        <w:rPr>
          <w:color w:val="404141"/>
        </w:rPr>
        <w:t xml:space="preserve"> see</w:t>
      </w:r>
      <w:r w:rsidR="00D735FE">
        <w:rPr>
          <w:color w:val="404141"/>
        </w:rPr>
        <w:t>s</w:t>
      </w:r>
      <w:r w:rsidRPr="00C36058">
        <w:rPr>
          <w:color w:val="404141"/>
        </w:rPr>
        <w:t xml:space="preserve"> the Make It Stoke-on-Trent &amp; Staffordshire inward investment team acting as the hub for the marketing activity.  This team will ensure that a common marketing approach is adopted whilst the marketing of the individual sites will be undertaken by the individual land owners.</w:t>
      </w:r>
    </w:p>
    <w:p w14:paraId="15DBB7C7" w14:textId="00CC0B00" w:rsidR="00707305" w:rsidRPr="00C36058" w:rsidRDefault="00707305" w:rsidP="00707305">
      <w:pPr>
        <w:pStyle w:val="ListParagraph"/>
        <w:numPr>
          <w:ilvl w:val="1"/>
          <w:numId w:val="9"/>
        </w:numPr>
        <w:spacing w:before="240" w:after="240" w:line="240" w:lineRule="auto"/>
        <w:ind w:left="0" w:hanging="11"/>
        <w:contextualSpacing w:val="0"/>
        <w:rPr>
          <w:color w:val="404141"/>
        </w:rPr>
      </w:pPr>
      <w:r w:rsidRPr="00C36058">
        <w:rPr>
          <w:color w:val="404141"/>
        </w:rPr>
        <w:t xml:space="preserve">Funding from the Department for International Trade </w:t>
      </w:r>
      <w:r>
        <w:rPr>
          <w:color w:val="404141"/>
        </w:rPr>
        <w:t xml:space="preserve">(DIT) </w:t>
      </w:r>
      <w:r w:rsidR="006E6D4A">
        <w:rPr>
          <w:color w:val="404141"/>
        </w:rPr>
        <w:t>was</w:t>
      </w:r>
      <w:r w:rsidRPr="00C36058">
        <w:rPr>
          <w:color w:val="404141"/>
        </w:rPr>
        <w:t xml:space="preserve"> committed for a 3-year programme of trade missions for the Stoke-on-Trent ceramics industry and the marketing of the opportunities of the </w:t>
      </w:r>
      <w:r>
        <w:rPr>
          <w:color w:val="404141"/>
        </w:rPr>
        <w:t>CV</w:t>
      </w:r>
      <w:r w:rsidRPr="00C36058">
        <w:rPr>
          <w:color w:val="404141"/>
        </w:rPr>
        <w:t xml:space="preserve">EZ </w:t>
      </w:r>
      <w:r w:rsidR="006E6D4A">
        <w:rPr>
          <w:color w:val="404141"/>
        </w:rPr>
        <w:t>was</w:t>
      </w:r>
      <w:r w:rsidRPr="00C36058">
        <w:rPr>
          <w:color w:val="404141"/>
        </w:rPr>
        <w:t xml:space="preserve"> a critical component of these trade missions.</w:t>
      </w:r>
      <w:r w:rsidR="006E6D4A">
        <w:rPr>
          <w:color w:val="404141"/>
        </w:rPr>
        <w:t xml:space="preserve">  </w:t>
      </w:r>
      <w:r w:rsidR="005C3A1C">
        <w:rPr>
          <w:color w:val="404141"/>
        </w:rPr>
        <w:t xml:space="preserve">This programme of activity has now come to an end.  </w:t>
      </w:r>
      <w:r w:rsidR="006E6D4A">
        <w:rPr>
          <w:color w:val="404141"/>
        </w:rPr>
        <w:t xml:space="preserve">The need for future trade missions, and the use of CVEZ resources for this, </w:t>
      </w:r>
      <w:r w:rsidR="005C3A1C">
        <w:rPr>
          <w:color w:val="404141"/>
        </w:rPr>
        <w:t xml:space="preserve">should be assessed </w:t>
      </w:r>
      <w:r w:rsidR="0067741D">
        <w:rPr>
          <w:color w:val="404141"/>
        </w:rPr>
        <w:t>as part of the 5 year evaluation in 2021.</w:t>
      </w:r>
    </w:p>
    <w:p w14:paraId="29260C3C" w14:textId="77777777" w:rsidR="00707305" w:rsidRPr="00C36058" w:rsidRDefault="00707305" w:rsidP="00707305">
      <w:pPr>
        <w:spacing w:before="240" w:after="240" w:line="240" w:lineRule="auto"/>
        <w:rPr>
          <w:rFonts w:cs="Arial"/>
          <w:b/>
          <w:color w:val="404141"/>
        </w:rPr>
      </w:pPr>
      <w:r w:rsidRPr="00C36058">
        <w:rPr>
          <w:rFonts w:cs="Arial"/>
          <w:b/>
          <w:color w:val="404141"/>
        </w:rPr>
        <w:t>Marketing materials</w:t>
      </w:r>
    </w:p>
    <w:p w14:paraId="68F9B991" w14:textId="2E92B498" w:rsidR="00D735FE" w:rsidRPr="00D735FE" w:rsidRDefault="00707305" w:rsidP="00D735FE">
      <w:pPr>
        <w:pStyle w:val="ListParagraph"/>
        <w:numPr>
          <w:ilvl w:val="1"/>
          <w:numId w:val="9"/>
        </w:numPr>
        <w:spacing w:before="240" w:after="240" w:line="240" w:lineRule="auto"/>
        <w:ind w:left="0" w:hanging="11"/>
        <w:contextualSpacing w:val="0"/>
        <w:rPr>
          <w:color w:val="404141"/>
        </w:rPr>
      </w:pPr>
      <w:r w:rsidRPr="00204DA9">
        <w:rPr>
          <w:color w:val="404141"/>
        </w:rPr>
        <w:t xml:space="preserve">There </w:t>
      </w:r>
      <w:r w:rsidR="005C3A1C">
        <w:rPr>
          <w:color w:val="404141"/>
        </w:rPr>
        <w:t xml:space="preserve">is </w:t>
      </w:r>
      <w:r w:rsidRPr="00204DA9">
        <w:rPr>
          <w:color w:val="404141"/>
        </w:rPr>
        <w:t>a central on-line presence hosted by Make It that provide</w:t>
      </w:r>
      <w:r w:rsidR="005C3A1C">
        <w:rPr>
          <w:color w:val="404141"/>
        </w:rPr>
        <w:t>s</w:t>
      </w:r>
      <w:r w:rsidRPr="00204DA9">
        <w:rPr>
          <w:color w:val="404141"/>
        </w:rPr>
        <w:t xml:space="preserve"> a Ceramic Valley web presence.  The Make It team are</w:t>
      </w:r>
      <w:r w:rsidR="005C3A1C">
        <w:rPr>
          <w:color w:val="404141"/>
        </w:rPr>
        <w:t xml:space="preserve"> also</w:t>
      </w:r>
      <w:r w:rsidRPr="00204DA9">
        <w:rPr>
          <w:color w:val="404141"/>
        </w:rPr>
        <w:t xml:space="preserve"> working on innovative uses of social media that will publicise the CVEZ.</w:t>
      </w:r>
      <w:r w:rsidR="005C3A1C">
        <w:rPr>
          <w:color w:val="404141"/>
        </w:rPr>
        <w:t xml:space="preserve">  See the link for the web presence:  </w:t>
      </w:r>
      <w:hyperlink r:id="rId20" w:history="1">
        <w:r w:rsidR="005C3A1C" w:rsidRPr="00D735FE">
          <w:rPr>
            <w:color w:val="0070C0"/>
          </w:rPr>
          <w:t>https://www.makeitstokestaffs.co.uk/why-stoke-on-trent-and-staffordshire/major-projects/ceramic-valley-enterprise-zone-cvez</w:t>
        </w:r>
      </w:hyperlink>
    </w:p>
    <w:p w14:paraId="074CE1D3" w14:textId="77777777" w:rsidR="00707305" w:rsidRPr="00204DA9" w:rsidRDefault="00707305" w:rsidP="00707305">
      <w:pPr>
        <w:spacing w:before="240" w:after="240" w:line="240" w:lineRule="auto"/>
        <w:rPr>
          <w:rFonts w:cs="Arial"/>
          <w:b/>
          <w:color w:val="404141"/>
        </w:rPr>
      </w:pPr>
      <w:r w:rsidRPr="00204DA9">
        <w:rPr>
          <w:rFonts w:cs="Arial"/>
          <w:b/>
          <w:color w:val="404141"/>
        </w:rPr>
        <w:t>Key milestones for communications and marketing activity</w:t>
      </w:r>
    </w:p>
    <w:p w14:paraId="2B801679" w14:textId="53BBA814" w:rsidR="00707305" w:rsidRDefault="00707305" w:rsidP="00707305">
      <w:pPr>
        <w:pStyle w:val="ListParagraph"/>
        <w:numPr>
          <w:ilvl w:val="1"/>
          <w:numId w:val="9"/>
        </w:numPr>
        <w:spacing w:before="240" w:after="240" w:line="240" w:lineRule="auto"/>
        <w:ind w:left="0" w:hanging="11"/>
        <w:contextualSpacing w:val="0"/>
        <w:rPr>
          <w:color w:val="404141"/>
        </w:rPr>
      </w:pPr>
      <w:r w:rsidRPr="00204DA9">
        <w:rPr>
          <w:color w:val="404141"/>
        </w:rPr>
        <w:t>Key milestones or marketing activity in 20</w:t>
      </w:r>
      <w:r w:rsidR="0067741D">
        <w:rPr>
          <w:color w:val="404141"/>
        </w:rPr>
        <w:t>20</w:t>
      </w:r>
      <w:r w:rsidR="006F0665">
        <w:rPr>
          <w:color w:val="404141"/>
        </w:rPr>
        <w:t>/</w:t>
      </w:r>
      <w:r w:rsidR="0015663C">
        <w:rPr>
          <w:color w:val="404141"/>
        </w:rPr>
        <w:t>2</w:t>
      </w:r>
      <w:r w:rsidR="0067741D">
        <w:rPr>
          <w:color w:val="404141"/>
        </w:rPr>
        <w:t>1</w:t>
      </w:r>
      <w:r w:rsidRPr="00204DA9">
        <w:rPr>
          <w:color w:val="404141"/>
        </w:rPr>
        <w:t xml:space="preserve"> is as follows:</w:t>
      </w:r>
    </w:p>
    <w:p w14:paraId="7F00A9BD" w14:textId="072CC174" w:rsidR="00BD0DE4" w:rsidRPr="0067741D" w:rsidRDefault="00EE6843" w:rsidP="0067741D">
      <w:pPr>
        <w:pStyle w:val="ListParagraph"/>
        <w:numPr>
          <w:ilvl w:val="0"/>
          <w:numId w:val="47"/>
        </w:numPr>
        <w:spacing w:before="240" w:after="240" w:line="240" w:lineRule="auto"/>
        <w:contextualSpacing w:val="0"/>
        <w:rPr>
          <w:color w:val="404141"/>
        </w:rPr>
      </w:pPr>
      <w:r>
        <w:rPr>
          <w:color w:val="404141"/>
        </w:rPr>
        <w:t xml:space="preserve">The CVEZ will form part of the core Midlands offer at </w:t>
      </w:r>
      <w:r w:rsidR="00BD0DE4" w:rsidRPr="00EE6843">
        <w:rPr>
          <w:color w:val="404141"/>
        </w:rPr>
        <w:t>MIPIM 20</w:t>
      </w:r>
      <w:r w:rsidR="0067741D">
        <w:rPr>
          <w:color w:val="404141"/>
        </w:rPr>
        <w:t>20</w:t>
      </w:r>
    </w:p>
    <w:p w14:paraId="02E90332" w14:textId="5FE78C86" w:rsidR="00DA754A" w:rsidRDefault="00DA754A" w:rsidP="00DA754A">
      <w:pPr>
        <w:pStyle w:val="ListParagraph"/>
        <w:numPr>
          <w:ilvl w:val="0"/>
          <w:numId w:val="47"/>
        </w:numPr>
        <w:spacing w:before="240" w:after="240" w:line="240" w:lineRule="auto"/>
        <w:contextualSpacing w:val="0"/>
        <w:rPr>
          <w:color w:val="404141"/>
        </w:rPr>
      </w:pPr>
      <w:r w:rsidRPr="00EE6843">
        <w:rPr>
          <w:color w:val="404141"/>
        </w:rPr>
        <w:t xml:space="preserve">Monitoring of </w:t>
      </w:r>
      <w:r w:rsidR="0015663C">
        <w:rPr>
          <w:color w:val="404141"/>
        </w:rPr>
        <w:t>the</w:t>
      </w:r>
      <w:r w:rsidRPr="00EE6843">
        <w:rPr>
          <w:color w:val="404141"/>
        </w:rPr>
        <w:t xml:space="preserve"> website</w:t>
      </w:r>
      <w:r w:rsidR="00BF5A25">
        <w:rPr>
          <w:color w:val="404141"/>
        </w:rPr>
        <w:t xml:space="preserve"> in terms of </w:t>
      </w:r>
      <w:r w:rsidRPr="00EE6843">
        <w:rPr>
          <w:color w:val="404141"/>
        </w:rPr>
        <w:t xml:space="preserve">interest and effectiveness </w:t>
      </w:r>
      <w:r w:rsidR="00BF5A25">
        <w:rPr>
          <w:color w:val="404141"/>
        </w:rPr>
        <w:t xml:space="preserve">will take place in </w:t>
      </w:r>
      <w:r w:rsidRPr="00EE6843">
        <w:rPr>
          <w:color w:val="404141"/>
        </w:rPr>
        <w:t>Summer 20</w:t>
      </w:r>
      <w:r w:rsidR="0067741D">
        <w:rPr>
          <w:color w:val="404141"/>
        </w:rPr>
        <w:t>20</w:t>
      </w:r>
      <w:r w:rsidR="0015663C">
        <w:rPr>
          <w:color w:val="404141"/>
        </w:rPr>
        <w:t>.</w:t>
      </w:r>
    </w:p>
    <w:p w14:paraId="475D9D17" w14:textId="057B82E7" w:rsidR="005C3A1C" w:rsidRDefault="0067741D" w:rsidP="00DA754A">
      <w:pPr>
        <w:pStyle w:val="ListParagraph"/>
        <w:numPr>
          <w:ilvl w:val="0"/>
          <w:numId w:val="47"/>
        </w:numPr>
        <w:spacing w:before="240" w:after="240" w:line="240" w:lineRule="auto"/>
        <w:contextualSpacing w:val="0"/>
        <w:rPr>
          <w:color w:val="404141"/>
        </w:rPr>
      </w:pPr>
      <w:r>
        <w:rPr>
          <w:color w:val="404141"/>
        </w:rPr>
        <w:t>A full appraisal of the marketing and communications function will form part of the 5 Year evaluation of the CVEZ with new marketing</w:t>
      </w:r>
      <w:r w:rsidR="005C3A1C">
        <w:rPr>
          <w:color w:val="404141"/>
        </w:rPr>
        <w:t>.</w:t>
      </w:r>
    </w:p>
    <w:p w14:paraId="07398BE3" w14:textId="7A1E4423" w:rsidR="0067741D" w:rsidRPr="0067741D" w:rsidRDefault="0067741D" w:rsidP="00556A8C">
      <w:pPr>
        <w:pStyle w:val="ListParagraph"/>
        <w:numPr>
          <w:ilvl w:val="0"/>
          <w:numId w:val="47"/>
        </w:numPr>
        <w:spacing w:before="240" w:after="240" w:line="240" w:lineRule="auto"/>
        <w:contextualSpacing w:val="0"/>
        <w:rPr>
          <w:rFonts w:cs="Arial"/>
          <w:b/>
          <w:color w:val="404141"/>
        </w:rPr>
      </w:pPr>
      <w:r w:rsidRPr="0067741D">
        <w:rPr>
          <w:color w:val="404141"/>
        </w:rPr>
        <w:t>Make It team will prepare a plan for CVEZ branding to be placed on the entrances to sites.</w:t>
      </w:r>
    </w:p>
    <w:p w14:paraId="410248D0" w14:textId="7EBF2D4B" w:rsidR="00707305" w:rsidRPr="0067741D" w:rsidRDefault="00707305" w:rsidP="0067741D">
      <w:pPr>
        <w:spacing w:before="240" w:after="240" w:line="240" w:lineRule="auto"/>
        <w:rPr>
          <w:rFonts w:cs="Arial"/>
          <w:b/>
          <w:color w:val="404141"/>
        </w:rPr>
      </w:pPr>
      <w:r w:rsidRPr="0067741D">
        <w:rPr>
          <w:rFonts w:cs="Arial"/>
          <w:b/>
          <w:color w:val="404141"/>
        </w:rPr>
        <w:t>Working with BEIS and DLCG on communications</w:t>
      </w:r>
    </w:p>
    <w:p w14:paraId="723B3793" w14:textId="441BDE0D" w:rsidR="00707305" w:rsidRPr="000E4209" w:rsidRDefault="00707305" w:rsidP="00707305">
      <w:pPr>
        <w:pStyle w:val="ListParagraph"/>
        <w:numPr>
          <w:ilvl w:val="1"/>
          <w:numId w:val="9"/>
        </w:numPr>
        <w:spacing w:before="240" w:after="240" w:line="240" w:lineRule="auto"/>
        <w:ind w:left="0" w:hanging="11"/>
        <w:contextualSpacing w:val="0"/>
        <w:rPr>
          <w:color w:val="404141"/>
        </w:rPr>
      </w:pPr>
      <w:r>
        <w:rPr>
          <w:color w:val="404141"/>
        </w:rPr>
        <w:t>The SOTCC communications team will work closely with the communication teams from central government.  Input from DCLG/BEIS will be sought at key milestones for all press releases and marketing efforts.  All communications activity will be led by a single point of contact at SoTCC.</w:t>
      </w:r>
      <w:r w:rsidR="004732AD">
        <w:rPr>
          <w:color w:val="404141"/>
        </w:rPr>
        <w:t xml:space="preserve"> </w:t>
      </w:r>
    </w:p>
    <w:p w14:paraId="64CFEEAC" w14:textId="77777777" w:rsidR="00877BE0" w:rsidRPr="00707305" w:rsidRDefault="00877BE0" w:rsidP="00707305">
      <w:pPr>
        <w:spacing w:before="240" w:after="240" w:line="240" w:lineRule="auto"/>
        <w:rPr>
          <w:color w:val="404141"/>
        </w:rPr>
        <w:sectPr w:rsidR="00877BE0" w:rsidRPr="00707305">
          <w:pgSz w:w="11906" w:h="16838"/>
          <w:pgMar w:top="1440" w:right="1440" w:bottom="1440" w:left="1440" w:header="708" w:footer="708" w:gutter="0"/>
          <w:cols w:space="708"/>
          <w:docGrid w:linePitch="360"/>
        </w:sectPr>
      </w:pPr>
    </w:p>
    <w:p w14:paraId="18042875" w14:textId="77777777" w:rsidR="00F7693B" w:rsidRPr="0028467E" w:rsidRDefault="00F7693B" w:rsidP="00F7693B">
      <w:pPr>
        <w:pStyle w:val="Heading1"/>
        <w:numPr>
          <w:ilvl w:val="0"/>
          <w:numId w:val="9"/>
        </w:numPr>
        <w:spacing w:after="240" w:line="240" w:lineRule="auto"/>
        <w:ind w:hanging="720"/>
        <w:rPr>
          <w:rFonts w:asciiTheme="minorHAnsi" w:hAnsiTheme="minorHAnsi"/>
          <w:b/>
          <w:color w:val="404141"/>
          <w:sz w:val="36"/>
          <w:szCs w:val="36"/>
        </w:rPr>
      </w:pPr>
      <w:bookmarkStart w:id="13" w:name="_Toc31616480"/>
      <w:r>
        <w:rPr>
          <w:rFonts w:asciiTheme="minorHAnsi" w:hAnsiTheme="minorHAnsi"/>
          <w:b/>
          <w:color w:val="404141"/>
          <w:sz w:val="36"/>
          <w:szCs w:val="36"/>
        </w:rPr>
        <w:t>Milestones</w:t>
      </w:r>
      <w:bookmarkEnd w:id="13"/>
    </w:p>
    <w:p w14:paraId="7290E086" w14:textId="0A43F09F" w:rsidR="00F7693B" w:rsidRDefault="00F7693B" w:rsidP="00F7693B">
      <w:pPr>
        <w:pStyle w:val="ListParagraph"/>
        <w:numPr>
          <w:ilvl w:val="1"/>
          <w:numId w:val="9"/>
        </w:numPr>
        <w:spacing w:before="240" w:after="240" w:line="240" w:lineRule="auto"/>
        <w:ind w:left="0" w:firstLine="0"/>
        <w:contextualSpacing w:val="0"/>
        <w:rPr>
          <w:color w:val="404141"/>
        </w:rPr>
      </w:pPr>
      <w:r w:rsidRPr="00A17827">
        <w:rPr>
          <w:color w:val="404141"/>
        </w:rPr>
        <w:t>A Programme has been completed for the CVEZ and will be kept up to date and monitored by the CVEZ programme manager.  This programme outlines all key milestones and the interdependencies between them</w:t>
      </w:r>
      <w:r w:rsidRPr="008E2186">
        <w:rPr>
          <w:color w:val="404141"/>
        </w:rPr>
        <w:t>.</w:t>
      </w:r>
      <w:r>
        <w:rPr>
          <w:color w:val="404141"/>
        </w:rPr>
        <w:t xml:space="preserve">  This Section summarises the delivery against the key milestones as outlined in the 201</w:t>
      </w:r>
      <w:r w:rsidR="00A17827">
        <w:rPr>
          <w:color w:val="404141"/>
        </w:rPr>
        <w:t>8</w:t>
      </w:r>
      <w:r>
        <w:rPr>
          <w:color w:val="404141"/>
        </w:rPr>
        <w:t>/1</w:t>
      </w:r>
      <w:r w:rsidR="00A17827">
        <w:rPr>
          <w:color w:val="404141"/>
        </w:rPr>
        <w:t>9</w:t>
      </w:r>
      <w:r>
        <w:rPr>
          <w:color w:val="404141"/>
        </w:rPr>
        <w:t xml:space="preserve"> SIP and </w:t>
      </w:r>
      <w:r w:rsidR="006F0665">
        <w:rPr>
          <w:color w:val="404141"/>
        </w:rPr>
        <w:t>new</w:t>
      </w:r>
      <w:r>
        <w:rPr>
          <w:color w:val="404141"/>
        </w:rPr>
        <w:t xml:space="preserve"> milestones for the year 201</w:t>
      </w:r>
      <w:r w:rsidR="00A17827">
        <w:rPr>
          <w:color w:val="404141"/>
        </w:rPr>
        <w:t>9</w:t>
      </w:r>
      <w:r>
        <w:rPr>
          <w:color w:val="404141"/>
        </w:rPr>
        <w:t>/</w:t>
      </w:r>
      <w:r w:rsidR="00A17827">
        <w:rPr>
          <w:color w:val="404141"/>
        </w:rPr>
        <w:t>20</w:t>
      </w:r>
      <w:r>
        <w:rPr>
          <w:color w:val="404141"/>
        </w:rPr>
        <w:t>.</w:t>
      </w:r>
    </w:p>
    <w:p w14:paraId="1A967912" w14:textId="0F8F0BE0" w:rsidR="00697B6F" w:rsidRDefault="00697B6F" w:rsidP="0012629C">
      <w:pPr>
        <w:pStyle w:val="ListParagraph"/>
        <w:spacing w:before="240" w:after="240" w:line="240" w:lineRule="auto"/>
        <w:ind w:left="0"/>
        <w:contextualSpacing w:val="0"/>
        <w:rPr>
          <w:color w:val="404141"/>
        </w:rPr>
      </w:pPr>
      <w:r w:rsidRPr="00697B6F">
        <w:rPr>
          <w:b/>
          <w:bCs/>
          <w:color w:val="404141"/>
        </w:rPr>
        <w:t>Milestones in 201</w:t>
      </w:r>
      <w:r w:rsidR="00D44E70">
        <w:rPr>
          <w:b/>
          <w:bCs/>
          <w:color w:val="404141"/>
        </w:rPr>
        <w:t>9</w:t>
      </w:r>
      <w:r w:rsidRPr="00697B6F">
        <w:rPr>
          <w:b/>
          <w:bCs/>
          <w:color w:val="404141"/>
        </w:rPr>
        <w:t>/</w:t>
      </w:r>
      <w:r w:rsidR="00D44E70">
        <w:rPr>
          <w:b/>
          <w:bCs/>
          <w:color w:val="404141"/>
        </w:rPr>
        <w:t>20</w:t>
      </w:r>
      <w:r>
        <w:rPr>
          <w:color w:val="404141"/>
        </w:rPr>
        <w:t>The Table below summarises the key milestones set in the 201</w:t>
      </w:r>
      <w:r w:rsidR="00D44E70">
        <w:rPr>
          <w:color w:val="404141"/>
        </w:rPr>
        <w:t>9</w:t>
      </w:r>
      <w:r>
        <w:rPr>
          <w:color w:val="404141"/>
        </w:rPr>
        <w:t>/</w:t>
      </w:r>
      <w:r w:rsidR="00D44E70">
        <w:rPr>
          <w:color w:val="404141"/>
        </w:rPr>
        <w:t>20</w:t>
      </w:r>
      <w:r>
        <w:rPr>
          <w:color w:val="404141"/>
        </w:rPr>
        <w:t xml:space="preserve"> SIP and progress against these.  20</w:t>
      </w:r>
      <w:r w:rsidR="00D44E70">
        <w:rPr>
          <w:color w:val="404141"/>
        </w:rPr>
        <w:t>19</w:t>
      </w:r>
      <w:r>
        <w:rPr>
          <w:color w:val="404141"/>
        </w:rPr>
        <w:t>/</w:t>
      </w:r>
      <w:r w:rsidR="00D44E70">
        <w:rPr>
          <w:color w:val="404141"/>
        </w:rPr>
        <w:t>20</w:t>
      </w:r>
      <w:r>
        <w:rPr>
          <w:color w:val="404141"/>
        </w:rPr>
        <w:t xml:space="preserve"> was a productive year with many key-milestones achieved, including development and occupation on the early sites and significant movement towards delivery on the l</w:t>
      </w:r>
      <w:r w:rsidR="004835A9">
        <w:rPr>
          <w:color w:val="404141"/>
        </w:rPr>
        <w:t>a</w:t>
      </w:r>
      <w:r>
        <w:rPr>
          <w:color w:val="404141"/>
        </w:rPr>
        <w:t>ter sites e.g. Chatterley Valley East and parts of Etruria Valley and Highgate and Ravensdale.</w:t>
      </w:r>
    </w:p>
    <w:p w14:paraId="066742B3" w14:textId="1DE3022A" w:rsidR="0069498C" w:rsidRPr="0069498C" w:rsidRDefault="0069498C" w:rsidP="0069498C">
      <w:pPr>
        <w:pStyle w:val="Caption"/>
        <w:keepNext/>
        <w:rPr>
          <w:color w:val="595959" w:themeColor="text1" w:themeTint="A6"/>
        </w:rPr>
      </w:pPr>
      <w:r w:rsidRPr="0069498C">
        <w:rPr>
          <w:b/>
          <w:color w:val="595959" w:themeColor="text1" w:themeTint="A6"/>
        </w:rPr>
        <w:t xml:space="preserve">Figure </w:t>
      </w:r>
      <w:r w:rsidRPr="0069498C">
        <w:rPr>
          <w:b/>
          <w:color w:val="595959" w:themeColor="text1" w:themeTint="A6"/>
        </w:rPr>
        <w:fldChar w:fldCharType="begin"/>
      </w:r>
      <w:r w:rsidRPr="0069498C">
        <w:rPr>
          <w:b/>
          <w:color w:val="595959" w:themeColor="text1" w:themeTint="A6"/>
        </w:rPr>
        <w:instrText xml:space="preserve"> SEQ Figure \* ARABIC </w:instrText>
      </w:r>
      <w:r w:rsidRPr="0069498C">
        <w:rPr>
          <w:b/>
          <w:color w:val="595959" w:themeColor="text1" w:themeTint="A6"/>
        </w:rPr>
        <w:fldChar w:fldCharType="separate"/>
      </w:r>
      <w:r w:rsidR="004835A9">
        <w:rPr>
          <w:b/>
          <w:noProof/>
          <w:color w:val="595959" w:themeColor="text1" w:themeTint="A6"/>
        </w:rPr>
        <w:t>6</w:t>
      </w:r>
      <w:r w:rsidRPr="0069498C">
        <w:rPr>
          <w:b/>
          <w:color w:val="595959" w:themeColor="text1" w:themeTint="A6"/>
        </w:rPr>
        <w:fldChar w:fldCharType="end"/>
      </w:r>
      <w:r w:rsidRPr="0069498C">
        <w:rPr>
          <w:b/>
          <w:color w:val="595959" w:themeColor="text1" w:themeTint="A6"/>
        </w:rPr>
        <w:t xml:space="preserve">  - </w:t>
      </w:r>
      <w:r>
        <w:rPr>
          <w:b/>
          <w:color w:val="595959" w:themeColor="text1" w:themeTint="A6"/>
        </w:rPr>
        <w:t>R</w:t>
      </w:r>
      <w:r w:rsidRPr="0069498C">
        <w:rPr>
          <w:b/>
          <w:color w:val="595959" w:themeColor="text1" w:themeTint="A6"/>
        </w:rPr>
        <w:t xml:space="preserve">eview of </w:t>
      </w:r>
      <w:r>
        <w:rPr>
          <w:b/>
          <w:color w:val="595959" w:themeColor="text1" w:themeTint="A6"/>
        </w:rPr>
        <w:t>k</w:t>
      </w:r>
      <w:r w:rsidRPr="0069498C">
        <w:rPr>
          <w:b/>
          <w:color w:val="595959" w:themeColor="text1" w:themeTint="A6"/>
        </w:rPr>
        <w:t>ey Milestones forecasted for 2018/19</w:t>
      </w:r>
    </w:p>
    <w:tbl>
      <w:tblPr>
        <w:tblStyle w:val="TableGrid"/>
        <w:tblW w:w="5000" w:type="pct"/>
        <w:tblLook w:val="04A0" w:firstRow="1" w:lastRow="0" w:firstColumn="1" w:lastColumn="0" w:noHBand="0" w:noVBand="1"/>
      </w:tblPr>
      <w:tblGrid>
        <w:gridCol w:w="4317"/>
        <w:gridCol w:w="4927"/>
        <w:gridCol w:w="4930"/>
      </w:tblGrid>
      <w:tr w:rsidR="00B71379" w:rsidRPr="00BE0382" w14:paraId="66F6952F" w14:textId="77777777" w:rsidTr="00E672BE">
        <w:trPr>
          <w:cnfStyle w:val="100000000000" w:firstRow="1" w:lastRow="0" w:firstColumn="0" w:lastColumn="0" w:oddVBand="0" w:evenVBand="0" w:oddHBand="0" w:evenHBand="0" w:firstRowFirstColumn="0" w:firstRowLastColumn="0" w:lastRowFirstColumn="0" w:lastRowLastColumn="0"/>
          <w:cantSplit/>
          <w:tblHeader/>
        </w:trPr>
        <w:tc>
          <w:tcPr>
            <w:tcW w:w="1523" w:type="pct"/>
            <w:shd w:val="clear" w:color="auto" w:fill="000000" w:themeFill="text1"/>
          </w:tcPr>
          <w:p w14:paraId="6DB6E740" w14:textId="77777777" w:rsidR="00B71379" w:rsidRPr="00BE0382" w:rsidRDefault="00B71379" w:rsidP="00E672BE">
            <w:pPr>
              <w:spacing w:before="120" w:after="120"/>
              <w:rPr>
                <w:rFonts w:ascii="Calibri" w:hAnsi="Calibri" w:cs="Calibri"/>
                <w:color w:val="FFFFFF" w:themeColor="background1"/>
                <w:sz w:val="22"/>
                <w:szCs w:val="22"/>
              </w:rPr>
            </w:pPr>
            <w:r w:rsidRPr="00BE0382">
              <w:rPr>
                <w:rFonts w:ascii="Calibri" w:hAnsi="Calibri" w:cs="Calibri"/>
                <w:color w:val="FFFFFF" w:themeColor="background1"/>
                <w:sz w:val="22"/>
                <w:szCs w:val="22"/>
              </w:rPr>
              <w:t>Milestone</w:t>
            </w:r>
          </w:p>
        </w:tc>
        <w:tc>
          <w:tcPr>
            <w:tcW w:w="1738" w:type="pct"/>
            <w:shd w:val="clear" w:color="auto" w:fill="000000" w:themeFill="text1"/>
          </w:tcPr>
          <w:p w14:paraId="1CD2677B" w14:textId="77777777" w:rsidR="00B71379" w:rsidRPr="00BE0382" w:rsidRDefault="00B71379" w:rsidP="00E672BE">
            <w:pPr>
              <w:spacing w:before="120" w:after="120"/>
              <w:rPr>
                <w:rFonts w:ascii="Calibri" w:hAnsi="Calibri" w:cs="Calibri"/>
                <w:color w:val="FFFFFF" w:themeColor="background1"/>
              </w:rPr>
            </w:pPr>
            <w:r>
              <w:rPr>
                <w:rFonts w:ascii="Calibri" w:hAnsi="Calibri" w:cs="Calibri"/>
                <w:color w:val="FFFFFF" w:themeColor="background1"/>
              </w:rPr>
              <w:t>Lead</w:t>
            </w:r>
          </w:p>
        </w:tc>
        <w:tc>
          <w:tcPr>
            <w:tcW w:w="1739" w:type="pct"/>
            <w:shd w:val="clear" w:color="auto" w:fill="000000" w:themeFill="text1"/>
          </w:tcPr>
          <w:p w14:paraId="4ED89C72" w14:textId="1604F5B2" w:rsidR="00B71379" w:rsidRPr="00BE0382" w:rsidRDefault="009C3EAD" w:rsidP="00E672BE">
            <w:pPr>
              <w:spacing w:before="120" w:after="120"/>
              <w:rPr>
                <w:rFonts w:ascii="Calibri" w:hAnsi="Calibri" w:cs="Calibri"/>
                <w:color w:val="FFFFFF" w:themeColor="background1"/>
                <w:sz w:val="22"/>
                <w:szCs w:val="22"/>
              </w:rPr>
            </w:pPr>
            <w:r>
              <w:rPr>
                <w:rFonts w:ascii="Calibri" w:hAnsi="Calibri" w:cs="Calibri"/>
                <w:color w:val="FFFFFF" w:themeColor="background1"/>
                <w:sz w:val="22"/>
                <w:szCs w:val="22"/>
              </w:rPr>
              <w:t>Status</w:t>
            </w:r>
          </w:p>
        </w:tc>
      </w:tr>
      <w:tr w:rsidR="00B71379" w:rsidRPr="00BE0382" w14:paraId="744AEEC3" w14:textId="77777777" w:rsidTr="00E672BE">
        <w:tc>
          <w:tcPr>
            <w:tcW w:w="5000" w:type="pct"/>
            <w:gridSpan w:val="3"/>
            <w:shd w:val="clear" w:color="auto" w:fill="595959" w:themeFill="text1" w:themeFillTint="A6"/>
          </w:tcPr>
          <w:p w14:paraId="1CC608C3" w14:textId="77777777" w:rsidR="00B71379" w:rsidRPr="006739BD" w:rsidRDefault="00B71379" w:rsidP="00E672BE">
            <w:pPr>
              <w:spacing w:before="120" w:after="120"/>
              <w:rPr>
                <w:rFonts w:ascii="Calibri" w:hAnsi="Calibri" w:cs="Calibri"/>
                <w:color w:val="FFFFFF" w:themeColor="background1"/>
                <w:sz w:val="22"/>
                <w:szCs w:val="22"/>
              </w:rPr>
            </w:pPr>
            <w:r w:rsidRPr="006739BD">
              <w:rPr>
                <w:rFonts w:ascii="Calibri" w:hAnsi="Calibri" w:cs="Calibri"/>
                <w:color w:val="FFFFFF" w:themeColor="background1"/>
                <w:sz w:val="22"/>
                <w:szCs w:val="22"/>
              </w:rPr>
              <w:t>Programme management</w:t>
            </w:r>
          </w:p>
        </w:tc>
      </w:tr>
      <w:tr w:rsidR="00FC649C" w:rsidRPr="00BE0382" w14:paraId="098A7EEC" w14:textId="77777777" w:rsidTr="00E672BE">
        <w:tc>
          <w:tcPr>
            <w:tcW w:w="1523" w:type="pct"/>
          </w:tcPr>
          <w:p w14:paraId="79B6AB71" w14:textId="7DB22115" w:rsidR="00FC649C" w:rsidRPr="00BE0382" w:rsidRDefault="00FC649C" w:rsidP="00FC649C">
            <w:pPr>
              <w:spacing w:before="120" w:after="120"/>
              <w:rPr>
                <w:rFonts w:ascii="Calibri" w:hAnsi="Calibri" w:cs="Calibri"/>
                <w:color w:val="404141"/>
                <w:sz w:val="22"/>
                <w:szCs w:val="22"/>
              </w:rPr>
            </w:pPr>
            <w:r w:rsidRPr="009C1E97">
              <w:rPr>
                <w:rFonts w:asciiTheme="minorHAnsi" w:hAnsiTheme="minorHAnsi" w:cstheme="minorHAnsi"/>
                <w:color w:val="404141"/>
                <w:sz w:val="20"/>
              </w:rPr>
              <w:t>CVEZ SIP 2018/19 adopted</w:t>
            </w:r>
          </w:p>
        </w:tc>
        <w:tc>
          <w:tcPr>
            <w:tcW w:w="1738" w:type="pct"/>
          </w:tcPr>
          <w:p w14:paraId="6FDC10F3" w14:textId="35AC0FCD" w:rsidR="00FC649C" w:rsidRDefault="00FC649C" w:rsidP="00FC649C">
            <w:pPr>
              <w:spacing w:before="120" w:after="120"/>
              <w:rPr>
                <w:rFonts w:ascii="Calibri" w:hAnsi="Calibri" w:cs="Calibri"/>
                <w:color w:val="404141"/>
              </w:rPr>
            </w:pPr>
            <w:r w:rsidRPr="009C1E97">
              <w:rPr>
                <w:rFonts w:asciiTheme="minorHAnsi" w:hAnsiTheme="minorHAnsi" w:cstheme="minorHAnsi"/>
                <w:color w:val="404141"/>
                <w:sz w:val="20"/>
              </w:rPr>
              <w:t>SoTCC</w:t>
            </w:r>
          </w:p>
        </w:tc>
        <w:tc>
          <w:tcPr>
            <w:tcW w:w="1739" w:type="pct"/>
          </w:tcPr>
          <w:p w14:paraId="688320B4" w14:textId="094E3124" w:rsidR="00FC649C" w:rsidRPr="00BE0382" w:rsidRDefault="00231FC2" w:rsidP="00FC649C">
            <w:pPr>
              <w:spacing w:before="120" w:after="120"/>
              <w:rPr>
                <w:rFonts w:ascii="Calibri" w:hAnsi="Calibri" w:cs="Calibri"/>
                <w:color w:val="404141"/>
                <w:sz w:val="22"/>
                <w:szCs w:val="22"/>
              </w:rPr>
            </w:pPr>
            <w:r>
              <w:rPr>
                <w:rFonts w:ascii="Calibri" w:hAnsi="Calibri" w:cs="Calibri"/>
                <w:color w:val="404141"/>
                <w:sz w:val="22"/>
                <w:szCs w:val="22"/>
              </w:rPr>
              <w:t>Completed</w:t>
            </w:r>
          </w:p>
        </w:tc>
      </w:tr>
      <w:tr w:rsidR="00FC649C" w:rsidRPr="00BE0382" w14:paraId="359C5C6E" w14:textId="77777777" w:rsidTr="00E672BE">
        <w:tc>
          <w:tcPr>
            <w:tcW w:w="1523" w:type="pct"/>
          </w:tcPr>
          <w:p w14:paraId="2133DBEF" w14:textId="24E6F7FA" w:rsidR="00FC649C" w:rsidRPr="00BE0382" w:rsidRDefault="00FC649C" w:rsidP="00FC649C">
            <w:pPr>
              <w:spacing w:before="120" w:after="120"/>
              <w:rPr>
                <w:rFonts w:ascii="Calibri" w:hAnsi="Calibri" w:cs="Calibri"/>
                <w:color w:val="404141"/>
                <w:sz w:val="22"/>
                <w:szCs w:val="22"/>
              </w:rPr>
            </w:pPr>
            <w:r w:rsidRPr="009C1E97">
              <w:rPr>
                <w:rFonts w:asciiTheme="minorHAnsi" w:hAnsiTheme="minorHAnsi" w:cstheme="minorHAnsi"/>
                <w:color w:val="404141"/>
                <w:sz w:val="20"/>
              </w:rPr>
              <w:t>Project Officer Group meeting to inform CVEZ SIP 2019/2020</w:t>
            </w:r>
          </w:p>
        </w:tc>
        <w:tc>
          <w:tcPr>
            <w:tcW w:w="1738" w:type="pct"/>
          </w:tcPr>
          <w:p w14:paraId="5D891C24" w14:textId="4BC3F6C1" w:rsidR="00FC649C" w:rsidRDefault="00FC649C" w:rsidP="00FC649C">
            <w:pPr>
              <w:spacing w:before="120" w:after="120"/>
              <w:rPr>
                <w:rFonts w:ascii="Calibri" w:hAnsi="Calibri" w:cs="Calibri"/>
                <w:color w:val="404141"/>
              </w:rPr>
            </w:pPr>
            <w:r w:rsidRPr="009C1E97">
              <w:rPr>
                <w:rFonts w:asciiTheme="minorHAnsi" w:hAnsiTheme="minorHAnsi" w:cstheme="minorHAnsi"/>
                <w:color w:val="404141"/>
                <w:sz w:val="20"/>
              </w:rPr>
              <w:t>SoTCC</w:t>
            </w:r>
          </w:p>
        </w:tc>
        <w:tc>
          <w:tcPr>
            <w:tcW w:w="1739" w:type="pct"/>
          </w:tcPr>
          <w:p w14:paraId="70097362" w14:textId="54089871" w:rsidR="00FC649C" w:rsidRPr="00BE0382" w:rsidRDefault="00231FC2" w:rsidP="00FC649C">
            <w:pPr>
              <w:spacing w:before="120" w:after="120"/>
              <w:rPr>
                <w:rFonts w:ascii="Calibri" w:hAnsi="Calibri" w:cs="Calibri"/>
                <w:color w:val="404141"/>
                <w:sz w:val="22"/>
                <w:szCs w:val="22"/>
              </w:rPr>
            </w:pPr>
            <w:r>
              <w:rPr>
                <w:rFonts w:ascii="Calibri" w:hAnsi="Calibri" w:cs="Calibri"/>
                <w:color w:val="404141"/>
                <w:sz w:val="22"/>
                <w:szCs w:val="22"/>
              </w:rPr>
              <w:t>Completed</w:t>
            </w:r>
          </w:p>
        </w:tc>
      </w:tr>
      <w:tr w:rsidR="00FC649C" w:rsidRPr="00BE0382" w14:paraId="4FC25D45" w14:textId="77777777" w:rsidTr="00E672BE">
        <w:tc>
          <w:tcPr>
            <w:tcW w:w="1523" w:type="pct"/>
          </w:tcPr>
          <w:p w14:paraId="4A92BC1B" w14:textId="37DE2826" w:rsidR="00FC649C" w:rsidRPr="00BE0382" w:rsidRDefault="00FC649C" w:rsidP="00FC649C">
            <w:pPr>
              <w:spacing w:before="120" w:after="120"/>
              <w:rPr>
                <w:rFonts w:ascii="Calibri" w:hAnsi="Calibri" w:cs="Calibri"/>
                <w:color w:val="404141"/>
                <w:sz w:val="22"/>
                <w:szCs w:val="22"/>
              </w:rPr>
            </w:pPr>
            <w:r w:rsidRPr="009C1E97">
              <w:rPr>
                <w:rFonts w:asciiTheme="minorHAnsi" w:hAnsiTheme="minorHAnsi" w:cstheme="minorHAnsi"/>
                <w:color w:val="404141"/>
                <w:sz w:val="20"/>
              </w:rPr>
              <w:t>CVSIP 2019/20 DRAFT</w:t>
            </w:r>
          </w:p>
        </w:tc>
        <w:tc>
          <w:tcPr>
            <w:tcW w:w="1738" w:type="pct"/>
          </w:tcPr>
          <w:p w14:paraId="7A4730F8" w14:textId="60B71212" w:rsidR="00FC649C" w:rsidRDefault="00FC649C" w:rsidP="00FC649C">
            <w:pPr>
              <w:spacing w:before="120" w:after="120"/>
              <w:rPr>
                <w:rFonts w:ascii="Calibri" w:hAnsi="Calibri" w:cs="Calibri"/>
                <w:color w:val="404141"/>
              </w:rPr>
            </w:pPr>
            <w:r w:rsidRPr="009C1E97">
              <w:rPr>
                <w:rFonts w:asciiTheme="minorHAnsi" w:hAnsiTheme="minorHAnsi" w:cstheme="minorHAnsi"/>
                <w:color w:val="404141"/>
                <w:sz w:val="20"/>
              </w:rPr>
              <w:t>SoTCC</w:t>
            </w:r>
          </w:p>
        </w:tc>
        <w:tc>
          <w:tcPr>
            <w:tcW w:w="1739" w:type="pct"/>
          </w:tcPr>
          <w:p w14:paraId="182EA025" w14:textId="2DEBF22C" w:rsidR="00FC649C" w:rsidRPr="00BE0382" w:rsidRDefault="00231FC2" w:rsidP="00FC649C">
            <w:pPr>
              <w:spacing w:before="120" w:after="120"/>
              <w:rPr>
                <w:rFonts w:ascii="Calibri" w:hAnsi="Calibri" w:cs="Calibri"/>
                <w:color w:val="404141"/>
                <w:sz w:val="22"/>
                <w:szCs w:val="22"/>
              </w:rPr>
            </w:pPr>
            <w:r>
              <w:rPr>
                <w:rFonts w:ascii="Calibri" w:hAnsi="Calibri" w:cs="Calibri"/>
                <w:color w:val="404141"/>
                <w:sz w:val="22"/>
                <w:szCs w:val="22"/>
              </w:rPr>
              <w:t>Completed</w:t>
            </w:r>
          </w:p>
        </w:tc>
      </w:tr>
      <w:tr w:rsidR="00B71379" w:rsidRPr="00BE0382" w14:paraId="63CC78CA" w14:textId="77777777" w:rsidTr="00E672BE">
        <w:tc>
          <w:tcPr>
            <w:tcW w:w="5000" w:type="pct"/>
            <w:gridSpan w:val="3"/>
            <w:shd w:val="clear" w:color="auto" w:fill="595959" w:themeFill="text1" w:themeFillTint="A6"/>
          </w:tcPr>
          <w:p w14:paraId="6E80F1E3" w14:textId="77777777" w:rsidR="00B71379" w:rsidRPr="006739BD" w:rsidRDefault="00B71379" w:rsidP="00E672BE">
            <w:pPr>
              <w:spacing w:before="120" w:after="120"/>
              <w:rPr>
                <w:rFonts w:ascii="Calibri" w:hAnsi="Calibri" w:cs="Calibri"/>
                <w:color w:val="FFFFFF" w:themeColor="background1"/>
                <w:sz w:val="22"/>
                <w:szCs w:val="22"/>
              </w:rPr>
            </w:pPr>
            <w:r w:rsidRPr="006739BD">
              <w:rPr>
                <w:rFonts w:ascii="Calibri" w:hAnsi="Calibri" w:cs="Calibri"/>
                <w:color w:val="FFFFFF" w:themeColor="background1"/>
                <w:sz w:val="22"/>
                <w:szCs w:val="22"/>
              </w:rPr>
              <w:t>Skills</w:t>
            </w:r>
          </w:p>
        </w:tc>
      </w:tr>
      <w:tr w:rsidR="00B71379" w:rsidRPr="00BE0382" w14:paraId="668809FF" w14:textId="77777777" w:rsidTr="00E672BE">
        <w:tc>
          <w:tcPr>
            <w:tcW w:w="1523" w:type="pct"/>
          </w:tcPr>
          <w:p w14:paraId="3642C9CE" w14:textId="0E10CE29" w:rsidR="00B71379" w:rsidRPr="00BE0382" w:rsidRDefault="009D2546" w:rsidP="00E672BE">
            <w:pPr>
              <w:spacing w:before="120" w:after="120"/>
              <w:rPr>
                <w:rFonts w:ascii="Calibri" w:hAnsi="Calibri" w:cs="Calibri"/>
                <w:color w:val="404141"/>
                <w:sz w:val="22"/>
                <w:szCs w:val="22"/>
              </w:rPr>
            </w:pPr>
            <w:r>
              <w:rPr>
                <w:rFonts w:ascii="Calibri" w:hAnsi="Calibri" w:cs="Calibri"/>
                <w:color w:val="404141"/>
                <w:sz w:val="22"/>
                <w:szCs w:val="22"/>
              </w:rPr>
              <w:t>SSLEP</w:t>
            </w:r>
            <w:r w:rsidR="00FC649C">
              <w:rPr>
                <w:rFonts w:ascii="Calibri" w:hAnsi="Calibri" w:cs="Calibri"/>
                <w:color w:val="404141"/>
                <w:sz w:val="22"/>
                <w:szCs w:val="22"/>
              </w:rPr>
              <w:t xml:space="preserve"> to inform CVEZ Project Board of skills activities and alignment</w:t>
            </w:r>
            <w:r w:rsidR="006E4455">
              <w:rPr>
                <w:rFonts w:ascii="Calibri" w:hAnsi="Calibri" w:cs="Calibri"/>
                <w:color w:val="404141"/>
                <w:sz w:val="22"/>
                <w:szCs w:val="22"/>
              </w:rPr>
              <w:t xml:space="preserve"> of </w:t>
            </w:r>
            <w:r w:rsidR="00FC649C">
              <w:rPr>
                <w:rFonts w:ascii="Calibri" w:hAnsi="Calibri" w:cs="Calibri"/>
                <w:color w:val="404141"/>
                <w:sz w:val="22"/>
                <w:szCs w:val="22"/>
              </w:rPr>
              <w:t>CVEZ</w:t>
            </w:r>
            <w:r w:rsidR="006E4455">
              <w:rPr>
                <w:rFonts w:ascii="Calibri" w:hAnsi="Calibri" w:cs="Calibri"/>
                <w:color w:val="404141"/>
                <w:sz w:val="22"/>
                <w:szCs w:val="22"/>
              </w:rPr>
              <w:t xml:space="preserve"> with Sector Skills work.</w:t>
            </w:r>
          </w:p>
        </w:tc>
        <w:tc>
          <w:tcPr>
            <w:tcW w:w="1738" w:type="pct"/>
          </w:tcPr>
          <w:p w14:paraId="3B44B74F" w14:textId="760E6196" w:rsidR="00B71379" w:rsidRDefault="00FC649C" w:rsidP="00E672BE">
            <w:pPr>
              <w:spacing w:before="120" w:after="120"/>
              <w:rPr>
                <w:rFonts w:ascii="Calibri" w:hAnsi="Calibri" w:cs="Calibri"/>
                <w:color w:val="404141"/>
              </w:rPr>
            </w:pPr>
            <w:r>
              <w:rPr>
                <w:rFonts w:ascii="Calibri" w:hAnsi="Calibri" w:cs="Calibri"/>
                <w:color w:val="404141"/>
              </w:rPr>
              <w:t>SSLEP</w:t>
            </w:r>
          </w:p>
        </w:tc>
        <w:tc>
          <w:tcPr>
            <w:tcW w:w="1739" w:type="pct"/>
          </w:tcPr>
          <w:p w14:paraId="56391283" w14:textId="3CC2D57A" w:rsidR="00B71379" w:rsidRPr="00BE0382" w:rsidRDefault="002B1125" w:rsidP="00E672BE">
            <w:pPr>
              <w:spacing w:before="120" w:after="120"/>
              <w:rPr>
                <w:rFonts w:ascii="Calibri" w:hAnsi="Calibri" w:cs="Calibri"/>
                <w:color w:val="404141"/>
                <w:sz w:val="22"/>
                <w:szCs w:val="22"/>
              </w:rPr>
            </w:pPr>
            <w:r>
              <w:rPr>
                <w:rFonts w:ascii="Calibri" w:hAnsi="Calibri" w:cs="Calibri"/>
                <w:color w:val="404141"/>
                <w:sz w:val="22"/>
                <w:szCs w:val="22"/>
              </w:rPr>
              <w:t xml:space="preserve">Action not completed due to formation and change associated with </w:t>
            </w:r>
            <w:r w:rsidR="004116FF">
              <w:rPr>
                <w:rFonts w:ascii="Calibri" w:hAnsi="Calibri" w:cs="Calibri"/>
                <w:color w:val="404141"/>
                <w:sz w:val="22"/>
                <w:szCs w:val="22"/>
              </w:rPr>
              <w:t xml:space="preserve">SSLEP </w:t>
            </w:r>
            <w:r>
              <w:rPr>
                <w:rFonts w:ascii="Calibri" w:hAnsi="Calibri" w:cs="Calibri"/>
                <w:color w:val="404141"/>
                <w:sz w:val="22"/>
                <w:szCs w:val="22"/>
              </w:rPr>
              <w:t xml:space="preserve">Skills Advisory Group.  Skills activities will form part of that group, and dialogue </w:t>
            </w:r>
            <w:r w:rsidR="004116FF">
              <w:rPr>
                <w:rFonts w:ascii="Calibri" w:hAnsi="Calibri" w:cs="Calibri"/>
                <w:color w:val="404141"/>
                <w:sz w:val="22"/>
                <w:szCs w:val="22"/>
              </w:rPr>
              <w:t xml:space="preserve">between </w:t>
            </w:r>
            <w:r>
              <w:rPr>
                <w:rFonts w:ascii="Calibri" w:hAnsi="Calibri" w:cs="Calibri"/>
                <w:color w:val="404141"/>
                <w:sz w:val="22"/>
                <w:szCs w:val="22"/>
              </w:rPr>
              <w:t xml:space="preserve">CVEZ </w:t>
            </w:r>
            <w:r w:rsidR="004116FF">
              <w:rPr>
                <w:rFonts w:ascii="Calibri" w:hAnsi="Calibri" w:cs="Calibri"/>
                <w:color w:val="404141"/>
                <w:sz w:val="22"/>
                <w:szCs w:val="22"/>
              </w:rPr>
              <w:t xml:space="preserve">and Skills Advisory Group </w:t>
            </w:r>
            <w:r>
              <w:rPr>
                <w:rFonts w:ascii="Calibri" w:hAnsi="Calibri" w:cs="Calibri"/>
                <w:color w:val="404141"/>
                <w:sz w:val="22"/>
                <w:szCs w:val="22"/>
              </w:rPr>
              <w:t>ne</w:t>
            </w:r>
            <w:r w:rsidR="00060376">
              <w:rPr>
                <w:rFonts w:ascii="Calibri" w:hAnsi="Calibri" w:cs="Calibri"/>
                <w:color w:val="404141"/>
                <w:sz w:val="22"/>
                <w:szCs w:val="22"/>
              </w:rPr>
              <w:t>e</w:t>
            </w:r>
            <w:r>
              <w:rPr>
                <w:rFonts w:ascii="Calibri" w:hAnsi="Calibri" w:cs="Calibri"/>
                <w:color w:val="404141"/>
                <w:sz w:val="22"/>
                <w:szCs w:val="22"/>
              </w:rPr>
              <w:t>ds to be had and reported to CVEZ PB in Summer 2020.</w:t>
            </w:r>
          </w:p>
        </w:tc>
      </w:tr>
      <w:tr w:rsidR="00B71379" w:rsidRPr="00BE0382" w14:paraId="019CB96A" w14:textId="77777777" w:rsidTr="00E672BE">
        <w:tc>
          <w:tcPr>
            <w:tcW w:w="5000" w:type="pct"/>
            <w:gridSpan w:val="3"/>
            <w:shd w:val="clear" w:color="auto" w:fill="595959" w:themeFill="text1" w:themeFillTint="A6"/>
          </w:tcPr>
          <w:p w14:paraId="0C67B523" w14:textId="77777777" w:rsidR="00B71379" w:rsidRPr="006739BD" w:rsidRDefault="00B71379" w:rsidP="00E672BE">
            <w:pPr>
              <w:spacing w:before="120" w:after="120"/>
              <w:rPr>
                <w:rFonts w:ascii="Calibri" w:hAnsi="Calibri" w:cs="Calibri"/>
                <w:color w:val="FFFFFF" w:themeColor="background1"/>
                <w:sz w:val="22"/>
                <w:szCs w:val="22"/>
              </w:rPr>
            </w:pPr>
            <w:r w:rsidRPr="006739BD">
              <w:rPr>
                <w:rFonts w:ascii="Calibri" w:hAnsi="Calibri" w:cs="Calibri"/>
                <w:color w:val="FFFFFF" w:themeColor="background1"/>
                <w:sz w:val="22"/>
                <w:szCs w:val="22"/>
              </w:rPr>
              <w:t>Ceramics and innovation</w:t>
            </w:r>
          </w:p>
        </w:tc>
      </w:tr>
      <w:tr w:rsidR="00B71379" w:rsidRPr="00BE0382" w14:paraId="3BDBD06A" w14:textId="77777777" w:rsidTr="00E672BE">
        <w:tc>
          <w:tcPr>
            <w:tcW w:w="1523" w:type="pct"/>
          </w:tcPr>
          <w:p w14:paraId="7481C5BC" w14:textId="4A4ECEEA" w:rsidR="00B71379" w:rsidRPr="00BE0382" w:rsidRDefault="00FC649C" w:rsidP="00E672BE">
            <w:pPr>
              <w:spacing w:before="120" w:after="120"/>
              <w:rPr>
                <w:rFonts w:ascii="Calibri" w:hAnsi="Calibri" w:cs="Calibri"/>
                <w:color w:val="404141"/>
                <w:sz w:val="22"/>
                <w:szCs w:val="22"/>
              </w:rPr>
            </w:pPr>
            <w:r>
              <w:rPr>
                <w:rFonts w:ascii="Calibri" w:hAnsi="Calibri" w:cs="Calibri"/>
                <w:color w:val="404141"/>
                <w:sz w:val="22"/>
                <w:szCs w:val="22"/>
              </w:rPr>
              <w:t xml:space="preserve">Feasibility work completed </w:t>
            </w:r>
            <w:r w:rsidR="006E4455">
              <w:rPr>
                <w:rFonts w:ascii="Calibri" w:hAnsi="Calibri" w:cs="Calibri"/>
                <w:color w:val="404141"/>
                <w:sz w:val="22"/>
                <w:szCs w:val="22"/>
              </w:rPr>
              <w:t>on</w:t>
            </w:r>
            <w:r>
              <w:rPr>
                <w:rFonts w:ascii="Calibri" w:hAnsi="Calibri" w:cs="Calibri"/>
                <w:color w:val="404141"/>
                <w:sz w:val="22"/>
                <w:szCs w:val="22"/>
              </w:rPr>
              <w:t xml:space="preserve"> </w:t>
            </w:r>
            <w:r w:rsidR="006E4455">
              <w:rPr>
                <w:rFonts w:ascii="Calibri" w:hAnsi="Calibri" w:cs="Calibri"/>
                <w:color w:val="404141"/>
                <w:sz w:val="22"/>
                <w:szCs w:val="22"/>
              </w:rPr>
              <w:t xml:space="preserve">Ceramic Park </w:t>
            </w:r>
            <w:r>
              <w:rPr>
                <w:rFonts w:ascii="Calibri" w:hAnsi="Calibri" w:cs="Calibri"/>
                <w:color w:val="404141"/>
                <w:sz w:val="22"/>
                <w:szCs w:val="22"/>
              </w:rPr>
              <w:t>sites</w:t>
            </w:r>
          </w:p>
        </w:tc>
        <w:tc>
          <w:tcPr>
            <w:tcW w:w="1738" w:type="pct"/>
          </w:tcPr>
          <w:p w14:paraId="318BC046" w14:textId="3F45C4C7" w:rsidR="00B71379" w:rsidRDefault="00FC649C" w:rsidP="00E672BE">
            <w:pPr>
              <w:spacing w:before="120" w:after="120"/>
              <w:rPr>
                <w:rFonts w:ascii="Calibri" w:hAnsi="Calibri" w:cs="Calibri"/>
                <w:color w:val="404141"/>
              </w:rPr>
            </w:pPr>
            <w:r>
              <w:rPr>
                <w:rFonts w:ascii="Calibri" w:hAnsi="Calibri" w:cs="Calibri"/>
                <w:color w:val="404141"/>
              </w:rPr>
              <w:t>SoTCC / SSLEP</w:t>
            </w:r>
          </w:p>
        </w:tc>
        <w:tc>
          <w:tcPr>
            <w:tcW w:w="1739" w:type="pct"/>
          </w:tcPr>
          <w:p w14:paraId="595C0FED" w14:textId="658A431A" w:rsidR="00B71379" w:rsidRPr="00BE0382" w:rsidRDefault="004835A9" w:rsidP="00E672BE">
            <w:pPr>
              <w:spacing w:before="120" w:after="120"/>
              <w:rPr>
                <w:rFonts w:ascii="Calibri" w:hAnsi="Calibri" w:cs="Calibri"/>
                <w:color w:val="404141"/>
                <w:sz w:val="22"/>
                <w:szCs w:val="22"/>
              </w:rPr>
            </w:pPr>
            <w:r>
              <w:rPr>
                <w:rFonts w:ascii="Calibri" w:hAnsi="Calibri" w:cs="Calibri"/>
                <w:color w:val="404141"/>
                <w:sz w:val="22"/>
                <w:szCs w:val="22"/>
              </w:rPr>
              <w:t xml:space="preserve">Feasibility work completed </w:t>
            </w:r>
            <w:r w:rsidR="004116FF">
              <w:rPr>
                <w:rFonts w:ascii="Calibri" w:hAnsi="Calibri" w:cs="Calibri"/>
                <w:color w:val="404141"/>
                <w:sz w:val="22"/>
                <w:szCs w:val="22"/>
              </w:rPr>
              <w:t>for</w:t>
            </w:r>
            <w:r>
              <w:rPr>
                <w:rFonts w:ascii="Calibri" w:hAnsi="Calibri" w:cs="Calibri"/>
                <w:color w:val="404141"/>
                <w:sz w:val="22"/>
                <w:szCs w:val="22"/>
              </w:rPr>
              <w:t xml:space="preserve"> Staffs Uni and Quarry sites.  Further work to </w:t>
            </w:r>
            <w:r w:rsidR="00D44E70">
              <w:rPr>
                <w:rFonts w:ascii="Calibri" w:hAnsi="Calibri" w:cs="Calibri"/>
                <w:color w:val="404141"/>
                <w:sz w:val="22"/>
                <w:szCs w:val="22"/>
              </w:rPr>
              <w:t>look specifically at the site option</w:t>
            </w:r>
            <w:r w:rsidR="0012629C">
              <w:rPr>
                <w:rFonts w:ascii="Calibri" w:hAnsi="Calibri" w:cs="Calibri"/>
                <w:color w:val="404141"/>
                <w:sz w:val="22"/>
                <w:szCs w:val="22"/>
              </w:rPr>
              <w:t>s</w:t>
            </w:r>
            <w:r w:rsidR="00D44E70">
              <w:rPr>
                <w:rFonts w:ascii="Calibri" w:hAnsi="Calibri" w:cs="Calibri"/>
                <w:color w:val="404141"/>
                <w:sz w:val="22"/>
                <w:szCs w:val="22"/>
              </w:rPr>
              <w:t xml:space="preserve"> for the Advanced Ceramics components </w:t>
            </w:r>
            <w:r w:rsidR="0012629C">
              <w:rPr>
                <w:rFonts w:ascii="Calibri" w:hAnsi="Calibri" w:cs="Calibri"/>
                <w:color w:val="404141"/>
                <w:sz w:val="22"/>
                <w:szCs w:val="22"/>
              </w:rPr>
              <w:t xml:space="preserve">on </w:t>
            </w:r>
            <w:r>
              <w:rPr>
                <w:rFonts w:ascii="Calibri" w:hAnsi="Calibri" w:cs="Calibri"/>
                <w:color w:val="404141"/>
                <w:sz w:val="22"/>
                <w:szCs w:val="22"/>
              </w:rPr>
              <w:t xml:space="preserve">Etruria Valley and Chatterley Valley West </w:t>
            </w:r>
            <w:r w:rsidR="0012629C">
              <w:rPr>
                <w:rFonts w:ascii="Calibri" w:hAnsi="Calibri" w:cs="Calibri"/>
                <w:color w:val="404141"/>
                <w:sz w:val="22"/>
                <w:szCs w:val="22"/>
              </w:rPr>
              <w:t xml:space="preserve">are </w:t>
            </w:r>
            <w:r>
              <w:rPr>
                <w:rFonts w:ascii="Calibri" w:hAnsi="Calibri" w:cs="Calibri"/>
                <w:color w:val="404141"/>
                <w:sz w:val="22"/>
                <w:szCs w:val="22"/>
              </w:rPr>
              <w:t>underway and due to report back in March 2020.</w:t>
            </w:r>
          </w:p>
        </w:tc>
      </w:tr>
      <w:tr w:rsidR="00B71379" w:rsidRPr="004116FF" w14:paraId="577A4ECB" w14:textId="77777777" w:rsidTr="00E672BE">
        <w:tc>
          <w:tcPr>
            <w:tcW w:w="1523" w:type="pct"/>
          </w:tcPr>
          <w:p w14:paraId="7AD739C3" w14:textId="73F0D631" w:rsidR="00B71379" w:rsidRPr="00BE0382" w:rsidRDefault="00FC649C" w:rsidP="00E672BE">
            <w:pPr>
              <w:spacing w:before="120" w:after="120"/>
              <w:rPr>
                <w:rFonts w:ascii="Calibri" w:hAnsi="Calibri" w:cs="Calibri"/>
                <w:color w:val="404141"/>
                <w:sz w:val="22"/>
                <w:szCs w:val="22"/>
              </w:rPr>
            </w:pPr>
            <w:r>
              <w:rPr>
                <w:rFonts w:ascii="Calibri" w:hAnsi="Calibri" w:cs="Calibri"/>
                <w:color w:val="404141"/>
                <w:sz w:val="22"/>
                <w:szCs w:val="22"/>
              </w:rPr>
              <w:t>Seeking funding for ICC and NASC / AMRICC</w:t>
            </w:r>
          </w:p>
        </w:tc>
        <w:tc>
          <w:tcPr>
            <w:tcW w:w="1738" w:type="pct"/>
          </w:tcPr>
          <w:p w14:paraId="2DCFE414" w14:textId="28F3B4C1" w:rsidR="00B71379" w:rsidRPr="004116FF" w:rsidRDefault="00FC649C" w:rsidP="00E672BE">
            <w:pPr>
              <w:spacing w:before="120" w:after="120"/>
              <w:rPr>
                <w:rFonts w:ascii="Calibri" w:hAnsi="Calibri" w:cs="Calibri"/>
                <w:color w:val="404141"/>
                <w:sz w:val="22"/>
                <w:szCs w:val="22"/>
              </w:rPr>
            </w:pPr>
            <w:r w:rsidRPr="004116FF">
              <w:rPr>
                <w:rFonts w:ascii="Calibri" w:hAnsi="Calibri" w:cs="Calibri"/>
                <w:color w:val="404141"/>
                <w:sz w:val="22"/>
                <w:szCs w:val="22"/>
              </w:rPr>
              <w:t>Ceramic Sector Deal partners</w:t>
            </w:r>
          </w:p>
        </w:tc>
        <w:tc>
          <w:tcPr>
            <w:tcW w:w="1739" w:type="pct"/>
          </w:tcPr>
          <w:p w14:paraId="1B6D9F05" w14:textId="616399C4" w:rsidR="00B71379" w:rsidRPr="00BE0382" w:rsidRDefault="004835A9" w:rsidP="00E672BE">
            <w:pPr>
              <w:spacing w:before="120" w:after="120"/>
              <w:rPr>
                <w:rFonts w:ascii="Calibri" w:hAnsi="Calibri" w:cs="Calibri"/>
                <w:color w:val="404141"/>
                <w:sz w:val="22"/>
                <w:szCs w:val="22"/>
              </w:rPr>
            </w:pPr>
            <w:r>
              <w:rPr>
                <w:rFonts w:ascii="Calibri" w:hAnsi="Calibri" w:cs="Calibri"/>
                <w:color w:val="404141"/>
                <w:sz w:val="22"/>
                <w:szCs w:val="22"/>
              </w:rPr>
              <w:t xml:space="preserve">A Strength in Places application was submitted in October 2019, awaiting outcome.  If successful this would unlock this project.  Further dialogue required with government.  The project will hopefully align well </w:t>
            </w:r>
            <w:r w:rsidR="004116FF">
              <w:rPr>
                <w:rFonts w:ascii="Calibri" w:hAnsi="Calibri" w:cs="Calibri"/>
                <w:color w:val="404141"/>
                <w:sz w:val="22"/>
                <w:szCs w:val="22"/>
              </w:rPr>
              <w:t>with</w:t>
            </w:r>
            <w:r>
              <w:rPr>
                <w:rFonts w:ascii="Calibri" w:hAnsi="Calibri" w:cs="Calibri"/>
                <w:color w:val="404141"/>
                <w:sz w:val="22"/>
                <w:szCs w:val="22"/>
              </w:rPr>
              <w:t xml:space="preserve"> forthcoming funding (yet to be determined such as Shared Prosperity fund).</w:t>
            </w:r>
          </w:p>
        </w:tc>
      </w:tr>
      <w:tr w:rsidR="00B71379" w:rsidRPr="00BE0382" w14:paraId="2545E898" w14:textId="77777777" w:rsidTr="00E672BE">
        <w:tc>
          <w:tcPr>
            <w:tcW w:w="1523" w:type="pct"/>
          </w:tcPr>
          <w:p w14:paraId="0A2DA2A2" w14:textId="50EA0641" w:rsidR="00B71379" w:rsidRPr="00BE0382" w:rsidRDefault="00690804" w:rsidP="00E672BE">
            <w:pPr>
              <w:spacing w:before="120" w:after="120"/>
              <w:rPr>
                <w:rFonts w:ascii="Calibri" w:hAnsi="Calibri" w:cs="Calibri"/>
                <w:color w:val="404141"/>
                <w:sz w:val="22"/>
                <w:szCs w:val="22"/>
              </w:rPr>
            </w:pPr>
            <w:r>
              <w:rPr>
                <w:rFonts w:ascii="Calibri" w:hAnsi="Calibri" w:cs="Calibri"/>
                <w:color w:val="404141"/>
                <w:sz w:val="22"/>
                <w:szCs w:val="22"/>
              </w:rPr>
              <w:t>Market research for NASC</w:t>
            </w:r>
          </w:p>
        </w:tc>
        <w:tc>
          <w:tcPr>
            <w:tcW w:w="1738" w:type="pct"/>
          </w:tcPr>
          <w:p w14:paraId="13C4CF03" w14:textId="7709A83C" w:rsidR="00B71379" w:rsidRDefault="00690804" w:rsidP="00E672BE">
            <w:pPr>
              <w:spacing w:before="120" w:after="120"/>
              <w:rPr>
                <w:rFonts w:ascii="Calibri" w:hAnsi="Calibri" w:cs="Calibri"/>
                <w:color w:val="404141"/>
              </w:rPr>
            </w:pPr>
            <w:r>
              <w:rPr>
                <w:rFonts w:ascii="Calibri" w:hAnsi="Calibri" w:cs="Calibri"/>
                <w:color w:val="404141"/>
              </w:rPr>
              <w:t>Lucideon</w:t>
            </w:r>
          </w:p>
        </w:tc>
        <w:tc>
          <w:tcPr>
            <w:tcW w:w="1739" w:type="pct"/>
          </w:tcPr>
          <w:p w14:paraId="00465560" w14:textId="1D8FBBF2" w:rsidR="00B71379" w:rsidRPr="00BE0382" w:rsidRDefault="002B1125" w:rsidP="00E672BE">
            <w:pPr>
              <w:spacing w:before="120" w:after="120"/>
              <w:rPr>
                <w:rFonts w:ascii="Calibri" w:hAnsi="Calibri" w:cs="Calibri"/>
                <w:color w:val="404141"/>
                <w:sz w:val="22"/>
                <w:szCs w:val="22"/>
              </w:rPr>
            </w:pPr>
            <w:r>
              <w:rPr>
                <w:rFonts w:ascii="Calibri" w:hAnsi="Calibri" w:cs="Calibri"/>
                <w:color w:val="404141"/>
                <w:sz w:val="22"/>
                <w:szCs w:val="22"/>
              </w:rPr>
              <w:t>Completed</w:t>
            </w:r>
            <w:r w:rsidR="004116FF">
              <w:rPr>
                <w:rFonts w:ascii="Calibri" w:hAnsi="Calibri" w:cs="Calibri"/>
                <w:color w:val="404141"/>
                <w:sz w:val="22"/>
                <w:szCs w:val="22"/>
              </w:rPr>
              <w:t xml:space="preserve"> by SQW on behalf of Lucideon in October 2019</w:t>
            </w:r>
          </w:p>
        </w:tc>
      </w:tr>
      <w:tr w:rsidR="00B71379" w:rsidRPr="00BE0382" w14:paraId="3357C677" w14:textId="77777777" w:rsidTr="00E672BE">
        <w:tc>
          <w:tcPr>
            <w:tcW w:w="5000" w:type="pct"/>
            <w:gridSpan w:val="3"/>
            <w:shd w:val="clear" w:color="auto" w:fill="595959" w:themeFill="text1" w:themeFillTint="A6"/>
          </w:tcPr>
          <w:p w14:paraId="05F8C2DA" w14:textId="77777777" w:rsidR="00B71379" w:rsidRPr="003B566B" w:rsidRDefault="00B71379" w:rsidP="00E672BE">
            <w:pPr>
              <w:spacing w:before="120" w:after="120"/>
              <w:rPr>
                <w:rFonts w:ascii="Calibri" w:hAnsi="Calibri" w:cs="Calibri"/>
                <w:color w:val="FFFFFF" w:themeColor="background1"/>
                <w:sz w:val="22"/>
                <w:szCs w:val="22"/>
              </w:rPr>
            </w:pPr>
            <w:r w:rsidRPr="003B566B">
              <w:rPr>
                <w:rFonts w:ascii="Calibri" w:hAnsi="Calibri" w:cs="Calibri"/>
                <w:color w:val="FFFFFF" w:themeColor="background1"/>
                <w:sz w:val="22"/>
                <w:szCs w:val="22"/>
              </w:rPr>
              <w:t>Transport and Infrastructure</w:t>
            </w:r>
          </w:p>
        </w:tc>
      </w:tr>
      <w:tr w:rsidR="00B71379" w:rsidRPr="004116FF" w14:paraId="240CF875" w14:textId="77777777" w:rsidTr="00E672BE">
        <w:tc>
          <w:tcPr>
            <w:tcW w:w="1523" w:type="pct"/>
          </w:tcPr>
          <w:p w14:paraId="49658F95" w14:textId="700AADBF" w:rsidR="00B71379" w:rsidRPr="00BE0382" w:rsidRDefault="00690804" w:rsidP="00E672BE">
            <w:pPr>
              <w:spacing w:before="120" w:after="120"/>
              <w:rPr>
                <w:rFonts w:ascii="Calibri" w:hAnsi="Calibri" w:cs="Calibri"/>
                <w:color w:val="404141"/>
                <w:sz w:val="22"/>
                <w:szCs w:val="22"/>
              </w:rPr>
            </w:pPr>
            <w:r>
              <w:rPr>
                <w:rFonts w:ascii="Calibri" w:hAnsi="Calibri" w:cs="Calibri"/>
                <w:color w:val="404141"/>
                <w:sz w:val="22"/>
                <w:szCs w:val="22"/>
              </w:rPr>
              <w:t>EVLR planning permission determined</w:t>
            </w:r>
          </w:p>
        </w:tc>
        <w:tc>
          <w:tcPr>
            <w:tcW w:w="1738" w:type="pct"/>
          </w:tcPr>
          <w:p w14:paraId="5842247D" w14:textId="6C872300" w:rsidR="00B71379" w:rsidRPr="004116FF" w:rsidRDefault="00690804" w:rsidP="00E672BE">
            <w:pPr>
              <w:spacing w:before="120" w:after="120"/>
              <w:rPr>
                <w:rFonts w:ascii="Calibri" w:hAnsi="Calibri" w:cs="Calibri"/>
                <w:color w:val="404141"/>
                <w:sz w:val="22"/>
                <w:szCs w:val="22"/>
              </w:rPr>
            </w:pPr>
            <w:r w:rsidRPr="004116FF">
              <w:rPr>
                <w:rFonts w:ascii="Calibri" w:hAnsi="Calibri" w:cs="Calibri"/>
                <w:color w:val="404141"/>
                <w:sz w:val="22"/>
                <w:szCs w:val="22"/>
              </w:rPr>
              <w:t>SoTCC</w:t>
            </w:r>
          </w:p>
        </w:tc>
        <w:tc>
          <w:tcPr>
            <w:tcW w:w="1739" w:type="pct"/>
          </w:tcPr>
          <w:p w14:paraId="7C7EB5AF" w14:textId="42D6E701" w:rsidR="00B71379" w:rsidRPr="00BE0382" w:rsidRDefault="002B1125" w:rsidP="00E672BE">
            <w:pPr>
              <w:spacing w:before="120" w:after="120"/>
              <w:rPr>
                <w:rFonts w:ascii="Calibri" w:hAnsi="Calibri" w:cs="Calibri"/>
                <w:color w:val="404141"/>
                <w:sz w:val="22"/>
                <w:szCs w:val="22"/>
              </w:rPr>
            </w:pPr>
            <w:r>
              <w:rPr>
                <w:rFonts w:ascii="Calibri" w:hAnsi="Calibri" w:cs="Calibri"/>
                <w:color w:val="404141"/>
                <w:sz w:val="22"/>
                <w:szCs w:val="22"/>
              </w:rPr>
              <w:t>Completed</w:t>
            </w:r>
          </w:p>
        </w:tc>
      </w:tr>
      <w:tr w:rsidR="00B71379" w:rsidRPr="004116FF" w14:paraId="5EB907B9" w14:textId="77777777" w:rsidTr="00E672BE">
        <w:tc>
          <w:tcPr>
            <w:tcW w:w="1523" w:type="pct"/>
          </w:tcPr>
          <w:p w14:paraId="20A459FA" w14:textId="08A38D8B" w:rsidR="00B71379" w:rsidRPr="00BE0382" w:rsidRDefault="00690804" w:rsidP="00E672BE">
            <w:pPr>
              <w:spacing w:before="120" w:after="120"/>
              <w:rPr>
                <w:rFonts w:ascii="Calibri" w:hAnsi="Calibri" w:cs="Calibri"/>
                <w:color w:val="404141"/>
                <w:sz w:val="22"/>
                <w:szCs w:val="22"/>
              </w:rPr>
            </w:pPr>
            <w:r>
              <w:rPr>
                <w:rFonts w:ascii="Calibri" w:hAnsi="Calibri" w:cs="Calibri"/>
                <w:color w:val="404141"/>
                <w:sz w:val="22"/>
                <w:szCs w:val="22"/>
              </w:rPr>
              <w:t>EVLR all land acquired</w:t>
            </w:r>
          </w:p>
        </w:tc>
        <w:tc>
          <w:tcPr>
            <w:tcW w:w="1738" w:type="pct"/>
          </w:tcPr>
          <w:p w14:paraId="5C1C8B82" w14:textId="57CB7FA0" w:rsidR="00B71379" w:rsidRPr="004116FF" w:rsidRDefault="00690804" w:rsidP="00E672BE">
            <w:pPr>
              <w:spacing w:before="120" w:after="120"/>
              <w:rPr>
                <w:rFonts w:ascii="Calibri" w:hAnsi="Calibri" w:cs="Calibri"/>
                <w:color w:val="404141"/>
                <w:sz w:val="22"/>
                <w:szCs w:val="22"/>
              </w:rPr>
            </w:pPr>
            <w:r w:rsidRPr="004116FF">
              <w:rPr>
                <w:rFonts w:ascii="Calibri" w:hAnsi="Calibri" w:cs="Calibri"/>
                <w:color w:val="404141"/>
                <w:sz w:val="22"/>
                <w:szCs w:val="22"/>
              </w:rPr>
              <w:t>SoTCC</w:t>
            </w:r>
          </w:p>
        </w:tc>
        <w:tc>
          <w:tcPr>
            <w:tcW w:w="1739" w:type="pct"/>
          </w:tcPr>
          <w:p w14:paraId="4E20E333" w14:textId="79AC75F4" w:rsidR="00B71379" w:rsidRPr="00BE0382" w:rsidRDefault="002B1125" w:rsidP="00E672BE">
            <w:pPr>
              <w:spacing w:before="120" w:after="120"/>
              <w:rPr>
                <w:rFonts w:ascii="Calibri" w:hAnsi="Calibri" w:cs="Calibri"/>
                <w:color w:val="404141"/>
                <w:sz w:val="22"/>
                <w:szCs w:val="22"/>
              </w:rPr>
            </w:pPr>
            <w:r>
              <w:rPr>
                <w:rFonts w:ascii="Calibri" w:hAnsi="Calibri" w:cs="Calibri"/>
                <w:color w:val="404141"/>
                <w:sz w:val="22"/>
                <w:szCs w:val="22"/>
              </w:rPr>
              <w:t>Ongoing, at heads of terms stage</w:t>
            </w:r>
          </w:p>
        </w:tc>
      </w:tr>
      <w:tr w:rsidR="00B71379" w:rsidRPr="004116FF" w14:paraId="62C14F95" w14:textId="77777777" w:rsidTr="00E672BE">
        <w:tc>
          <w:tcPr>
            <w:tcW w:w="1523" w:type="pct"/>
          </w:tcPr>
          <w:p w14:paraId="7B6A2922" w14:textId="2B19CC47" w:rsidR="00B71379" w:rsidRPr="00BE0382" w:rsidRDefault="00690804" w:rsidP="00E672BE">
            <w:pPr>
              <w:spacing w:before="120" w:after="120"/>
              <w:rPr>
                <w:rFonts w:ascii="Calibri" w:hAnsi="Calibri" w:cs="Calibri"/>
                <w:color w:val="404141"/>
                <w:sz w:val="22"/>
                <w:szCs w:val="22"/>
              </w:rPr>
            </w:pPr>
            <w:r>
              <w:rPr>
                <w:rFonts w:ascii="Calibri" w:hAnsi="Calibri" w:cs="Calibri"/>
                <w:color w:val="404141"/>
                <w:sz w:val="22"/>
                <w:szCs w:val="22"/>
              </w:rPr>
              <w:t>EVLR Final Business Case submitted to DfT</w:t>
            </w:r>
          </w:p>
        </w:tc>
        <w:tc>
          <w:tcPr>
            <w:tcW w:w="1738" w:type="pct"/>
          </w:tcPr>
          <w:p w14:paraId="32B8F0E4" w14:textId="403ADDBE" w:rsidR="00B71379" w:rsidRPr="004116FF" w:rsidRDefault="00690804" w:rsidP="00E672BE">
            <w:pPr>
              <w:spacing w:before="120" w:after="120"/>
              <w:rPr>
                <w:rFonts w:ascii="Calibri" w:hAnsi="Calibri" w:cs="Calibri"/>
                <w:color w:val="404141"/>
                <w:sz w:val="22"/>
                <w:szCs w:val="22"/>
              </w:rPr>
            </w:pPr>
            <w:r w:rsidRPr="004116FF">
              <w:rPr>
                <w:rFonts w:ascii="Calibri" w:hAnsi="Calibri" w:cs="Calibri"/>
                <w:color w:val="404141"/>
                <w:sz w:val="22"/>
                <w:szCs w:val="22"/>
              </w:rPr>
              <w:t>SoTCC</w:t>
            </w:r>
          </w:p>
        </w:tc>
        <w:tc>
          <w:tcPr>
            <w:tcW w:w="1739" w:type="pct"/>
          </w:tcPr>
          <w:p w14:paraId="7BFE3843" w14:textId="419870AF" w:rsidR="00B71379" w:rsidRPr="00BE0382" w:rsidRDefault="004835A9" w:rsidP="00E672BE">
            <w:pPr>
              <w:spacing w:before="120" w:after="120"/>
              <w:rPr>
                <w:rFonts w:ascii="Calibri" w:hAnsi="Calibri" w:cs="Calibri"/>
                <w:color w:val="404141"/>
                <w:sz w:val="22"/>
                <w:szCs w:val="22"/>
              </w:rPr>
            </w:pPr>
            <w:r>
              <w:rPr>
                <w:rFonts w:ascii="Calibri" w:hAnsi="Calibri" w:cs="Calibri"/>
                <w:color w:val="404141"/>
                <w:sz w:val="22"/>
                <w:szCs w:val="22"/>
              </w:rPr>
              <w:t>Completed, s</w:t>
            </w:r>
            <w:r w:rsidR="002B1125">
              <w:rPr>
                <w:rFonts w:ascii="Calibri" w:hAnsi="Calibri" w:cs="Calibri"/>
                <w:color w:val="404141"/>
                <w:sz w:val="22"/>
                <w:szCs w:val="22"/>
              </w:rPr>
              <w:t>ubmitted November 2019</w:t>
            </w:r>
          </w:p>
        </w:tc>
      </w:tr>
      <w:tr w:rsidR="00B71379" w:rsidRPr="004116FF" w14:paraId="275F773B" w14:textId="77777777" w:rsidTr="00E672BE">
        <w:tc>
          <w:tcPr>
            <w:tcW w:w="1523" w:type="pct"/>
          </w:tcPr>
          <w:p w14:paraId="2D17010A" w14:textId="1E21BEDE" w:rsidR="00B71379" w:rsidRPr="00BE0382" w:rsidRDefault="00690804" w:rsidP="00E672BE">
            <w:pPr>
              <w:spacing w:before="120" w:after="120"/>
              <w:rPr>
                <w:rFonts w:ascii="Calibri" w:hAnsi="Calibri" w:cs="Calibri"/>
                <w:color w:val="404141"/>
                <w:sz w:val="22"/>
                <w:szCs w:val="22"/>
              </w:rPr>
            </w:pPr>
            <w:r>
              <w:rPr>
                <w:rFonts w:ascii="Calibri" w:hAnsi="Calibri" w:cs="Calibri"/>
                <w:color w:val="404141"/>
                <w:sz w:val="22"/>
                <w:szCs w:val="22"/>
              </w:rPr>
              <w:t>SoS sign-off for EVLR FBC</w:t>
            </w:r>
          </w:p>
        </w:tc>
        <w:tc>
          <w:tcPr>
            <w:tcW w:w="1738" w:type="pct"/>
          </w:tcPr>
          <w:p w14:paraId="668FA469" w14:textId="336B2EA8" w:rsidR="00B71379" w:rsidRPr="004116FF" w:rsidRDefault="00690804" w:rsidP="00E672BE">
            <w:pPr>
              <w:spacing w:before="120" w:after="120"/>
              <w:rPr>
                <w:rFonts w:ascii="Calibri" w:hAnsi="Calibri" w:cs="Calibri"/>
                <w:color w:val="404141"/>
                <w:sz w:val="22"/>
                <w:szCs w:val="22"/>
              </w:rPr>
            </w:pPr>
            <w:r w:rsidRPr="004116FF">
              <w:rPr>
                <w:rFonts w:ascii="Calibri" w:hAnsi="Calibri" w:cs="Calibri"/>
                <w:color w:val="404141"/>
                <w:sz w:val="22"/>
                <w:szCs w:val="22"/>
              </w:rPr>
              <w:t>SoTCC</w:t>
            </w:r>
          </w:p>
        </w:tc>
        <w:tc>
          <w:tcPr>
            <w:tcW w:w="1739" w:type="pct"/>
          </w:tcPr>
          <w:p w14:paraId="2FA350CC" w14:textId="6B9958AE" w:rsidR="00B71379" w:rsidRPr="00BE0382" w:rsidRDefault="002B1125" w:rsidP="00E672BE">
            <w:pPr>
              <w:spacing w:before="120" w:after="120"/>
              <w:rPr>
                <w:rFonts w:ascii="Calibri" w:hAnsi="Calibri" w:cs="Calibri"/>
                <w:color w:val="404141"/>
                <w:sz w:val="22"/>
                <w:szCs w:val="22"/>
              </w:rPr>
            </w:pPr>
            <w:r>
              <w:rPr>
                <w:rFonts w:ascii="Calibri" w:hAnsi="Calibri" w:cs="Calibri"/>
                <w:color w:val="404141"/>
                <w:sz w:val="22"/>
                <w:szCs w:val="22"/>
              </w:rPr>
              <w:t>Expected February 2020</w:t>
            </w:r>
          </w:p>
        </w:tc>
      </w:tr>
      <w:tr w:rsidR="00690804" w:rsidRPr="004116FF" w14:paraId="275C6B0A" w14:textId="77777777" w:rsidTr="00E672BE">
        <w:tc>
          <w:tcPr>
            <w:tcW w:w="1523" w:type="pct"/>
          </w:tcPr>
          <w:p w14:paraId="1844342C" w14:textId="6C5D5B2C" w:rsidR="00690804" w:rsidRPr="004116FF" w:rsidRDefault="00690804" w:rsidP="00E672BE">
            <w:pPr>
              <w:spacing w:before="120" w:after="120"/>
              <w:rPr>
                <w:rFonts w:ascii="Calibri" w:hAnsi="Calibri" w:cs="Calibri"/>
                <w:color w:val="404141"/>
                <w:sz w:val="22"/>
                <w:szCs w:val="22"/>
              </w:rPr>
            </w:pPr>
            <w:r w:rsidRPr="004116FF">
              <w:rPr>
                <w:rFonts w:ascii="Calibri" w:hAnsi="Calibri" w:cs="Calibri"/>
                <w:color w:val="404141"/>
                <w:sz w:val="22"/>
                <w:szCs w:val="22"/>
              </w:rPr>
              <w:t>EVLR start on site</w:t>
            </w:r>
          </w:p>
        </w:tc>
        <w:tc>
          <w:tcPr>
            <w:tcW w:w="1738" w:type="pct"/>
          </w:tcPr>
          <w:p w14:paraId="0B922DBE" w14:textId="7DDD4F2F" w:rsidR="00690804" w:rsidRPr="004116FF" w:rsidRDefault="00690804" w:rsidP="00E672BE">
            <w:pPr>
              <w:spacing w:before="120" w:after="120"/>
              <w:rPr>
                <w:rFonts w:ascii="Calibri" w:hAnsi="Calibri" w:cs="Calibri"/>
                <w:color w:val="404141"/>
                <w:sz w:val="22"/>
                <w:szCs w:val="22"/>
              </w:rPr>
            </w:pPr>
            <w:r w:rsidRPr="004116FF">
              <w:rPr>
                <w:rFonts w:ascii="Calibri" w:hAnsi="Calibri" w:cs="Calibri"/>
                <w:color w:val="404141"/>
                <w:sz w:val="22"/>
                <w:szCs w:val="22"/>
              </w:rPr>
              <w:t>SoTCC</w:t>
            </w:r>
          </w:p>
        </w:tc>
        <w:tc>
          <w:tcPr>
            <w:tcW w:w="1739" w:type="pct"/>
          </w:tcPr>
          <w:p w14:paraId="01F17685" w14:textId="79141B53" w:rsidR="00690804" w:rsidRPr="004116FF" w:rsidRDefault="004835A9" w:rsidP="00E672BE">
            <w:pPr>
              <w:spacing w:before="120" w:after="120"/>
              <w:rPr>
                <w:rFonts w:ascii="Calibri" w:hAnsi="Calibri" w:cs="Calibri"/>
                <w:color w:val="404141"/>
                <w:sz w:val="22"/>
                <w:szCs w:val="22"/>
              </w:rPr>
            </w:pPr>
            <w:r w:rsidRPr="004835A9">
              <w:rPr>
                <w:rFonts w:ascii="Calibri" w:hAnsi="Calibri" w:cs="Calibri"/>
                <w:color w:val="404141"/>
                <w:sz w:val="22"/>
                <w:szCs w:val="22"/>
              </w:rPr>
              <w:t xml:space="preserve">Expected </w:t>
            </w:r>
            <w:r w:rsidR="002B1125" w:rsidRPr="004835A9">
              <w:rPr>
                <w:rFonts w:ascii="Calibri" w:hAnsi="Calibri" w:cs="Calibri"/>
                <w:color w:val="404141"/>
                <w:sz w:val="22"/>
                <w:szCs w:val="22"/>
              </w:rPr>
              <w:t>March 2020</w:t>
            </w:r>
          </w:p>
        </w:tc>
      </w:tr>
      <w:tr w:rsidR="00B71379" w:rsidRPr="00BE0382" w14:paraId="5448368E" w14:textId="77777777" w:rsidTr="00E672BE">
        <w:tc>
          <w:tcPr>
            <w:tcW w:w="5000" w:type="pct"/>
            <w:gridSpan w:val="3"/>
            <w:shd w:val="clear" w:color="auto" w:fill="595959" w:themeFill="text1" w:themeFillTint="A6"/>
          </w:tcPr>
          <w:p w14:paraId="146DD31A" w14:textId="77777777" w:rsidR="00B71379" w:rsidRPr="003B566B" w:rsidRDefault="00B71379" w:rsidP="00E672BE">
            <w:pPr>
              <w:spacing w:before="120" w:after="120"/>
              <w:rPr>
                <w:rFonts w:ascii="Calibri" w:hAnsi="Calibri" w:cs="Calibri"/>
                <w:color w:val="FFFFFF" w:themeColor="background1"/>
                <w:sz w:val="22"/>
                <w:szCs w:val="22"/>
              </w:rPr>
            </w:pPr>
            <w:r w:rsidRPr="003B566B">
              <w:rPr>
                <w:rFonts w:ascii="Calibri" w:hAnsi="Calibri" w:cs="Calibri"/>
                <w:color w:val="FFFFFF" w:themeColor="background1"/>
                <w:sz w:val="22"/>
                <w:szCs w:val="22"/>
              </w:rPr>
              <w:t>Marketing and communication</w:t>
            </w:r>
          </w:p>
        </w:tc>
      </w:tr>
      <w:tr w:rsidR="00690804" w:rsidRPr="004116FF" w14:paraId="57FF493E" w14:textId="77777777" w:rsidTr="00E672BE">
        <w:tc>
          <w:tcPr>
            <w:tcW w:w="1523" w:type="pct"/>
          </w:tcPr>
          <w:p w14:paraId="7161C292" w14:textId="729FDF67" w:rsidR="00690804" w:rsidRPr="004116FF" w:rsidRDefault="00690804" w:rsidP="00690804">
            <w:pPr>
              <w:spacing w:before="120" w:after="120"/>
              <w:rPr>
                <w:rFonts w:ascii="Calibri" w:hAnsi="Calibri" w:cs="Calibri"/>
                <w:color w:val="404141"/>
                <w:sz w:val="22"/>
                <w:szCs w:val="22"/>
              </w:rPr>
            </w:pPr>
            <w:r w:rsidRPr="004116FF">
              <w:rPr>
                <w:rFonts w:ascii="Calibri" w:hAnsi="Calibri" w:cs="Calibri"/>
                <w:color w:val="404141"/>
                <w:sz w:val="22"/>
                <w:szCs w:val="22"/>
              </w:rPr>
              <w:t>The CVEZ will form part of the core Midlands offer at MIPIM 2019</w:t>
            </w:r>
          </w:p>
        </w:tc>
        <w:tc>
          <w:tcPr>
            <w:tcW w:w="1738" w:type="pct"/>
          </w:tcPr>
          <w:p w14:paraId="4E7244D6" w14:textId="5A84CFE0" w:rsidR="00690804" w:rsidRPr="004116FF" w:rsidRDefault="00690804" w:rsidP="00690804">
            <w:pPr>
              <w:spacing w:before="120" w:after="120"/>
              <w:rPr>
                <w:rFonts w:ascii="Calibri" w:hAnsi="Calibri" w:cs="Calibri"/>
                <w:color w:val="404141"/>
                <w:sz w:val="22"/>
                <w:szCs w:val="22"/>
              </w:rPr>
            </w:pPr>
            <w:r w:rsidRPr="004116FF">
              <w:rPr>
                <w:rFonts w:ascii="Calibri" w:hAnsi="Calibri" w:cs="Calibri"/>
                <w:color w:val="404141"/>
                <w:sz w:val="22"/>
                <w:szCs w:val="22"/>
              </w:rPr>
              <w:t>Make It</w:t>
            </w:r>
          </w:p>
        </w:tc>
        <w:tc>
          <w:tcPr>
            <w:tcW w:w="1739" w:type="pct"/>
          </w:tcPr>
          <w:p w14:paraId="10C7B1DE" w14:textId="26584210" w:rsidR="00690804" w:rsidRPr="004116FF" w:rsidRDefault="002B1125" w:rsidP="00690804">
            <w:pPr>
              <w:spacing w:before="120" w:after="120"/>
              <w:rPr>
                <w:rFonts w:ascii="Calibri" w:hAnsi="Calibri" w:cs="Calibri"/>
                <w:color w:val="404141"/>
                <w:sz w:val="22"/>
                <w:szCs w:val="22"/>
              </w:rPr>
            </w:pPr>
            <w:r w:rsidRPr="004116FF">
              <w:rPr>
                <w:rFonts w:ascii="Calibri" w:hAnsi="Calibri" w:cs="Calibri"/>
                <w:color w:val="404141"/>
                <w:sz w:val="22"/>
                <w:szCs w:val="22"/>
              </w:rPr>
              <w:t>Completed</w:t>
            </w:r>
          </w:p>
        </w:tc>
      </w:tr>
      <w:tr w:rsidR="00690804" w:rsidRPr="004116FF" w14:paraId="4D19E31E" w14:textId="77777777" w:rsidTr="00E672BE">
        <w:tc>
          <w:tcPr>
            <w:tcW w:w="1523" w:type="pct"/>
          </w:tcPr>
          <w:p w14:paraId="77A9C72E" w14:textId="7A4A60EF" w:rsidR="00690804" w:rsidRPr="004116FF" w:rsidRDefault="00690804" w:rsidP="00690804">
            <w:pPr>
              <w:spacing w:before="120" w:after="120"/>
              <w:rPr>
                <w:rFonts w:ascii="Calibri" w:hAnsi="Calibri" w:cs="Calibri"/>
                <w:color w:val="404141"/>
                <w:sz w:val="22"/>
                <w:szCs w:val="22"/>
              </w:rPr>
            </w:pPr>
            <w:r w:rsidRPr="004116FF">
              <w:rPr>
                <w:rFonts w:ascii="Calibri" w:hAnsi="Calibri" w:cs="Calibri"/>
                <w:color w:val="404141"/>
                <w:sz w:val="22"/>
                <w:szCs w:val="22"/>
              </w:rPr>
              <w:t xml:space="preserve">A property event is being held on Highgate in June 2019. This event is being organised by Make It Staffordshire and will promote opportunities for investors, developers and occupiers on the CVEZ.  </w:t>
            </w:r>
          </w:p>
        </w:tc>
        <w:tc>
          <w:tcPr>
            <w:tcW w:w="1738" w:type="pct"/>
          </w:tcPr>
          <w:p w14:paraId="474B32FC" w14:textId="5BB167EC" w:rsidR="00690804" w:rsidRPr="004116FF" w:rsidRDefault="00690804" w:rsidP="00690804">
            <w:pPr>
              <w:spacing w:before="120" w:after="120"/>
              <w:rPr>
                <w:rFonts w:ascii="Calibri" w:hAnsi="Calibri" w:cs="Calibri"/>
                <w:color w:val="404141"/>
                <w:sz w:val="22"/>
                <w:szCs w:val="22"/>
              </w:rPr>
            </w:pPr>
            <w:r w:rsidRPr="004116FF">
              <w:rPr>
                <w:rFonts w:ascii="Calibri" w:hAnsi="Calibri" w:cs="Calibri"/>
                <w:color w:val="404141"/>
                <w:sz w:val="22"/>
                <w:szCs w:val="22"/>
              </w:rPr>
              <w:t>Make It</w:t>
            </w:r>
          </w:p>
        </w:tc>
        <w:tc>
          <w:tcPr>
            <w:tcW w:w="1739" w:type="pct"/>
          </w:tcPr>
          <w:p w14:paraId="2AEFD061" w14:textId="7923B2BA" w:rsidR="00690804" w:rsidRPr="004116FF" w:rsidRDefault="00690804" w:rsidP="00690804">
            <w:pPr>
              <w:spacing w:before="120" w:after="120"/>
              <w:rPr>
                <w:rFonts w:ascii="Calibri" w:hAnsi="Calibri" w:cs="Calibri"/>
                <w:color w:val="404141"/>
                <w:sz w:val="22"/>
                <w:szCs w:val="22"/>
              </w:rPr>
            </w:pPr>
            <w:r w:rsidRPr="004116FF">
              <w:rPr>
                <w:rFonts w:ascii="Calibri" w:hAnsi="Calibri" w:cs="Calibri"/>
                <w:color w:val="404141"/>
                <w:sz w:val="22"/>
                <w:szCs w:val="22"/>
              </w:rPr>
              <w:t>June 2019</w:t>
            </w:r>
            <w:r w:rsidR="002B1125" w:rsidRPr="004116FF">
              <w:rPr>
                <w:rFonts w:ascii="Calibri" w:hAnsi="Calibri" w:cs="Calibri"/>
                <w:color w:val="404141"/>
                <w:sz w:val="22"/>
                <w:szCs w:val="22"/>
              </w:rPr>
              <w:t>, completed</w:t>
            </w:r>
          </w:p>
        </w:tc>
      </w:tr>
      <w:tr w:rsidR="00690804" w:rsidRPr="004116FF" w14:paraId="4BFD9C6E" w14:textId="77777777" w:rsidTr="00E672BE">
        <w:tc>
          <w:tcPr>
            <w:tcW w:w="1523" w:type="pct"/>
          </w:tcPr>
          <w:p w14:paraId="752AD37B" w14:textId="4EBE9D11" w:rsidR="00690804" w:rsidRPr="004116FF" w:rsidRDefault="00690804" w:rsidP="00690804">
            <w:pPr>
              <w:spacing w:before="120" w:after="120"/>
              <w:rPr>
                <w:rFonts w:ascii="Calibri" w:hAnsi="Calibri" w:cs="Calibri"/>
                <w:color w:val="404141"/>
                <w:sz w:val="22"/>
                <w:szCs w:val="22"/>
              </w:rPr>
            </w:pPr>
            <w:r w:rsidRPr="004116FF">
              <w:rPr>
                <w:rFonts w:ascii="Calibri" w:hAnsi="Calibri" w:cs="Calibri"/>
                <w:color w:val="404141"/>
                <w:sz w:val="22"/>
                <w:szCs w:val="22"/>
              </w:rPr>
              <w:t>Monitoring of existing website in terms of interest and effectiveness will take place.</w:t>
            </w:r>
            <w:r w:rsidR="00670053" w:rsidRPr="004116FF">
              <w:rPr>
                <w:rFonts w:ascii="Calibri" w:hAnsi="Calibri" w:cs="Calibri"/>
                <w:color w:val="404141"/>
                <w:sz w:val="22"/>
                <w:szCs w:val="22"/>
              </w:rPr>
              <w:t xml:space="preserve">  A CVEZ PB review of marketing activity will take place to identify additional activities or a change in focus</w:t>
            </w:r>
          </w:p>
        </w:tc>
        <w:tc>
          <w:tcPr>
            <w:tcW w:w="1738" w:type="pct"/>
          </w:tcPr>
          <w:p w14:paraId="070010DF" w14:textId="5B0117B9" w:rsidR="00690804" w:rsidRPr="004116FF" w:rsidRDefault="00690804" w:rsidP="00690804">
            <w:pPr>
              <w:spacing w:before="120" w:after="120"/>
              <w:rPr>
                <w:rFonts w:ascii="Calibri" w:hAnsi="Calibri" w:cs="Calibri"/>
                <w:color w:val="404141"/>
                <w:sz w:val="22"/>
                <w:szCs w:val="22"/>
              </w:rPr>
            </w:pPr>
            <w:r w:rsidRPr="004116FF">
              <w:rPr>
                <w:rFonts w:ascii="Calibri" w:hAnsi="Calibri" w:cs="Calibri"/>
                <w:color w:val="404141"/>
                <w:sz w:val="22"/>
                <w:szCs w:val="22"/>
              </w:rPr>
              <w:t>Make It</w:t>
            </w:r>
          </w:p>
        </w:tc>
        <w:tc>
          <w:tcPr>
            <w:tcW w:w="1739" w:type="pct"/>
          </w:tcPr>
          <w:p w14:paraId="2893DFCE" w14:textId="310F3EA2" w:rsidR="00690804" w:rsidRPr="004116FF" w:rsidRDefault="002B1125" w:rsidP="00690804">
            <w:pPr>
              <w:spacing w:before="120" w:after="120"/>
              <w:rPr>
                <w:rFonts w:ascii="Calibri" w:hAnsi="Calibri" w:cs="Calibri"/>
                <w:color w:val="404141"/>
                <w:sz w:val="22"/>
                <w:szCs w:val="22"/>
              </w:rPr>
            </w:pPr>
            <w:r w:rsidRPr="004116FF">
              <w:rPr>
                <w:rFonts w:ascii="Calibri" w:hAnsi="Calibri" w:cs="Calibri"/>
                <w:color w:val="404141"/>
                <w:sz w:val="22"/>
                <w:szCs w:val="22"/>
              </w:rPr>
              <w:t>Completed.  A further review of marketing and comms to take place in S</w:t>
            </w:r>
            <w:r w:rsidR="004835A9" w:rsidRPr="004116FF">
              <w:rPr>
                <w:rFonts w:ascii="Calibri" w:hAnsi="Calibri" w:cs="Calibri"/>
                <w:color w:val="404141"/>
                <w:sz w:val="22"/>
                <w:szCs w:val="22"/>
              </w:rPr>
              <w:t>ummer</w:t>
            </w:r>
            <w:r w:rsidRPr="004116FF">
              <w:rPr>
                <w:rFonts w:ascii="Calibri" w:hAnsi="Calibri" w:cs="Calibri"/>
                <w:color w:val="404141"/>
                <w:sz w:val="22"/>
                <w:szCs w:val="22"/>
              </w:rPr>
              <w:t xml:space="preserve"> 2020 with PB input</w:t>
            </w:r>
            <w:r w:rsidR="004835A9" w:rsidRPr="004116FF">
              <w:rPr>
                <w:rFonts w:ascii="Calibri" w:hAnsi="Calibri" w:cs="Calibri"/>
                <w:color w:val="404141"/>
                <w:sz w:val="22"/>
                <w:szCs w:val="22"/>
              </w:rPr>
              <w:t>, which will feed into the 5 year evaluation of the CVEZ</w:t>
            </w:r>
          </w:p>
        </w:tc>
      </w:tr>
      <w:tr w:rsidR="00B71379" w:rsidRPr="00BE0382" w14:paraId="06146674" w14:textId="77777777" w:rsidTr="00E672BE">
        <w:tc>
          <w:tcPr>
            <w:tcW w:w="1523" w:type="pct"/>
            <w:shd w:val="clear" w:color="auto" w:fill="595959" w:themeFill="text1" w:themeFillTint="A6"/>
          </w:tcPr>
          <w:p w14:paraId="5A4A0858" w14:textId="77777777" w:rsidR="00B71379" w:rsidRPr="003B566B" w:rsidRDefault="00B71379" w:rsidP="00E672BE">
            <w:pPr>
              <w:spacing w:before="120" w:after="120"/>
              <w:rPr>
                <w:rFonts w:ascii="Calibri" w:hAnsi="Calibri" w:cs="Calibri"/>
                <w:color w:val="FFFFFF" w:themeColor="background1"/>
                <w:sz w:val="22"/>
                <w:szCs w:val="22"/>
              </w:rPr>
            </w:pPr>
            <w:r w:rsidRPr="003B566B">
              <w:rPr>
                <w:rFonts w:ascii="Calibri" w:hAnsi="Calibri" w:cs="Calibri"/>
                <w:color w:val="FFFFFF" w:themeColor="background1"/>
                <w:sz w:val="22"/>
                <w:szCs w:val="22"/>
              </w:rPr>
              <w:t>Chatterley Valley West</w:t>
            </w:r>
          </w:p>
        </w:tc>
        <w:tc>
          <w:tcPr>
            <w:tcW w:w="1738" w:type="pct"/>
            <w:shd w:val="clear" w:color="auto" w:fill="595959" w:themeFill="text1" w:themeFillTint="A6"/>
          </w:tcPr>
          <w:p w14:paraId="652EF3D4" w14:textId="77777777" w:rsidR="00B71379" w:rsidRPr="003B566B" w:rsidRDefault="00B71379" w:rsidP="00E672BE">
            <w:pPr>
              <w:spacing w:before="120" w:after="120"/>
              <w:rPr>
                <w:rFonts w:ascii="Calibri" w:hAnsi="Calibri" w:cs="Calibri"/>
                <w:color w:val="FFFFFF" w:themeColor="background1"/>
              </w:rPr>
            </w:pPr>
          </w:p>
        </w:tc>
        <w:tc>
          <w:tcPr>
            <w:tcW w:w="1739" w:type="pct"/>
            <w:shd w:val="clear" w:color="auto" w:fill="595959" w:themeFill="text1" w:themeFillTint="A6"/>
          </w:tcPr>
          <w:p w14:paraId="554D0061" w14:textId="77777777" w:rsidR="00B71379" w:rsidRPr="003B566B" w:rsidRDefault="00B71379" w:rsidP="00E672BE">
            <w:pPr>
              <w:spacing w:before="120" w:after="120"/>
              <w:rPr>
                <w:rFonts w:ascii="Calibri" w:hAnsi="Calibri" w:cs="Calibri"/>
                <w:color w:val="FFFFFF" w:themeColor="background1"/>
                <w:sz w:val="22"/>
                <w:szCs w:val="22"/>
              </w:rPr>
            </w:pPr>
          </w:p>
        </w:tc>
      </w:tr>
      <w:tr w:rsidR="00B71379" w:rsidRPr="004116FF" w14:paraId="419C19A2" w14:textId="77777777" w:rsidTr="00E672BE">
        <w:tc>
          <w:tcPr>
            <w:tcW w:w="1523" w:type="pct"/>
          </w:tcPr>
          <w:p w14:paraId="57AB221E" w14:textId="28768C93" w:rsidR="00B71379" w:rsidRPr="004116FF" w:rsidRDefault="00690804" w:rsidP="00E672BE">
            <w:pPr>
              <w:spacing w:before="120" w:after="120"/>
              <w:rPr>
                <w:rFonts w:ascii="Calibri" w:hAnsi="Calibri" w:cs="Calibri"/>
                <w:color w:val="404141"/>
                <w:sz w:val="22"/>
                <w:szCs w:val="22"/>
              </w:rPr>
            </w:pPr>
            <w:r w:rsidRPr="004116FF">
              <w:rPr>
                <w:rFonts w:ascii="Calibri" w:hAnsi="Calibri" w:cs="Calibri"/>
                <w:color w:val="404141"/>
                <w:sz w:val="22"/>
                <w:szCs w:val="22"/>
              </w:rPr>
              <w:t>Staffs CC to consider need for business case for capital investment on site</w:t>
            </w:r>
          </w:p>
        </w:tc>
        <w:tc>
          <w:tcPr>
            <w:tcW w:w="1738" w:type="pct"/>
          </w:tcPr>
          <w:p w14:paraId="5B48B8A8" w14:textId="124D7B43" w:rsidR="00B71379" w:rsidRPr="004116FF" w:rsidRDefault="00690804" w:rsidP="00E672BE">
            <w:pPr>
              <w:spacing w:before="120" w:after="120"/>
              <w:rPr>
                <w:rFonts w:ascii="Calibri" w:hAnsi="Calibri" w:cs="Calibri"/>
                <w:color w:val="404141"/>
                <w:sz w:val="22"/>
                <w:szCs w:val="22"/>
              </w:rPr>
            </w:pPr>
            <w:r w:rsidRPr="004116FF">
              <w:rPr>
                <w:rFonts w:ascii="Calibri" w:hAnsi="Calibri" w:cs="Calibri"/>
                <w:color w:val="404141"/>
                <w:sz w:val="22"/>
                <w:szCs w:val="22"/>
              </w:rPr>
              <w:t>Staffs CC</w:t>
            </w:r>
          </w:p>
        </w:tc>
        <w:tc>
          <w:tcPr>
            <w:tcW w:w="1739" w:type="pct"/>
          </w:tcPr>
          <w:p w14:paraId="0FE0E41E" w14:textId="17DC47C9" w:rsidR="00B71379" w:rsidRPr="004116FF" w:rsidRDefault="002B1125" w:rsidP="00E672BE">
            <w:pPr>
              <w:spacing w:before="120" w:after="120"/>
              <w:rPr>
                <w:rFonts w:ascii="Calibri" w:hAnsi="Calibri" w:cs="Calibri"/>
                <w:color w:val="404141"/>
                <w:sz w:val="22"/>
                <w:szCs w:val="22"/>
              </w:rPr>
            </w:pPr>
            <w:r w:rsidRPr="004116FF">
              <w:rPr>
                <w:rFonts w:ascii="Calibri" w:hAnsi="Calibri" w:cs="Calibri"/>
                <w:color w:val="404141"/>
                <w:sz w:val="22"/>
                <w:szCs w:val="22"/>
              </w:rPr>
              <w:t>Delayed, Spring 2020</w:t>
            </w:r>
          </w:p>
        </w:tc>
      </w:tr>
      <w:tr w:rsidR="00B71379" w:rsidRPr="004116FF" w14:paraId="1ABE58E8" w14:textId="77777777" w:rsidTr="00E672BE">
        <w:tc>
          <w:tcPr>
            <w:tcW w:w="1523" w:type="pct"/>
          </w:tcPr>
          <w:p w14:paraId="1C902150" w14:textId="638125D1" w:rsidR="00B71379" w:rsidRPr="004116FF" w:rsidRDefault="00690804" w:rsidP="00E672BE">
            <w:pPr>
              <w:spacing w:before="120" w:after="120"/>
              <w:rPr>
                <w:rFonts w:ascii="Calibri" w:hAnsi="Calibri" w:cs="Calibri"/>
                <w:color w:val="404141"/>
                <w:sz w:val="22"/>
                <w:szCs w:val="22"/>
              </w:rPr>
            </w:pPr>
            <w:r w:rsidRPr="004116FF">
              <w:rPr>
                <w:rFonts w:ascii="Calibri" w:hAnsi="Calibri" w:cs="Calibri"/>
                <w:color w:val="404141"/>
                <w:sz w:val="22"/>
                <w:szCs w:val="22"/>
              </w:rPr>
              <w:t>Land works start on site</w:t>
            </w:r>
          </w:p>
        </w:tc>
        <w:tc>
          <w:tcPr>
            <w:tcW w:w="1738" w:type="pct"/>
          </w:tcPr>
          <w:p w14:paraId="605ABC26" w14:textId="4EAF78F0" w:rsidR="00B71379" w:rsidRPr="004116FF" w:rsidRDefault="00690804" w:rsidP="00E672BE">
            <w:pPr>
              <w:spacing w:before="120" w:after="120"/>
              <w:rPr>
                <w:rFonts w:ascii="Calibri" w:hAnsi="Calibri" w:cs="Calibri"/>
                <w:color w:val="404141"/>
                <w:sz w:val="22"/>
                <w:szCs w:val="22"/>
              </w:rPr>
            </w:pPr>
            <w:r w:rsidRPr="004116FF">
              <w:rPr>
                <w:rFonts w:ascii="Calibri" w:hAnsi="Calibri" w:cs="Calibri"/>
                <w:color w:val="404141"/>
                <w:sz w:val="22"/>
                <w:szCs w:val="22"/>
              </w:rPr>
              <w:t>Private developer</w:t>
            </w:r>
          </w:p>
        </w:tc>
        <w:tc>
          <w:tcPr>
            <w:tcW w:w="1739" w:type="pct"/>
          </w:tcPr>
          <w:p w14:paraId="13F0DF97" w14:textId="60E2E512" w:rsidR="00B71379" w:rsidRPr="004116FF" w:rsidRDefault="002B1125" w:rsidP="00E672BE">
            <w:pPr>
              <w:spacing w:before="120" w:after="120"/>
              <w:rPr>
                <w:rFonts w:ascii="Calibri" w:hAnsi="Calibri" w:cs="Calibri"/>
                <w:color w:val="404141"/>
                <w:sz w:val="22"/>
                <w:szCs w:val="22"/>
              </w:rPr>
            </w:pPr>
            <w:r w:rsidRPr="004116FF">
              <w:rPr>
                <w:rFonts w:ascii="Calibri" w:hAnsi="Calibri" w:cs="Calibri"/>
                <w:color w:val="404141"/>
                <w:sz w:val="22"/>
                <w:szCs w:val="22"/>
              </w:rPr>
              <w:t>Delayed, Summer 2020</w:t>
            </w:r>
            <w:r w:rsidR="004835A9" w:rsidRPr="004116FF">
              <w:rPr>
                <w:rFonts w:ascii="Calibri" w:hAnsi="Calibri" w:cs="Calibri"/>
                <w:color w:val="404141"/>
                <w:sz w:val="22"/>
                <w:szCs w:val="22"/>
              </w:rPr>
              <w:t>.  Many major risks have now been progressed, outline planning permission has been determined and the developer anticipates earthworks commencing in 2020.</w:t>
            </w:r>
          </w:p>
        </w:tc>
      </w:tr>
      <w:tr w:rsidR="00B71379" w:rsidRPr="00BE0382" w14:paraId="233B62CB" w14:textId="77777777" w:rsidTr="00E672BE">
        <w:tc>
          <w:tcPr>
            <w:tcW w:w="5000" w:type="pct"/>
            <w:gridSpan w:val="3"/>
            <w:shd w:val="clear" w:color="auto" w:fill="595959" w:themeFill="text1" w:themeFillTint="A6"/>
          </w:tcPr>
          <w:p w14:paraId="48DEB7BB" w14:textId="77777777" w:rsidR="00B71379" w:rsidRPr="00690804" w:rsidRDefault="00B71379" w:rsidP="00E672BE">
            <w:pPr>
              <w:spacing w:before="120" w:after="120"/>
              <w:rPr>
                <w:rFonts w:ascii="Calibri" w:hAnsi="Calibri" w:cs="Calibri"/>
                <w:color w:val="FFFFFF" w:themeColor="background1"/>
                <w:sz w:val="20"/>
              </w:rPr>
            </w:pPr>
            <w:r w:rsidRPr="00690804">
              <w:rPr>
                <w:rFonts w:ascii="Calibri" w:hAnsi="Calibri" w:cs="Calibri"/>
                <w:color w:val="FFFFFF" w:themeColor="background1"/>
                <w:sz w:val="20"/>
              </w:rPr>
              <w:t>Chatterley Valley East</w:t>
            </w:r>
          </w:p>
        </w:tc>
      </w:tr>
      <w:tr w:rsidR="00B71379" w:rsidRPr="004116FF" w14:paraId="564918D4" w14:textId="77777777" w:rsidTr="00E672BE">
        <w:tc>
          <w:tcPr>
            <w:tcW w:w="1523" w:type="pct"/>
          </w:tcPr>
          <w:p w14:paraId="3849C1C4" w14:textId="30391198" w:rsidR="00B71379" w:rsidRPr="004116FF" w:rsidRDefault="00824D0D" w:rsidP="00E672BE">
            <w:pPr>
              <w:spacing w:before="120" w:after="120"/>
              <w:rPr>
                <w:rFonts w:ascii="Calibri" w:hAnsi="Calibri" w:cs="Calibri"/>
                <w:color w:val="404141"/>
                <w:sz w:val="22"/>
                <w:szCs w:val="22"/>
              </w:rPr>
            </w:pPr>
            <w:r>
              <w:rPr>
                <w:rFonts w:ascii="Calibri" w:hAnsi="Calibri" w:cs="Calibri"/>
                <w:color w:val="404141"/>
                <w:sz w:val="22"/>
                <w:szCs w:val="22"/>
              </w:rPr>
              <w:t>R</w:t>
            </w:r>
            <w:r w:rsidR="00AC0424">
              <w:rPr>
                <w:rFonts w:ascii="Calibri" w:hAnsi="Calibri" w:cs="Calibri"/>
                <w:color w:val="404141"/>
                <w:sz w:val="22"/>
                <w:szCs w:val="22"/>
              </w:rPr>
              <w:t>JC Regeneration Ltd due to submit planning application Spring 2019.   15 adaptable modular units.</w:t>
            </w:r>
          </w:p>
        </w:tc>
        <w:tc>
          <w:tcPr>
            <w:tcW w:w="1738" w:type="pct"/>
          </w:tcPr>
          <w:p w14:paraId="009B42A4" w14:textId="19EE85EF" w:rsidR="00B71379" w:rsidRPr="004116FF" w:rsidRDefault="00690804" w:rsidP="00E672BE">
            <w:pPr>
              <w:spacing w:before="120" w:after="120"/>
              <w:rPr>
                <w:rFonts w:ascii="Calibri" w:hAnsi="Calibri" w:cs="Calibri"/>
                <w:color w:val="404141"/>
                <w:sz w:val="22"/>
                <w:szCs w:val="22"/>
              </w:rPr>
            </w:pPr>
            <w:r w:rsidRPr="004116FF">
              <w:rPr>
                <w:rFonts w:ascii="Calibri" w:hAnsi="Calibri" w:cs="Calibri"/>
                <w:color w:val="404141"/>
                <w:sz w:val="22"/>
                <w:szCs w:val="22"/>
              </w:rPr>
              <w:t>Private developer</w:t>
            </w:r>
          </w:p>
        </w:tc>
        <w:tc>
          <w:tcPr>
            <w:tcW w:w="1739" w:type="pct"/>
          </w:tcPr>
          <w:p w14:paraId="5F583729" w14:textId="2387969E" w:rsidR="00B71379" w:rsidRPr="004116FF" w:rsidRDefault="004F554B" w:rsidP="00E672BE">
            <w:pPr>
              <w:spacing w:before="120" w:after="120"/>
              <w:rPr>
                <w:rFonts w:ascii="Calibri" w:hAnsi="Calibri" w:cs="Calibri"/>
                <w:color w:val="404141"/>
                <w:sz w:val="22"/>
                <w:szCs w:val="22"/>
              </w:rPr>
            </w:pPr>
            <w:r w:rsidRPr="004116FF">
              <w:rPr>
                <w:rFonts w:ascii="Calibri" w:hAnsi="Calibri" w:cs="Calibri"/>
                <w:color w:val="404141"/>
                <w:sz w:val="22"/>
                <w:szCs w:val="22"/>
              </w:rPr>
              <w:t>Completed</w:t>
            </w:r>
          </w:p>
        </w:tc>
      </w:tr>
      <w:tr w:rsidR="00690804" w:rsidRPr="004116FF" w14:paraId="384801BF" w14:textId="77777777" w:rsidTr="00E672BE">
        <w:tc>
          <w:tcPr>
            <w:tcW w:w="1523" w:type="pct"/>
          </w:tcPr>
          <w:p w14:paraId="4CBDB516" w14:textId="583DBE2D" w:rsidR="00690804" w:rsidRPr="004116FF" w:rsidRDefault="00690804" w:rsidP="00690804">
            <w:pPr>
              <w:spacing w:before="120" w:after="120"/>
              <w:rPr>
                <w:rFonts w:ascii="Calibri" w:hAnsi="Calibri" w:cs="Calibri"/>
                <w:color w:val="404141"/>
                <w:sz w:val="22"/>
                <w:szCs w:val="22"/>
              </w:rPr>
            </w:pPr>
            <w:r w:rsidRPr="004116FF">
              <w:rPr>
                <w:rFonts w:ascii="Calibri" w:hAnsi="Calibri" w:cs="Calibri"/>
                <w:color w:val="404141"/>
                <w:sz w:val="22"/>
                <w:szCs w:val="22"/>
              </w:rPr>
              <w:t>Business Case for SoTCC investment in speculative units</w:t>
            </w:r>
          </w:p>
        </w:tc>
        <w:tc>
          <w:tcPr>
            <w:tcW w:w="1738" w:type="pct"/>
          </w:tcPr>
          <w:p w14:paraId="24D8F837" w14:textId="348E4B03" w:rsidR="00690804" w:rsidRPr="004116FF" w:rsidRDefault="00690804" w:rsidP="00690804">
            <w:pPr>
              <w:spacing w:before="120" w:after="120"/>
              <w:rPr>
                <w:rFonts w:ascii="Calibri" w:hAnsi="Calibri" w:cs="Calibri"/>
                <w:color w:val="404141"/>
                <w:sz w:val="22"/>
                <w:szCs w:val="22"/>
              </w:rPr>
            </w:pPr>
            <w:r w:rsidRPr="004116FF">
              <w:rPr>
                <w:rFonts w:ascii="Calibri" w:hAnsi="Calibri" w:cs="Calibri"/>
                <w:color w:val="404141"/>
                <w:sz w:val="22"/>
                <w:szCs w:val="22"/>
              </w:rPr>
              <w:t>SoTCC</w:t>
            </w:r>
          </w:p>
        </w:tc>
        <w:tc>
          <w:tcPr>
            <w:tcW w:w="1739" w:type="pct"/>
          </w:tcPr>
          <w:p w14:paraId="32B72D0C" w14:textId="541AC003" w:rsidR="00690804" w:rsidRPr="004116FF" w:rsidRDefault="004F554B" w:rsidP="00690804">
            <w:pPr>
              <w:spacing w:before="120" w:after="120"/>
              <w:rPr>
                <w:rFonts w:ascii="Calibri" w:hAnsi="Calibri" w:cs="Calibri"/>
                <w:color w:val="404141"/>
                <w:sz w:val="22"/>
                <w:szCs w:val="22"/>
              </w:rPr>
            </w:pPr>
            <w:r w:rsidRPr="004116FF">
              <w:rPr>
                <w:rFonts w:ascii="Calibri" w:hAnsi="Calibri" w:cs="Calibri"/>
                <w:color w:val="404141"/>
                <w:sz w:val="22"/>
                <w:szCs w:val="22"/>
              </w:rPr>
              <w:t>Completed and approved, innovation way expected to start on site in Spring 2020, completed in 2021</w:t>
            </w:r>
          </w:p>
        </w:tc>
      </w:tr>
      <w:tr w:rsidR="00690804" w:rsidRPr="00BE0382" w14:paraId="743FEE23" w14:textId="77777777" w:rsidTr="00E672BE">
        <w:tc>
          <w:tcPr>
            <w:tcW w:w="5000" w:type="pct"/>
            <w:gridSpan w:val="3"/>
            <w:shd w:val="clear" w:color="auto" w:fill="595959" w:themeFill="text1" w:themeFillTint="A6"/>
          </w:tcPr>
          <w:p w14:paraId="3F928D35" w14:textId="77777777" w:rsidR="00690804" w:rsidRPr="00057421" w:rsidRDefault="00690804" w:rsidP="00690804">
            <w:pPr>
              <w:spacing w:before="120" w:after="120"/>
              <w:rPr>
                <w:rFonts w:ascii="Calibri" w:hAnsi="Calibri" w:cs="Calibri"/>
                <w:color w:val="FFFFFF" w:themeColor="background1"/>
                <w:sz w:val="22"/>
                <w:szCs w:val="22"/>
              </w:rPr>
            </w:pPr>
            <w:r w:rsidRPr="00057421">
              <w:rPr>
                <w:rFonts w:ascii="Calibri" w:hAnsi="Calibri" w:cs="Calibri"/>
                <w:color w:val="FFFFFF" w:themeColor="background1"/>
                <w:sz w:val="22"/>
                <w:szCs w:val="22"/>
              </w:rPr>
              <w:t>Highgate and Ravensdale</w:t>
            </w:r>
          </w:p>
        </w:tc>
      </w:tr>
      <w:tr w:rsidR="00690804" w:rsidRPr="004116FF" w14:paraId="716D3910" w14:textId="77777777" w:rsidTr="00E672BE">
        <w:tc>
          <w:tcPr>
            <w:tcW w:w="1523" w:type="pct"/>
          </w:tcPr>
          <w:p w14:paraId="539FA448" w14:textId="596F59E7" w:rsidR="00690804" w:rsidRPr="004116FF" w:rsidRDefault="00AC0424" w:rsidP="00690804">
            <w:pPr>
              <w:spacing w:before="120" w:after="120"/>
              <w:rPr>
                <w:rFonts w:ascii="Calibri" w:hAnsi="Calibri" w:cs="Calibri"/>
                <w:color w:val="404141"/>
                <w:sz w:val="22"/>
                <w:szCs w:val="22"/>
              </w:rPr>
            </w:pPr>
            <w:r w:rsidRPr="004116FF">
              <w:rPr>
                <w:rFonts w:ascii="Calibri" w:hAnsi="Calibri" w:cs="Calibri"/>
                <w:color w:val="404141"/>
                <w:sz w:val="22"/>
                <w:szCs w:val="22"/>
              </w:rPr>
              <w:t>Updated business case for CVEZ investment into infrastructure works</w:t>
            </w:r>
          </w:p>
        </w:tc>
        <w:tc>
          <w:tcPr>
            <w:tcW w:w="1738" w:type="pct"/>
          </w:tcPr>
          <w:p w14:paraId="2E6E49D4" w14:textId="232DACF5" w:rsidR="00690804" w:rsidRPr="004116FF" w:rsidRDefault="00AC0424" w:rsidP="00690804">
            <w:pPr>
              <w:spacing w:before="120" w:after="120"/>
              <w:rPr>
                <w:rFonts w:ascii="Calibri" w:hAnsi="Calibri" w:cs="Calibri"/>
                <w:color w:val="404141"/>
                <w:sz w:val="22"/>
                <w:szCs w:val="22"/>
              </w:rPr>
            </w:pPr>
            <w:r w:rsidRPr="004116FF">
              <w:rPr>
                <w:rFonts w:ascii="Calibri" w:hAnsi="Calibri" w:cs="Calibri"/>
                <w:color w:val="404141"/>
                <w:sz w:val="22"/>
                <w:szCs w:val="22"/>
              </w:rPr>
              <w:t>SoTCC</w:t>
            </w:r>
          </w:p>
        </w:tc>
        <w:tc>
          <w:tcPr>
            <w:tcW w:w="1739" w:type="pct"/>
          </w:tcPr>
          <w:p w14:paraId="58132487" w14:textId="0C0A9060" w:rsidR="00690804" w:rsidRPr="004116FF" w:rsidRDefault="004F554B" w:rsidP="00690804">
            <w:pPr>
              <w:spacing w:before="120" w:after="120"/>
              <w:rPr>
                <w:rFonts w:ascii="Calibri" w:hAnsi="Calibri" w:cs="Calibri"/>
                <w:color w:val="404141"/>
                <w:sz w:val="22"/>
                <w:szCs w:val="22"/>
              </w:rPr>
            </w:pPr>
            <w:r w:rsidRPr="004116FF">
              <w:rPr>
                <w:rFonts w:ascii="Calibri" w:hAnsi="Calibri" w:cs="Calibri"/>
                <w:color w:val="404141"/>
                <w:sz w:val="22"/>
                <w:szCs w:val="22"/>
              </w:rPr>
              <w:t>Delayed, expected in 2020</w:t>
            </w:r>
          </w:p>
        </w:tc>
      </w:tr>
      <w:tr w:rsidR="00690804" w:rsidRPr="00BE0382" w14:paraId="096E4A34" w14:textId="77777777" w:rsidTr="00E672BE">
        <w:tc>
          <w:tcPr>
            <w:tcW w:w="5000" w:type="pct"/>
            <w:gridSpan w:val="3"/>
            <w:shd w:val="clear" w:color="auto" w:fill="595959" w:themeFill="text1" w:themeFillTint="A6"/>
          </w:tcPr>
          <w:p w14:paraId="51F39A2B" w14:textId="77777777" w:rsidR="00690804" w:rsidRPr="00057421" w:rsidRDefault="00690804" w:rsidP="00690804">
            <w:pPr>
              <w:spacing w:before="120" w:after="120"/>
              <w:rPr>
                <w:rFonts w:ascii="Calibri" w:hAnsi="Calibri" w:cs="Calibri"/>
                <w:color w:val="FFFFFF" w:themeColor="background1"/>
                <w:sz w:val="22"/>
                <w:szCs w:val="22"/>
              </w:rPr>
            </w:pPr>
            <w:r w:rsidRPr="00057421">
              <w:rPr>
                <w:rFonts w:ascii="Calibri" w:hAnsi="Calibri" w:cs="Calibri"/>
                <w:color w:val="FFFFFF" w:themeColor="background1"/>
                <w:sz w:val="22"/>
                <w:szCs w:val="22"/>
              </w:rPr>
              <w:t>Etruria Valley</w:t>
            </w:r>
          </w:p>
        </w:tc>
      </w:tr>
      <w:tr w:rsidR="00690804" w:rsidRPr="004116FF" w14:paraId="0E9DFAC4" w14:textId="77777777" w:rsidTr="00E672BE">
        <w:tc>
          <w:tcPr>
            <w:tcW w:w="1523" w:type="pct"/>
          </w:tcPr>
          <w:p w14:paraId="6721538D" w14:textId="0D52F438" w:rsidR="00690804" w:rsidRPr="004116FF" w:rsidRDefault="00AC0424" w:rsidP="00690804">
            <w:pPr>
              <w:spacing w:before="120" w:after="120"/>
              <w:rPr>
                <w:rFonts w:ascii="Calibri" w:hAnsi="Calibri" w:cs="Calibri"/>
                <w:color w:val="404141"/>
                <w:sz w:val="22"/>
                <w:szCs w:val="22"/>
              </w:rPr>
            </w:pPr>
            <w:r w:rsidRPr="004116FF">
              <w:rPr>
                <w:rFonts w:ascii="Calibri" w:hAnsi="Calibri" w:cs="Calibri"/>
                <w:color w:val="404141"/>
                <w:sz w:val="22"/>
                <w:szCs w:val="22"/>
              </w:rPr>
              <w:t xml:space="preserve">Start on site for </w:t>
            </w:r>
            <w:r w:rsidR="006E4455" w:rsidRPr="004116FF">
              <w:rPr>
                <w:rFonts w:ascii="Calibri" w:hAnsi="Calibri" w:cs="Calibri"/>
                <w:color w:val="404141"/>
                <w:sz w:val="22"/>
                <w:szCs w:val="22"/>
              </w:rPr>
              <w:t xml:space="preserve">remaining </w:t>
            </w:r>
            <w:r w:rsidRPr="004116FF">
              <w:rPr>
                <w:rFonts w:ascii="Calibri" w:hAnsi="Calibri" w:cs="Calibri"/>
                <w:color w:val="404141"/>
                <w:sz w:val="22"/>
                <w:szCs w:val="22"/>
              </w:rPr>
              <w:t>Phase 3</w:t>
            </w:r>
            <w:r w:rsidR="006E4455" w:rsidRPr="004116FF">
              <w:rPr>
                <w:rFonts w:ascii="Calibri" w:hAnsi="Calibri" w:cs="Calibri"/>
                <w:color w:val="404141"/>
                <w:sz w:val="22"/>
                <w:szCs w:val="22"/>
              </w:rPr>
              <w:t xml:space="preserve"> developments</w:t>
            </w:r>
          </w:p>
        </w:tc>
        <w:tc>
          <w:tcPr>
            <w:tcW w:w="1738" w:type="pct"/>
          </w:tcPr>
          <w:p w14:paraId="048F3DF0" w14:textId="01EB06E0" w:rsidR="00690804" w:rsidRPr="004116FF" w:rsidRDefault="00AC0424" w:rsidP="00690804">
            <w:pPr>
              <w:spacing w:before="120" w:after="120"/>
              <w:rPr>
                <w:rFonts w:ascii="Calibri" w:hAnsi="Calibri" w:cs="Calibri"/>
                <w:color w:val="404141"/>
                <w:sz w:val="22"/>
                <w:szCs w:val="22"/>
              </w:rPr>
            </w:pPr>
            <w:r w:rsidRPr="004116FF">
              <w:rPr>
                <w:rFonts w:ascii="Calibri" w:hAnsi="Calibri" w:cs="Calibri"/>
                <w:color w:val="404141"/>
                <w:sz w:val="22"/>
                <w:szCs w:val="22"/>
              </w:rPr>
              <w:t>Private developer</w:t>
            </w:r>
          </w:p>
        </w:tc>
        <w:tc>
          <w:tcPr>
            <w:tcW w:w="1739" w:type="pct"/>
          </w:tcPr>
          <w:p w14:paraId="0647E161" w14:textId="4C25DEFE" w:rsidR="00690804" w:rsidRPr="004116FF" w:rsidRDefault="004F554B" w:rsidP="00690804">
            <w:pPr>
              <w:spacing w:before="120" w:after="120"/>
              <w:rPr>
                <w:rFonts w:ascii="Calibri" w:hAnsi="Calibri" w:cs="Calibri"/>
                <w:color w:val="404141"/>
                <w:sz w:val="22"/>
                <w:szCs w:val="22"/>
              </w:rPr>
            </w:pPr>
            <w:r w:rsidRPr="004116FF">
              <w:rPr>
                <w:rFonts w:ascii="Calibri" w:hAnsi="Calibri" w:cs="Calibri"/>
                <w:color w:val="404141"/>
                <w:sz w:val="22"/>
                <w:szCs w:val="22"/>
              </w:rPr>
              <w:t>Completed</w:t>
            </w:r>
          </w:p>
        </w:tc>
      </w:tr>
      <w:tr w:rsidR="00690804" w:rsidRPr="004116FF" w14:paraId="35F19544" w14:textId="77777777" w:rsidTr="00E672BE">
        <w:tc>
          <w:tcPr>
            <w:tcW w:w="1523" w:type="pct"/>
          </w:tcPr>
          <w:p w14:paraId="5DA9F157" w14:textId="275FD021" w:rsidR="00690804" w:rsidRPr="004116FF" w:rsidRDefault="00AC0424" w:rsidP="00690804">
            <w:pPr>
              <w:spacing w:before="120" w:after="120"/>
              <w:rPr>
                <w:rFonts w:ascii="Calibri" w:hAnsi="Calibri" w:cs="Calibri"/>
                <w:color w:val="404141"/>
                <w:sz w:val="22"/>
                <w:szCs w:val="22"/>
              </w:rPr>
            </w:pPr>
            <w:r w:rsidRPr="004116FF">
              <w:rPr>
                <w:rFonts w:ascii="Calibri" w:hAnsi="Calibri" w:cs="Calibri"/>
                <w:color w:val="404141"/>
                <w:sz w:val="22"/>
                <w:szCs w:val="22"/>
              </w:rPr>
              <w:t>SoTCC business case for CVEZ investment into speculative units</w:t>
            </w:r>
          </w:p>
        </w:tc>
        <w:tc>
          <w:tcPr>
            <w:tcW w:w="1738" w:type="pct"/>
          </w:tcPr>
          <w:p w14:paraId="5B9C8306" w14:textId="4884D6F4" w:rsidR="00690804" w:rsidRPr="004116FF" w:rsidRDefault="00AC0424" w:rsidP="00690804">
            <w:pPr>
              <w:spacing w:before="120" w:after="120"/>
              <w:rPr>
                <w:rFonts w:ascii="Calibri" w:hAnsi="Calibri" w:cs="Calibri"/>
                <w:color w:val="404141"/>
                <w:sz w:val="22"/>
                <w:szCs w:val="22"/>
              </w:rPr>
            </w:pPr>
            <w:r w:rsidRPr="004116FF">
              <w:rPr>
                <w:rFonts w:ascii="Calibri" w:hAnsi="Calibri" w:cs="Calibri"/>
                <w:color w:val="404141"/>
                <w:sz w:val="22"/>
                <w:szCs w:val="22"/>
              </w:rPr>
              <w:t>SoTCC</w:t>
            </w:r>
          </w:p>
        </w:tc>
        <w:tc>
          <w:tcPr>
            <w:tcW w:w="1739" w:type="pct"/>
          </w:tcPr>
          <w:p w14:paraId="1E5B7704" w14:textId="71F4A1F9" w:rsidR="00690804" w:rsidRPr="004116FF" w:rsidRDefault="004F554B" w:rsidP="00690804">
            <w:pPr>
              <w:spacing w:before="120" w:after="120"/>
              <w:rPr>
                <w:rFonts w:ascii="Calibri" w:hAnsi="Calibri" w:cs="Calibri"/>
                <w:color w:val="404141"/>
                <w:sz w:val="22"/>
                <w:szCs w:val="22"/>
              </w:rPr>
            </w:pPr>
            <w:r w:rsidRPr="004116FF">
              <w:rPr>
                <w:rFonts w:ascii="Calibri" w:hAnsi="Calibri" w:cs="Calibri"/>
                <w:color w:val="404141"/>
                <w:sz w:val="22"/>
                <w:szCs w:val="22"/>
              </w:rPr>
              <w:t>Completed and approved</w:t>
            </w:r>
          </w:p>
        </w:tc>
      </w:tr>
      <w:tr w:rsidR="00690804" w:rsidRPr="00BE0382" w14:paraId="09EE49FC" w14:textId="77777777" w:rsidTr="00E672BE">
        <w:tc>
          <w:tcPr>
            <w:tcW w:w="5000" w:type="pct"/>
            <w:gridSpan w:val="3"/>
            <w:shd w:val="clear" w:color="auto" w:fill="595959" w:themeFill="text1" w:themeFillTint="A6"/>
          </w:tcPr>
          <w:p w14:paraId="56A819B0" w14:textId="77777777" w:rsidR="00690804" w:rsidRPr="00057421" w:rsidRDefault="00690804" w:rsidP="00690804">
            <w:pPr>
              <w:spacing w:before="120" w:after="120"/>
              <w:rPr>
                <w:rFonts w:ascii="Calibri" w:hAnsi="Calibri" w:cs="Calibri"/>
                <w:color w:val="FFFFFF" w:themeColor="background1"/>
                <w:sz w:val="22"/>
                <w:szCs w:val="22"/>
              </w:rPr>
            </w:pPr>
            <w:r w:rsidRPr="00057421">
              <w:rPr>
                <w:rFonts w:ascii="Calibri" w:hAnsi="Calibri" w:cs="Calibri"/>
                <w:color w:val="FFFFFF" w:themeColor="background1"/>
                <w:sz w:val="22"/>
                <w:szCs w:val="22"/>
              </w:rPr>
              <w:t>Tunstall Arrow</w:t>
            </w:r>
          </w:p>
        </w:tc>
      </w:tr>
      <w:tr w:rsidR="00690804" w:rsidRPr="004116FF" w14:paraId="59BED88C" w14:textId="77777777" w:rsidTr="00E672BE">
        <w:tc>
          <w:tcPr>
            <w:tcW w:w="1523" w:type="pct"/>
          </w:tcPr>
          <w:p w14:paraId="1599023F" w14:textId="4D29AC9F" w:rsidR="00690804" w:rsidRPr="004116FF" w:rsidRDefault="00AC0424" w:rsidP="00690804">
            <w:pPr>
              <w:spacing w:before="120" w:after="120"/>
              <w:rPr>
                <w:rFonts w:ascii="Calibri" w:hAnsi="Calibri" w:cs="Calibri"/>
                <w:color w:val="404141"/>
                <w:sz w:val="22"/>
                <w:szCs w:val="22"/>
              </w:rPr>
            </w:pPr>
            <w:r w:rsidRPr="004116FF">
              <w:rPr>
                <w:rFonts w:ascii="Calibri" w:hAnsi="Calibri" w:cs="Calibri"/>
                <w:color w:val="404141"/>
                <w:sz w:val="22"/>
                <w:szCs w:val="22"/>
              </w:rPr>
              <w:t>Planning application for Northern site</w:t>
            </w:r>
          </w:p>
        </w:tc>
        <w:tc>
          <w:tcPr>
            <w:tcW w:w="1738" w:type="pct"/>
          </w:tcPr>
          <w:p w14:paraId="29F7D91F" w14:textId="7CEDE3C3" w:rsidR="00690804" w:rsidRPr="004116FF" w:rsidRDefault="00AC0424" w:rsidP="00690804">
            <w:pPr>
              <w:spacing w:before="120" w:after="120"/>
              <w:rPr>
                <w:rFonts w:ascii="Calibri" w:hAnsi="Calibri" w:cs="Calibri"/>
                <w:color w:val="404141"/>
                <w:sz w:val="22"/>
                <w:szCs w:val="22"/>
              </w:rPr>
            </w:pPr>
            <w:r w:rsidRPr="004116FF">
              <w:rPr>
                <w:rFonts w:ascii="Calibri" w:hAnsi="Calibri" w:cs="Calibri"/>
                <w:color w:val="404141"/>
                <w:sz w:val="22"/>
                <w:szCs w:val="22"/>
              </w:rPr>
              <w:t>Private developer</w:t>
            </w:r>
          </w:p>
        </w:tc>
        <w:tc>
          <w:tcPr>
            <w:tcW w:w="1739" w:type="pct"/>
          </w:tcPr>
          <w:p w14:paraId="24513083" w14:textId="24920465" w:rsidR="00690804" w:rsidRPr="004116FF" w:rsidRDefault="004835A9" w:rsidP="00690804">
            <w:pPr>
              <w:spacing w:before="120" w:after="120"/>
              <w:rPr>
                <w:rFonts w:ascii="Calibri" w:hAnsi="Calibri" w:cs="Calibri"/>
                <w:color w:val="404141"/>
                <w:sz w:val="22"/>
                <w:szCs w:val="22"/>
              </w:rPr>
            </w:pPr>
            <w:r w:rsidRPr="004116FF">
              <w:rPr>
                <w:rFonts w:ascii="Calibri" w:hAnsi="Calibri" w:cs="Calibri"/>
                <w:color w:val="404141"/>
                <w:sz w:val="22"/>
                <w:szCs w:val="22"/>
              </w:rPr>
              <w:t xml:space="preserve">Completed, </w:t>
            </w:r>
            <w:r w:rsidR="004F554B" w:rsidRPr="004116FF">
              <w:rPr>
                <w:rFonts w:ascii="Calibri" w:hAnsi="Calibri" w:cs="Calibri"/>
                <w:color w:val="404141"/>
                <w:sz w:val="22"/>
                <w:szCs w:val="22"/>
              </w:rPr>
              <w:t>Submitted December 2020</w:t>
            </w:r>
          </w:p>
        </w:tc>
      </w:tr>
    </w:tbl>
    <w:p w14:paraId="18674472" w14:textId="563D7FD1" w:rsidR="004835A9" w:rsidRPr="00697B6F" w:rsidRDefault="004835A9" w:rsidP="004835A9">
      <w:pPr>
        <w:pStyle w:val="ListParagraph"/>
        <w:spacing w:before="240" w:after="240" w:line="240" w:lineRule="auto"/>
        <w:ind w:left="0"/>
        <w:contextualSpacing w:val="0"/>
        <w:rPr>
          <w:b/>
          <w:bCs/>
          <w:color w:val="404141"/>
        </w:rPr>
      </w:pPr>
      <w:r w:rsidRPr="00697B6F">
        <w:rPr>
          <w:b/>
          <w:bCs/>
          <w:color w:val="404141"/>
        </w:rPr>
        <w:t>Milestones in 20</w:t>
      </w:r>
      <w:r w:rsidR="004116FF">
        <w:rPr>
          <w:b/>
          <w:bCs/>
          <w:color w:val="404141"/>
        </w:rPr>
        <w:t>20</w:t>
      </w:r>
      <w:r w:rsidRPr="00697B6F">
        <w:rPr>
          <w:b/>
          <w:bCs/>
          <w:color w:val="404141"/>
        </w:rPr>
        <w:t>/</w:t>
      </w:r>
      <w:r w:rsidR="004116FF">
        <w:rPr>
          <w:b/>
          <w:bCs/>
          <w:color w:val="404141"/>
        </w:rPr>
        <w:t>21</w:t>
      </w:r>
    </w:p>
    <w:p w14:paraId="0C0724E6" w14:textId="3D9D6945" w:rsidR="00B71379" w:rsidRDefault="004116FF" w:rsidP="004116FF">
      <w:pPr>
        <w:pStyle w:val="ListParagraph"/>
        <w:numPr>
          <w:ilvl w:val="1"/>
          <w:numId w:val="9"/>
        </w:numPr>
        <w:spacing w:before="240" w:after="240" w:line="240" w:lineRule="auto"/>
        <w:ind w:left="0" w:firstLine="0"/>
        <w:contextualSpacing w:val="0"/>
        <w:rPr>
          <w:color w:val="404141"/>
        </w:rPr>
      </w:pPr>
      <w:r>
        <w:rPr>
          <w:color w:val="404141"/>
        </w:rPr>
        <w:t>Key milestones for 2020/21 are set out below.  At the end of 2021 it is anticipated there will be developments either completed or underway across 5 of the 6 CVEZ sites, with plans for Cliffe Vale emerging in 2020.  2020/21 will see the ‘5 Year Evaluation’ of the CVEZ completed, which will be an opportunity to assess the delivery against the original vision and think about further interventions that may be required, and plan for CVEZ Phase 2 if appropriate.  It will also be an opportunity to reflect and publicise the good work that has already taken place.</w:t>
      </w:r>
    </w:p>
    <w:p w14:paraId="753F6966" w14:textId="1AEC4612" w:rsidR="004835A9" w:rsidRPr="004835A9" w:rsidRDefault="004835A9" w:rsidP="004835A9">
      <w:pPr>
        <w:pStyle w:val="Caption"/>
        <w:keepNext/>
        <w:rPr>
          <w:b/>
          <w:bCs/>
        </w:rPr>
      </w:pPr>
      <w:r w:rsidRPr="004835A9">
        <w:rPr>
          <w:b/>
          <w:bCs/>
        </w:rPr>
        <w:t xml:space="preserve">Figure </w:t>
      </w:r>
      <w:r w:rsidRPr="004835A9">
        <w:rPr>
          <w:b/>
          <w:bCs/>
        </w:rPr>
        <w:fldChar w:fldCharType="begin"/>
      </w:r>
      <w:r w:rsidRPr="004835A9">
        <w:rPr>
          <w:b/>
          <w:bCs/>
        </w:rPr>
        <w:instrText xml:space="preserve"> SEQ Figure \* ARABIC </w:instrText>
      </w:r>
      <w:r w:rsidRPr="004835A9">
        <w:rPr>
          <w:b/>
          <w:bCs/>
        </w:rPr>
        <w:fldChar w:fldCharType="separate"/>
      </w:r>
      <w:r w:rsidRPr="004835A9">
        <w:rPr>
          <w:b/>
          <w:bCs/>
          <w:noProof/>
        </w:rPr>
        <w:t>7</w:t>
      </w:r>
      <w:r w:rsidRPr="004835A9">
        <w:rPr>
          <w:b/>
          <w:bCs/>
        </w:rPr>
        <w:fldChar w:fldCharType="end"/>
      </w:r>
      <w:r w:rsidRPr="004835A9">
        <w:rPr>
          <w:b/>
          <w:bCs/>
        </w:rPr>
        <w:t xml:space="preserve"> – CVEZ Milestones anticipated for 2019/20</w:t>
      </w:r>
    </w:p>
    <w:tbl>
      <w:tblPr>
        <w:tblStyle w:val="TableGrid"/>
        <w:tblW w:w="5000" w:type="pct"/>
        <w:tblLook w:val="04A0" w:firstRow="1" w:lastRow="0" w:firstColumn="1" w:lastColumn="0" w:noHBand="0" w:noVBand="1"/>
      </w:tblPr>
      <w:tblGrid>
        <w:gridCol w:w="4317"/>
        <w:gridCol w:w="4927"/>
        <w:gridCol w:w="4930"/>
      </w:tblGrid>
      <w:tr w:rsidR="009C3EAD" w:rsidRPr="00BE0382" w14:paraId="62B4F2A9" w14:textId="77777777" w:rsidTr="00556A8C">
        <w:trPr>
          <w:cnfStyle w:val="100000000000" w:firstRow="1" w:lastRow="0" w:firstColumn="0" w:lastColumn="0" w:oddVBand="0" w:evenVBand="0" w:oddHBand="0" w:evenHBand="0" w:firstRowFirstColumn="0" w:firstRowLastColumn="0" w:lastRowFirstColumn="0" w:lastRowLastColumn="0"/>
          <w:cantSplit/>
          <w:tblHeader/>
        </w:trPr>
        <w:tc>
          <w:tcPr>
            <w:tcW w:w="1523" w:type="pct"/>
            <w:shd w:val="clear" w:color="auto" w:fill="000000" w:themeFill="text1"/>
          </w:tcPr>
          <w:p w14:paraId="7C50AC2E" w14:textId="77777777" w:rsidR="009C3EAD" w:rsidRPr="00BE0382" w:rsidRDefault="009C3EAD" w:rsidP="00556A8C">
            <w:pPr>
              <w:spacing w:before="120" w:after="120"/>
              <w:rPr>
                <w:rFonts w:ascii="Calibri" w:hAnsi="Calibri" w:cs="Calibri"/>
                <w:color w:val="FFFFFF" w:themeColor="background1"/>
                <w:sz w:val="22"/>
                <w:szCs w:val="22"/>
              </w:rPr>
            </w:pPr>
            <w:r w:rsidRPr="00BE0382">
              <w:rPr>
                <w:rFonts w:ascii="Calibri" w:hAnsi="Calibri" w:cs="Calibri"/>
                <w:color w:val="FFFFFF" w:themeColor="background1"/>
                <w:sz w:val="22"/>
                <w:szCs w:val="22"/>
              </w:rPr>
              <w:t>Milestone</w:t>
            </w:r>
          </w:p>
        </w:tc>
        <w:tc>
          <w:tcPr>
            <w:tcW w:w="1738" w:type="pct"/>
            <w:shd w:val="clear" w:color="auto" w:fill="000000" w:themeFill="text1"/>
          </w:tcPr>
          <w:p w14:paraId="3DEA6902" w14:textId="77777777" w:rsidR="009C3EAD" w:rsidRPr="00BE0382" w:rsidRDefault="009C3EAD" w:rsidP="00556A8C">
            <w:pPr>
              <w:spacing w:before="120" w:after="120"/>
              <w:rPr>
                <w:rFonts w:ascii="Calibri" w:hAnsi="Calibri" w:cs="Calibri"/>
                <w:color w:val="FFFFFF" w:themeColor="background1"/>
              </w:rPr>
            </w:pPr>
            <w:r>
              <w:rPr>
                <w:rFonts w:ascii="Calibri" w:hAnsi="Calibri" w:cs="Calibri"/>
                <w:color w:val="FFFFFF" w:themeColor="background1"/>
              </w:rPr>
              <w:t>Lead</w:t>
            </w:r>
          </w:p>
        </w:tc>
        <w:tc>
          <w:tcPr>
            <w:tcW w:w="1739" w:type="pct"/>
            <w:shd w:val="clear" w:color="auto" w:fill="000000" w:themeFill="text1"/>
          </w:tcPr>
          <w:p w14:paraId="64CB34C9" w14:textId="0A4B94A8" w:rsidR="009C3EAD" w:rsidRPr="00BE0382" w:rsidRDefault="004835A9" w:rsidP="00556A8C">
            <w:pPr>
              <w:spacing w:before="120" w:after="120"/>
              <w:rPr>
                <w:rFonts w:ascii="Calibri" w:hAnsi="Calibri" w:cs="Calibri"/>
                <w:color w:val="FFFFFF" w:themeColor="background1"/>
                <w:sz w:val="22"/>
                <w:szCs w:val="22"/>
              </w:rPr>
            </w:pPr>
            <w:r>
              <w:rPr>
                <w:rFonts w:ascii="Calibri" w:hAnsi="Calibri" w:cs="Calibri"/>
                <w:color w:val="FFFFFF" w:themeColor="background1"/>
                <w:sz w:val="22"/>
                <w:szCs w:val="22"/>
              </w:rPr>
              <w:t>Date</w:t>
            </w:r>
          </w:p>
        </w:tc>
      </w:tr>
      <w:tr w:rsidR="009C3EAD" w:rsidRPr="00BE0382" w14:paraId="4B12BFCA" w14:textId="77777777" w:rsidTr="00556A8C">
        <w:tc>
          <w:tcPr>
            <w:tcW w:w="5000" w:type="pct"/>
            <w:gridSpan w:val="3"/>
            <w:shd w:val="clear" w:color="auto" w:fill="595959" w:themeFill="text1" w:themeFillTint="A6"/>
          </w:tcPr>
          <w:p w14:paraId="52CE2FF6" w14:textId="77777777" w:rsidR="009C3EAD" w:rsidRPr="006739BD" w:rsidRDefault="009C3EAD" w:rsidP="00556A8C">
            <w:pPr>
              <w:spacing w:before="120" w:after="120"/>
              <w:rPr>
                <w:rFonts w:ascii="Calibri" w:hAnsi="Calibri" w:cs="Calibri"/>
                <w:color w:val="FFFFFF" w:themeColor="background1"/>
                <w:sz w:val="22"/>
                <w:szCs w:val="22"/>
              </w:rPr>
            </w:pPr>
            <w:r w:rsidRPr="006739BD">
              <w:rPr>
                <w:rFonts w:ascii="Calibri" w:hAnsi="Calibri" w:cs="Calibri"/>
                <w:color w:val="FFFFFF" w:themeColor="background1"/>
                <w:sz w:val="22"/>
                <w:szCs w:val="22"/>
              </w:rPr>
              <w:t>Programme management</w:t>
            </w:r>
          </w:p>
        </w:tc>
      </w:tr>
      <w:tr w:rsidR="004835A9" w:rsidRPr="004116FF" w14:paraId="070BC91F" w14:textId="77777777" w:rsidTr="00556A8C">
        <w:tc>
          <w:tcPr>
            <w:tcW w:w="1523" w:type="pct"/>
          </w:tcPr>
          <w:p w14:paraId="029B950E" w14:textId="0CE8A3D1" w:rsidR="004835A9" w:rsidRPr="004116FF" w:rsidRDefault="004835A9" w:rsidP="00556A8C">
            <w:pPr>
              <w:spacing w:before="120" w:after="120"/>
              <w:rPr>
                <w:rFonts w:ascii="Calibri" w:hAnsi="Calibri" w:cs="Calibri"/>
                <w:color w:val="404141"/>
                <w:sz w:val="22"/>
                <w:szCs w:val="22"/>
              </w:rPr>
            </w:pPr>
            <w:r w:rsidRPr="004116FF">
              <w:rPr>
                <w:rFonts w:ascii="Calibri" w:hAnsi="Calibri" w:cs="Calibri"/>
                <w:color w:val="404141"/>
                <w:sz w:val="22"/>
                <w:szCs w:val="22"/>
              </w:rPr>
              <w:t>CVEZ 5 Year Evaluation</w:t>
            </w:r>
          </w:p>
        </w:tc>
        <w:tc>
          <w:tcPr>
            <w:tcW w:w="1738" w:type="pct"/>
          </w:tcPr>
          <w:p w14:paraId="25B1DDAE" w14:textId="01DFE5B5" w:rsidR="004835A9" w:rsidRPr="004116FF" w:rsidRDefault="004835A9" w:rsidP="00556A8C">
            <w:pPr>
              <w:spacing w:before="120" w:after="120"/>
              <w:rPr>
                <w:rFonts w:ascii="Calibri" w:hAnsi="Calibri" w:cs="Calibri"/>
                <w:color w:val="404141"/>
                <w:sz w:val="22"/>
                <w:szCs w:val="22"/>
              </w:rPr>
            </w:pPr>
            <w:r w:rsidRPr="004116FF">
              <w:rPr>
                <w:rFonts w:ascii="Calibri" w:hAnsi="Calibri" w:cs="Calibri"/>
                <w:color w:val="404141"/>
                <w:sz w:val="22"/>
                <w:szCs w:val="22"/>
              </w:rPr>
              <w:t>SoTCC</w:t>
            </w:r>
          </w:p>
        </w:tc>
        <w:tc>
          <w:tcPr>
            <w:tcW w:w="1739" w:type="pct"/>
          </w:tcPr>
          <w:p w14:paraId="4CD7431C" w14:textId="77777777" w:rsidR="004835A9" w:rsidRPr="004116FF" w:rsidRDefault="004835A9" w:rsidP="00556A8C">
            <w:pPr>
              <w:spacing w:before="120" w:after="120"/>
              <w:rPr>
                <w:rFonts w:ascii="Calibri" w:hAnsi="Calibri" w:cs="Calibri"/>
                <w:color w:val="404141"/>
                <w:sz w:val="22"/>
                <w:szCs w:val="22"/>
              </w:rPr>
            </w:pPr>
            <w:r w:rsidRPr="004116FF">
              <w:rPr>
                <w:rFonts w:ascii="Calibri" w:hAnsi="Calibri" w:cs="Calibri"/>
                <w:color w:val="404141"/>
                <w:sz w:val="22"/>
                <w:szCs w:val="22"/>
              </w:rPr>
              <w:t>Summer 2020, brief agreed</w:t>
            </w:r>
          </w:p>
          <w:p w14:paraId="33921A68" w14:textId="213C1EE5" w:rsidR="004835A9" w:rsidRPr="004116FF" w:rsidRDefault="00760EA2" w:rsidP="00D44E70">
            <w:pPr>
              <w:rPr>
                <w:rFonts w:ascii="Calibri" w:hAnsi="Calibri" w:cs="Calibri"/>
                <w:color w:val="404141"/>
                <w:sz w:val="22"/>
                <w:szCs w:val="22"/>
              </w:rPr>
            </w:pPr>
            <w:r>
              <w:rPr>
                <w:rFonts w:ascii="Calibri" w:hAnsi="Calibri" w:cs="Calibri"/>
                <w:color w:val="404141"/>
                <w:sz w:val="22"/>
                <w:szCs w:val="22"/>
              </w:rPr>
              <w:t xml:space="preserve">October </w:t>
            </w:r>
            <w:r w:rsidRPr="004116FF">
              <w:rPr>
                <w:rFonts w:ascii="Calibri" w:hAnsi="Calibri" w:cs="Calibri"/>
                <w:color w:val="404141"/>
                <w:sz w:val="22"/>
                <w:szCs w:val="22"/>
              </w:rPr>
              <w:t xml:space="preserve"> </w:t>
            </w:r>
            <w:r w:rsidR="004835A9" w:rsidRPr="004116FF">
              <w:rPr>
                <w:rFonts w:ascii="Calibri" w:hAnsi="Calibri" w:cs="Calibri"/>
                <w:color w:val="404141"/>
                <w:sz w:val="22"/>
                <w:szCs w:val="22"/>
              </w:rPr>
              <w:t xml:space="preserve">2020, </w:t>
            </w:r>
            <w:r w:rsidR="00060376" w:rsidRPr="004116FF">
              <w:rPr>
                <w:rFonts w:ascii="Calibri" w:hAnsi="Calibri" w:cs="Calibri"/>
                <w:color w:val="404141"/>
                <w:sz w:val="22"/>
                <w:szCs w:val="22"/>
              </w:rPr>
              <w:t>evaluation completed to feed into SIP renewal 2020/21</w:t>
            </w:r>
          </w:p>
        </w:tc>
      </w:tr>
      <w:tr w:rsidR="009C3EAD" w:rsidRPr="004116FF" w14:paraId="39D1C6AD" w14:textId="77777777" w:rsidTr="00556A8C">
        <w:tc>
          <w:tcPr>
            <w:tcW w:w="1523" w:type="pct"/>
          </w:tcPr>
          <w:p w14:paraId="295496E7" w14:textId="435B6B47" w:rsidR="009C3EAD" w:rsidRPr="00BE0382" w:rsidRDefault="004F554B" w:rsidP="00556A8C">
            <w:pPr>
              <w:spacing w:before="120" w:after="120"/>
              <w:rPr>
                <w:rFonts w:ascii="Calibri" w:hAnsi="Calibri" w:cs="Calibri"/>
                <w:color w:val="404141"/>
                <w:sz w:val="22"/>
                <w:szCs w:val="22"/>
              </w:rPr>
            </w:pPr>
            <w:r>
              <w:rPr>
                <w:rFonts w:ascii="Calibri" w:hAnsi="Calibri" w:cs="Calibri"/>
                <w:color w:val="404141"/>
                <w:sz w:val="22"/>
                <w:szCs w:val="22"/>
              </w:rPr>
              <w:t>CVEZ</w:t>
            </w:r>
            <w:r w:rsidR="00060376">
              <w:rPr>
                <w:rFonts w:ascii="Calibri" w:hAnsi="Calibri" w:cs="Calibri"/>
                <w:color w:val="404141"/>
                <w:sz w:val="22"/>
                <w:szCs w:val="22"/>
              </w:rPr>
              <w:t xml:space="preserve"> SIP renewal officer workshop</w:t>
            </w:r>
          </w:p>
        </w:tc>
        <w:tc>
          <w:tcPr>
            <w:tcW w:w="1738" w:type="pct"/>
          </w:tcPr>
          <w:p w14:paraId="2D2DF2B0" w14:textId="724CA68E" w:rsidR="009C3EAD" w:rsidRPr="004116FF" w:rsidRDefault="00060376" w:rsidP="00556A8C">
            <w:pPr>
              <w:spacing w:before="120" w:after="120"/>
              <w:rPr>
                <w:rFonts w:ascii="Calibri" w:hAnsi="Calibri" w:cs="Calibri"/>
                <w:color w:val="404141"/>
                <w:sz w:val="22"/>
                <w:szCs w:val="22"/>
              </w:rPr>
            </w:pPr>
            <w:r w:rsidRPr="004116FF">
              <w:rPr>
                <w:rFonts w:ascii="Calibri" w:hAnsi="Calibri" w:cs="Calibri"/>
                <w:color w:val="404141"/>
                <w:sz w:val="22"/>
                <w:szCs w:val="22"/>
              </w:rPr>
              <w:t>SoTCC</w:t>
            </w:r>
          </w:p>
        </w:tc>
        <w:tc>
          <w:tcPr>
            <w:tcW w:w="1739" w:type="pct"/>
          </w:tcPr>
          <w:p w14:paraId="56C40A73" w14:textId="1A79F96E" w:rsidR="009C3EAD" w:rsidRPr="00BE0382" w:rsidRDefault="00760EA2" w:rsidP="00556A8C">
            <w:pPr>
              <w:spacing w:before="120" w:after="120"/>
              <w:rPr>
                <w:rFonts w:ascii="Calibri" w:hAnsi="Calibri" w:cs="Calibri"/>
                <w:color w:val="404141"/>
                <w:sz w:val="22"/>
                <w:szCs w:val="22"/>
              </w:rPr>
            </w:pPr>
            <w:r>
              <w:rPr>
                <w:rFonts w:ascii="Calibri" w:hAnsi="Calibri" w:cs="Calibri"/>
                <w:color w:val="404141"/>
                <w:sz w:val="22"/>
                <w:szCs w:val="22"/>
              </w:rPr>
              <w:t xml:space="preserve">November </w:t>
            </w:r>
            <w:r w:rsidR="00060376">
              <w:rPr>
                <w:rFonts w:ascii="Calibri" w:hAnsi="Calibri" w:cs="Calibri"/>
                <w:color w:val="404141"/>
                <w:sz w:val="22"/>
                <w:szCs w:val="22"/>
              </w:rPr>
              <w:t>2020</w:t>
            </w:r>
          </w:p>
        </w:tc>
      </w:tr>
      <w:tr w:rsidR="009C3EAD" w:rsidRPr="004116FF" w14:paraId="7C74E1DB" w14:textId="77777777" w:rsidTr="00556A8C">
        <w:tc>
          <w:tcPr>
            <w:tcW w:w="1523" w:type="pct"/>
          </w:tcPr>
          <w:p w14:paraId="3FBFC013" w14:textId="02D5BC31" w:rsidR="009C3EAD" w:rsidRPr="00BE0382" w:rsidRDefault="00060376" w:rsidP="00556A8C">
            <w:pPr>
              <w:spacing w:before="120" w:after="120"/>
              <w:rPr>
                <w:rFonts w:ascii="Calibri" w:hAnsi="Calibri" w:cs="Calibri"/>
                <w:color w:val="404141"/>
                <w:sz w:val="22"/>
                <w:szCs w:val="22"/>
              </w:rPr>
            </w:pPr>
            <w:r>
              <w:rPr>
                <w:rFonts w:ascii="Calibri" w:hAnsi="Calibri" w:cs="Calibri"/>
                <w:color w:val="404141"/>
                <w:sz w:val="22"/>
                <w:szCs w:val="22"/>
              </w:rPr>
              <w:t>CVEZ Draft SIP completed for PB review</w:t>
            </w:r>
          </w:p>
        </w:tc>
        <w:tc>
          <w:tcPr>
            <w:tcW w:w="1738" w:type="pct"/>
          </w:tcPr>
          <w:p w14:paraId="3A3881F4" w14:textId="24599653" w:rsidR="009C3EAD" w:rsidRPr="004116FF" w:rsidRDefault="00060376" w:rsidP="00556A8C">
            <w:pPr>
              <w:spacing w:before="120" w:after="120"/>
              <w:rPr>
                <w:rFonts w:ascii="Calibri" w:hAnsi="Calibri" w:cs="Calibri"/>
                <w:color w:val="404141"/>
                <w:sz w:val="22"/>
                <w:szCs w:val="22"/>
              </w:rPr>
            </w:pPr>
            <w:r w:rsidRPr="004116FF">
              <w:rPr>
                <w:rFonts w:ascii="Calibri" w:hAnsi="Calibri" w:cs="Calibri"/>
                <w:color w:val="404141"/>
                <w:sz w:val="22"/>
                <w:szCs w:val="22"/>
              </w:rPr>
              <w:t>SoTCC</w:t>
            </w:r>
          </w:p>
        </w:tc>
        <w:tc>
          <w:tcPr>
            <w:tcW w:w="1739" w:type="pct"/>
          </w:tcPr>
          <w:p w14:paraId="24DE3A72" w14:textId="5462BA51" w:rsidR="009C3EAD" w:rsidRPr="00BE0382" w:rsidRDefault="00760EA2" w:rsidP="00556A8C">
            <w:pPr>
              <w:spacing w:before="120" w:after="120"/>
              <w:rPr>
                <w:rFonts w:ascii="Calibri" w:hAnsi="Calibri" w:cs="Calibri"/>
                <w:color w:val="404141"/>
                <w:sz w:val="22"/>
                <w:szCs w:val="22"/>
              </w:rPr>
            </w:pPr>
            <w:r>
              <w:rPr>
                <w:rFonts w:ascii="Calibri" w:hAnsi="Calibri" w:cs="Calibri"/>
                <w:color w:val="404141"/>
                <w:sz w:val="22"/>
                <w:szCs w:val="22"/>
              </w:rPr>
              <w:t xml:space="preserve">December </w:t>
            </w:r>
            <w:r w:rsidR="00060376">
              <w:rPr>
                <w:rFonts w:ascii="Calibri" w:hAnsi="Calibri" w:cs="Calibri"/>
                <w:color w:val="404141"/>
                <w:sz w:val="22"/>
                <w:szCs w:val="22"/>
              </w:rPr>
              <w:t>2021</w:t>
            </w:r>
          </w:p>
        </w:tc>
      </w:tr>
      <w:tr w:rsidR="009C3EAD" w:rsidRPr="004116FF" w14:paraId="4501660C" w14:textId="77777777" w:rsidTr="00556A8C">
        <w:tc>
          <w:tcPr>
            <w:tcW w:w="1523" w:type="pct"/>
          </w:tcPr>
          <w:p w14:paraId="2B098279" w14:textId="3C5DCFB9" w:rsidR="009C3EAD" w:rsidRPr="00BE0382" w:rsidRDefault="00060376" w:rsidP="00556A8C">
            <w:pPr>
              <w:spacing w:before="120" w:after="120"/>
              <w:rPr>
                <w:rFonts w:ascii="Calibri" w:hAnsi="Calibri" w:cs="Calibri"/>
                <w:color w:val="404141"/>
                <w:sz w:val="22"/>
                <w:szCs w:val="22"/>
              </w:rPr>
            </w:pPr>
            <w:r>
              <w:rPr>
                <w:rFonts w:ascii="Calibri" w:hAnsi="Calibri" w:cs="Calibri"/>
                <w:color w:val="404141"/>
                <w:sz w:val="22"/>
                <w:szCs w:val="22"/>
              </w:rPr>
              <w:t>CVE</w:t>
            </w:r>
            <w:r w:rsidR="00760EA2">
              <w:rPr>
                <w:rFonts w:ascii="Calibri" w:hAnsi="Calibri" w:cs="Calibri"/>
                <w:color w:val="404141"/>
                <w:sz w:val="22"/>
                <w:szCs w:val="22"/>
              </w:rPr>
              <w:t>Z</w:t>
            </w:r>
            <w:r>
              <w:rPr>
                <w:rFonts w:ascii="Calibri" w:hAnsi="Calibri" w:cs="Calibri"/>
                <w:color w:val="404141"/>
                <w:sz w:val="22"/>
                <w:szCs w:val="22"/>
              </w:rPr>
              <w:t xml:space="preserve"> Executive Board review and approval of SIP</w:t>
            </w:r>
          </w:p>
        </w:tc>
        <w:tc>
          <w:tcPr>
            <w:tcW w:w="1738" w:type="pct"/>
          </w:tcPr>
          <w:p w14:paraId="26DF35CC" w14:textId="366AFDFA" w:rsidR="009C3EAD" w:rsidRPr="004116FF" w:rsidRDefault="00060376" w:rsidP="00556A8C">
            <w:pPr>
              <w:spacing w:before="120" w:after="120"/>
              <w:rPr>
                <w:rFonts w:ascii="Calibri" w:hAnsi="Calibri" w:cs="Calibri"/>
                <w:color w:val="404141"/>
                <w:sz w:val="22"/>
                <w:szCs w:val="22"/>
              </w:rPr>
            </w:pPr>
            <w:r w:rsidRPr="004116FF">
              <w:rPr>
                <w:rFonts w:ascii="Calibri" w:hAnsi="Calibri" w:cs="Calibri"/>
                <w:color w:val="404141"/>
                <w:sz w:val="22"/>
                <w:szCs w:val="22"/>
              </w:rPr>
              <w:t>SoTCC, SSLEP</w:t>
            </w:r>
          </w:p>
        </w:tc>
        <w:tc>
          <w:tcPr>
            <w:tcW w:w="1739" w:type="pct"/>
          </w:tcPr>
          <w:p w14:paraId="5C1FA4C8" w14:textId="6A928898" w:rsidR="009C3EAD" w:rsidRPr="00BE0382" w:rsidRDefault="00760EA2" w:rsidP="00556A8C">
            <w:pPr>
              <w:spacing w:before="120" w:after="120"/>
              <w:rPr>
                <w:rFonts w:ascii="Calibri" w:hAnsi="Calibri" w:cs="Calibri"/>
                <w:color w:val="404141"/>
                <w:sz w:val="22"/>
                <w:szCs w:val="22"/>
              </w:rPr>
            </w:pPr>
            <w:r>
              <w:rPr>
                <w:rFonts w:ascii="Calibri" w:hAnsi="Calibri" w:cs="Calibri"/>
                <w:color w:val="404141"/>
                <w:sz w:val="22"/>
                <w:szCs w:val="22"/>
              </w:rPr>
              <w:t xml:space="preserve">Feb/March </w:t>
            </w:r>
            <w:r w:rsidR="00060376">
              <w:rPr>
                <w:rFonts w:ascii="Calibri" w:hAnsi="Calibri" w:cs="Calibri"/>
                <w:color w:val="404141"/>
                <w:sz w:val="22"/>
                <w:szCs w:val="22"/>
              </w:rPr>
              <w:t>2021</w:t>
            </w:r>
          </w:p>
        </w:tc>
      </w:tr>
      <w:tr w:rsidR="009C3EAD" w:rsidRPr="00BE0382" w14:paraId="7363DF60" w14:textId="77777777" w:rsidTr="00556A8C">
        <w:tc>
          <w:tcPr>
            <w:tcW w:w="5000" w:type="pct"/>
            <w:gridSpan w:val="3"/>
            <w:shd w:val="clear" w:color="auto" w:fill="595959" w:themeFill="text1" w:themeFillTint="A6"/>
          </w:tcPr>
          <w:p w14:paraId="45D0B95C" w14:textId="77777777" w:rsidR="009C3EAD" w:rsidRPr="006739BD" w:rsidRDefault="009C3EAD" w:rsidP="00556A8C">
            <w:pPr>
              <w:spacing w:before="120" w:after="120"/>
              <w:rPr>
                <w:rFonts w:ascii="Calibri" w:hAnsi="Calibri" w:cs="Calibri"/>
                <w:color w:val="FFFFFF" w:themeColor="background1"/>
                <w:sz w:val="22"/>
                <w:szCs w:val="22"/>
              </w:rPr>
            </w:pPr>
            <w:r w:rsidRPr="006739BD">
              <w:rPr>
                <w:rFonts w:ascii="Calibri" w:hAnsi="Calibri" w:cs="Calibri"/>
                <w:color w:val="FFFFFF" w:themeColor="background1"/>
                <w:sz w:val="22"/>
                <w:szCs w:val="22"/>
              </w:rPr>
              <w:t>Ceramics and innovation</w:t>
            </w:r>
          </w:p>
        </w:tc>
      </w:tr>
      <w:tr w:rsidR="009C3EAD" w:rsidRPr="004116FF" w14:paraId="56B12857" w14:textId="77777777" w:rsidTr="00556A8C">
        <w:tc>
          <w:tcPr>
            <w:tcW w:w="1523" w:type="pct"/>
          </w:tcPr>
          <w:p w14:paraId="597D67B9" w14:textId="77777777" w:rsidR="009C3EAD" w:rsidRPr="00BE0382" w:rsidRDefault="009C3EAD" w:rsidP="00556A8C">
            <w:pPr>
              <w:spacing w:before="120" w:after="120"/>
              <w:rPr>
                <w:rFonts w:ascii="Calibri" w:hAnsi="Calibri" w:cs="Calibri"/>
                <w:color w:val="404141"/>
                <w:sz w:val="22"/>
                <w:szCs w:val="22"/>
              </w:rPr>
            </w:pPr>
            <w:r>
              <w:rPr>
                <w:rFonts w:ascii="Calibri" w:hAnsi="Calibri" w:cs="Calibri"/>
                <w:color w:val="404141"/>
                <w:sz w:val="22"/>
                <w:szCs w:val="22"/>
              </w:rPr>
              <w:t>Feasibility work completed on Ceramic Park sites</w:t>
            </w:r>
          </w:p>
        </w:tc>
        <w:tc>
          <w:tcPr>
            <w:tcW w:w="1738" w:type="pct"/>
          </w:tcPr>
          <w:p w14:paraId="3B011C2B" w14:textId="77777777" w:rsidR="009C3EAD" w:rsidRPr="004116FF" w:rsidRDefault="009C3EAD" w:rsidP="00556A8C">
            <w:pPr>
              <w:spacing w:before="120" w:after="120"/>
              <w:rPr>
                <w:rFonts w:ascii="Calibri" w:hAnsi="Calibri" w:cs="Calibri"/>
                <w:color w:val="404141"/>
                <w:sz w:val="22"/>
                <w:szCs w:val="22"/>
              </w:rPr>
            </w:pPr>
            <w:r w:rsidRPr="004116FF">
              <w:rPr>
                <w:rFonts w:ascii="Calibri" w:hAnsi="Calibri" w:cs="Calibri"/>
                <w:color w:val="404141"/>
                <w:sz w:val="22"/>
                <w:szCs w:val="22"/>
              </w:rPr>
              <w:t>SoTCC / SSLEP</w:t>
            </w:r>
          </w:p>
        </w:tc>
        <w:tc>
          <w:tcPr>
            <w:tcW w:w="1739" w:type="pct"/>
          </w:tcPr>
          <w:p w14:paraId="34A2700B" w14:textId="77777777" w:rsidR="009C3EAD" w:rsidRPr="00BE0382" w:rsidRDefault="009C3EAD" w:rsidP="00556A8C">
            <w:pPr>
              <w:spacing w:before="120" w:after="120"/>
              <w:rPr>
                <w:rFonts w:ascii="Calibri" w:hAnsi="Calibri" w:cs="Calibri"/>
                <w:color w:val="404141"/>
                <w:sz w:val="22"/>
                <w:szCs w:val="22"/>
              </w:rPr>
            </w:pPr>
            <w:r>
              <w:rPr>
                <w:rFonts w:ascii="Calibri" w:hAnsi="Calibri" w:cs="Calibri"/>
                <w:color w:val="404141"/>
                <w:sz w:val="22"/>
                <w:szCs w:val="22"/>
              </w:rPr>
              <w:t>Spring 2019</w:t>
            </w:r>
          </w:p>
        </w:tc>
      </w:tr>
      <w:tr w:rsidR="009C3EAD" w:rsidRPr="004116FF" w14:paraId="10275584" w14:textId="77777777" w:rsidTr="00556A8C">
        <w:tc>
          <w:tcPr>
            <w:tcW w:w="1523" w:type="pct"/>
          </w:tcPr>
          <w:p w14:paraId="65658358" w14:textId="77777777" w:rsidR="009C3EAD" w:rsidRPr="00BE0382" w:rsidRDefault="009C3EAD" w:rsidP="00556A8C">
            <w:pPr>
              <w:spacing w:before="120" w:after="120"/>
              <w:rPr>
                <w:rFonts w:ascii="Calibri" w:hAnsi="Calibri" w:cs="Calibri"/>
                <w:color w:val="404141"/>
                <w:sz w:val="22"/>
                <w:szCs w:val="22"/>
              </w:rPr>
            </w:pPr>
            <w:r>
              <w:rPr>
                <w:rFonts w:ascii="Calibri" w:hAnsi="Calibri" w:cs="Calibri"/>
                <w:color w:val="404141"/>
                <w:sz w:val="22"/>
                <w:szCs w:val="22"/>
              </w:rPr>
              <w:t>Seeking funding for ICC and NASC / AMRICC</w:t>
            </w:r>
          </w:p>
        </w:tc>
        <w:tc>
          <w:tcPr>
            <w:tcW w:w="1738" w:type="pct"/>
          </w:tcPr>
          <w:p w14:paraId="026CBCD6" w14:textId="77777777" w:rsidR="009C3EAD" w:rsidRPr="004116FF" w:rsidRDefault="009C3EAD" w:rsidP="00556A8C">
            <w:pPr>
              <w:spacing w:before="120" w:after="120"/>
              <w:rPr>
                <w:rFonts w:ascii="Calibri" w:hAnsi="Calibri" w:cs="Calibri"/>
                <w:color w:val="404141"/>
                <w:sz w:val="22"/>
                <w:szCs w:val="22"/>
              </w:rPr>
            </w:pPr>
            <w:r w:rsidRPr="004116FF">
              <w:rPr>
                <w:rFonts w:ascii="Calibri" w:hAnsi="Calibri" w:cs="Calibri"/>
                <w:color w:val="404141"/>
                <w:sz w:val="22"/>
                <w:szCs w:val="22"/>
              </w:rPr>
              <w:t>Ceramic Sector Deal partners</w:t>
            </w:r>
          </w:p>
        </w:tc>
        <w:tc>
          <w:tcPr>
            <w:tcW w:w="1739" w:type="pct"/>
          </w:tcPr>
          <w:p w14:paraId="20950681" w14:textId="77777777" w:rsidR="009C3EAD" w:rsidRPr="00BE0382" w:rsidRDefault="009C3EAD" w:rsidP="00556A8C">
            <w:pPr>
              <w:spacing w:before="120" w:after="120"/>
              <w:rPr>
                <w:rFonts w:ascii="Calibri" w:hAnsi="Calibri" w:cs="Calibri"/>
                <w:color w:val="404141"/>
                <w:sz w:val="22"/>
                <w:szCs w:val="22"/>
              </w:rPr>
            </w:pPr>
            <w:r>
              <w:rPr>
                <w:rFonts w:ascii="Calibri" w:hAnsi="Calibri" w:cs="Calibri"/>
                <w:color w:val="404141"/>
                <w:sz w:val="22"/>
                <w:szCs w:val="22"/>
              </w:rPr>
              <w:t>Dec 2019, urgent progress and government support required</w:t>
            </w:r>
          </w:p>
        </w:tc>
      </w:tr>
      <w:tr w:rsidR="009C3EAD" w:rsidRPr="00BE0382" w14:paraId="6DA1ED50" w14:textId="77777777" w:rsidTr="00556A8C">
        <w:tc>
          <w:tcPr>
            <w:tcW w:w="5000" w:type="pct"/>
            <w:gridSpan w:val="3"/>
            <w:shd w:val="clear" w:color="auto" w:fill="595959" w:themeFill="text1" w:themeFillTint="A6"/>
          </w:tcPr>
          <w:p w14:paraId="3CC506C8" w14:textId="77777777" w:rsidR="009C3EAD" w:rsidRPr="003B566B" w:rsidRDefault="009C3EAD" w:rsidP="00556A8C">
            <w:pPr>
              <w:spacing w:before="120" w:after="120"/>
              <w:rPr>
                <w:rFonts w:ascii="Calibri" w:hAnsi="Calibri" w:cs="Calibri"/>
                <w:color w:val="FFFFFF" w:themeColor="background1"/>
                <w:sz w:val="22"/>
                <w:szCs w:val="22"/>
              </w:rPr>
            </w:pPr>
            <w:r w:rsidRPr="003B566B">
              <w:rPr>
                <w:rFonts w:ascii="Calibri" w:hAnsi="Calibri" w:cs="Calibri"/>
                <w:color w:val="FFFFFF" w:themeColor="background1"/>
                <w:sz w:val="22"/>
                <w:szCs w:val="22"/>
              </w:rPr>
              <w:t>Transport and Infrastructure</w:t>
            </w:r>
          </w:p>
        </w:tc>
      </w:tr>
      <w:tr w:rsidR="009C3EAD" w:rsidRPr="00060376" w14:paraId="42E22492" w14:textId="77777777" w:rsidTr="00556A8C">
        <w:tc>
          <w:tcPr>
            <w:tcW w:w="1523" w:type="pct"/>
          </w:tcPr>
          <w:p w14:paraId="7819FAEA" w14:textId="6753C004" w:rsidR="009C3EAD" w:rsidRPr="00BE0382" w:rsidRDefault="004F554B" w:rsidP="00556A8C">
            <w:pPr>
              <w:spacing w:before="120" w:after="120"/>
              <w:rPr>
                <w:rFonts w:ascii="Calibri" w:hAnsi="Calibri" w:cs="Calibri"/>
                <w:color w:val="404141"/>
                <w:sz w:val="22"/>
                <w:szCs w:val="22"/>
              </w:rPr>
            </w:pPr>
            <w:r>
              <w:rPr>
                <w:rFonts w:ascii="Calibri" w:hAnsi="Calibri" w:cs="Calibri"/>
                <w:color w:val="404141"/>
                <w:sz w:val="22"/>
                <w:szCs w:val="22"/>
              </w:rPr>
              <w:t>ELVR Start on site</w:t>
            </w:r>
          </w:p>
        </w:tc>
        <w:tc>
          <w:tcPr>
            <w:tcW w:w="1738" w:type="pct"/>
          </w:tcPr>
          <w:p w14:paraId="17BBCFBB" w14:textId="0FAA208B" w:rsidR="009C3EAD" w:rsidRPr="00060376" w:rsidRDefault="00060376" w:rsidP="00556A8C">
            <w:pPr>
              <w:spacing w:before="120" w:after="120"/>
              <w:rPr>
                <w:rFonts w:ascii="Calibri" w:hAnsi="Calibri" w:cs="Calibri"/>
                <w:color w:val="404141"/>
                <w:sz w:val="22"/>
                <w:szCs w:val="22"/>
              </w:rPr>
            </w:pPr>
            <w:r>
              <w:rPr>
                <w:rFonts w:ascii="Calibri" w:hAnsi="Calibri" w:cs="Calibri"/>
                <w:color w:val="404141"/>
                <w:sz w:val="22"/>
                <w:szCs w:val="22"/>
              </w:rPr>
              <w:t>SOTCC</w:t>
            </w:r>
          </w:p>
        </w:tc>
        <w:tc>
          <w:tcPr>
            <w:tcW w:w="1739" w:type="pct"/>
          </w:tcPr>
          <w:p w14:paraId="1B1D01FE" w14:textId="281337D0" w:rsidR="009C3EAD" w:rsidRPr="00BE0382" w:rsidRDefault="00060376" w:rsidP="00556A8C">
            <w:pPr>
              <w:spacing w:before="120" w:after="120"/>
              <w:rPr>
                <w:rFonts w:ascii="Calibri" w:hAnsi="Calibri" w:cs="Calibri"/>
                <w:color w:val="404141"/>
                <w:sz w:val="22"/>
                <w:szCs w:val="22"/>
              </w:rPr>
            </w:pPr>
            <w:r>
              <w:rPr>
                <w:rFonts w:ascii="Calibri" w:hAnsi="Calibri" w:cs="Calibri"/>
                <w:color w:val="404141"/>
                <w:sz w:val="22"/>
                <w:szCs w:val="22"/>
              </w:rPr>
              <w:t>Subject to Full Business Case sign-off, start-on site anticipated in Spring 2020</w:t>
            </w:r>
          </w:p>
        </w:tc>
      </w:tr>
      <w:tr w:rsidR="009C3EAD" w:rsidRPr="00BE0382" w14:paraId="1E7029CF" w14:textId="77777777" w:rsidTr="00556A8C">
        <w:tc>
          <w:tcPr>
            <w:tcW w:w="5000" w:type="pct"/>
            <w:gridSpan w:val="3"/>
            <w:shd w:val="clear" w:color="auto" w:fill="595959" w:themeFill="text1" w:themeFillTint="A6"/>
          </w:tcPr>
          <w:p w14:paraId="05440B3F" w14:textId="62DD0A12" w:rsidR="009C3EAD" w:rsidRPr="003B566B" w:rsidRDefault="00450A8A" w:rsidP="00556A8C">
            <w:pPr>
              <w:spacing w:before="120" w:after="120"/>
              <w:rPr>
                <w:rFonts w:ascii="Calibri" w:hAnsi="Calibri" w:cs="Calibri"/>
                <w:color w:val="FFFFFF" w:themeColor="background1"/>
                <w:sz w:val="22"/>
                <w:szCs w:val="22"/>
              </w:rPr>
            </w:pPr>
            <w:r>
              <w:rPr>
                <w:rFonts w:ascii="Calibri" w:hAnsi="Calibri" w:cs="Calibri"/>
                <w:color w:val="FFFFFF" w:themeColor="background1"/>
                <w:sz w:val="22"/>
                <w:szCs w:val="22"/>
              </w:rPr>
              <w:t>Skills</w:t>
            </w:r>
          </w:p>
        </w:tc>
      </w:tr>
      <w:tr w:rsidR="009C3EAD" w:rsidRPr="00F43863" w14:paraId="2443F25C" w14:textId="77777777" w:rsidTr="00556A8C">
        <w:tc>
          <w:tcPr>
            <w:tcW w:w="1523" w:type="pct"/>
          </w:tcPr>
          <w:p w14:paraId="5000AD56" w14:textId="351A0537" w:rsidR="009C3EAD" w:rsidRPr="00F43863" w:rsidRDefault="00060376" w:rsidP="00556A8C">
            <w:pPr>
              <w:spacing w:before="120" w:after="120"/>
              <w:rPr>
                <w:rFonts w:ascii="Calibri" w:hAnsi="Calibri" w:cs="Calibri"/>
                <w:color w:val="404141"/>
                <w:sz w:val="22"/>
                <w:szCs w:val="22"/>
              </w:rPr>
            </w:pPr>
            <w:r w:rsidRPr="00F43863">
              <w:rPr>
                <w:rFonts w:ascii="Calibri" w:hAnsi="Calibri" w:cs="Calibri"/>
                <w:color w:val="404141"/>
                <w:sz w:val="22"/>
                <w:szCs w:val="22"/>
              </w:rPr>
              <w:t>Report for PB to consider on skills requirements of CVEZ</w:t>
            </w:r>
          </w:p>
        </w:tc>
        <w:tc>
          <w:tcPr>
            <w:tcW w:w="1738" w:type="pct"/>
          </w:tcPr>
          <w:p w14:paraId="45068C7E" w14:textId="77EA36E3" w:rsidR="009C3EAD" w:rsidRPr="00F43863" w:rsidRDefault="00060376" w:rsidP="00556A8C">
            <w:pPr>
              <w:spacing w:before="120" w:after="120"/>
              <w:rPr>
                <w:rFonts w:ascii="Calibri" w:hAnsi="Calibri" w:cs="Calibri"/>
                <w:color w:val="404141"/>
                <w:sz w:val="22"/>
                <w:szCs w:val="22"/>
              </w:rPr>
            </w:pPr>
            <w:r w:rsidRPr="00F43863">
              <w:rPr>
                <w:rFonts w:ascii="Calibri" w:hAnsi="Calibri" w:cs="Calibri"/>
                <w:color w:val="404141"/>
                <w:sz w:val="22"/>
                <w:szCs w:val="22"/>
              </w:rPr>
              <w:t>SOTCC liaising with SSLEP Skills Advisory Board</w:t>
            </w:r>
          </w:p>
        </w:tc>
        <w:tc>
          <w:tcPr>
            <w:tcW w:w="1739" w:type="pct"/>
          </w:tcPr>
          <w:p w14:paraId="274885DB" w14:textId="4F1EFC5D" w:rsidR="009C3EAD" w:rsidRPr="00F43863" w:rsidRDefault="00060376" w:rsidP="00556A8C">
            <w:pPr>
              <w:spacing w:before="120" w:after="120"/>
              <w:rPr>
                <w:rFonts w:ascii="Calibri" w:hAnsi="Calibri" w:cs="Calibri"/>
                <w:color w:val="404141"/>
                <w:sz w:val="22"/>
                <w:szCs w:val="22"/>
              </w:rPr>
            </w:pPr>
            <w:r w:rsidRPr="00F43863">
              <w:rPr>
                <w:rFonts w:ascii="Calibri" w:hAnsi="Calibri" w:cs="Calibri"/>
                <w:color w:val="404141"/>
                <w:sz w:val="22"/>
                <w:szCs w:val="22"/>
              </w:rPr>
              <w:t>Summer 2020</w:t>
            </w:r>
          </w:p>
        </w:tc>
      </w:tr>
      <w:tr w:rsidR="00060376" w:rsidRPr="00BE0382" w14:paraId="68572E3B" w14:textId="77777777" w:rsidTr="00556A8C">
        <w:tc>
          <w:tcPr>
            <w:tcW w:w="5000" w:type="pct"/>
            <w:gridSpan w:val="3"/>
            <w:shd w:val="clear" w:color="auto" w:fill="595959" w:themeFill="text1" w:themeFillTint="A6"/>
          </w:tcPr>
          <w:p w14:paraId="7616EB8B" w14:textId="74B09847" w:rsidR="00060376" w:rsidRPr="003B566B" w:rsidRDefault="00060376" w:rsidP="00556A8C">
            <w:pPr>
              <w:spacing w:before="120" w:after="120"/>
              <w:rPr>
                <w:rFonts w:ascii="Calibri" w:hAnsi="Calibri" w:cs="Calibri"/>
                <w:color w:val="FFFFFF" w:themeColor="background1"/>
                <w:sz w:val="22"/>
                <w:szCs w:val="22"/>
              </w:rPr>
            </w:pPr>
            <w:r>
              <w:rPr>
                <w:rFonts w:ascii="Calibri" w:hAnsi="Calibri" w:cs="Calibri"/>
                <w:color w:val="FFFFFF" w:themeColor="background1"/>
                <w:sz w:val="22"/>
                <w:szCs w:val="22"/>
              </w:rPr>
              <w:t>Advanced Ceramics support</w:t>
            </w:r>
          </w:p>
        </w:tc>
      </w:tr>
      <w:tr w:rsidR="00060376" w:rsidRPr="00F43863" w14:paraId="11259D5A" w14:textId="77777777" w:rsidTr="00556A8C">
        <w:tc>
          <w:tcPr>
            <w:tcW w:w="1523" w:type="pct"/>
          </w:tcPr>
          <w:p w14:paraId="73956C37" w14:textId="0527D23B" w:rsidR="00060376" w:rsidRPr="00F43863" w:rsidRDefault="00060376" w:rsidP="00556A8C">
            <w:pPr>
              <w:spacing w:before="120" w:after="120"/>
              <w:rPr>
                <w:rFonts w:ascii="Calibri" w:hAnsi="Calibri" w:cs="Calibri"/>
                <w:color w:val="404141"/>
                <w:sz w:val="22"/>
                <w:szCs w:val="22"/>
              </w:rPr>
            </w:pPr>
            <w:r w:rsidRPr="00F43863">
              <w:rPr>
                <w:rFonts w:ascii="Calibri" w:hAnsi="Calibri" w:cs="Calibri"/>
                <w:color w:val="404141"/>
                <w:sz w:val="22"/>
                <w:szCs w:val="22"/>
              </w:rPr>
              <w:t xml:space="preserve">Review of preferred site and indicative business case for the Ceramics </w:t>
            </w:r>
            <w:r w:rsidR="00D735FE" w:rsidRPr="00F43863">
              <w:rPr>
                <w:rFonts w:ascii="Calibri" w:hAnsi="Calibri" w:cs="Calibri"/>
                <w:color w:val="404141"/>
                <w:sz w:val="22"/>
                <w:szCs w:val="22"/>
              </w:rPr>
              <w:t>Park /</w:t>
            </w:r>
            <w:r w:rsidRPr="00F43863">
              <w:rPr>
                <w:rFonts w:ascii="Calibri" w:hAnsi="Calibri" w:cs="Calibri"/>
                <w:color w:val="404141"/>
                <w:sz w:val="22"/>
                <w:szCs w:val="22"/>
              </w:rPr>
              <w:t>AMRICC / Lucideon development</w:t>
            </w:r>
          </w:p>
        </w:tc>
        <w:tc>
          <w:tcPr>
            <w:tcW w:w="1738" w:type="pct"/>
          </w:tcPr>
          <w:p w14:paraId="46657191" w14:textId="3E2A61D5" w:rsidR="00060376" w:rsidRPr="00F43863" w:rsidRDefault="00060376" w:rsidP="00556A8C">
            <w:pPr>
              <w:spacing w:before="120" w:after="120"/>
              <w:rPr>
                <w:rFonts w:ascii="Calibri" w:hAnsi="Calibri" w:cs="Calibri"/>
                <w:color w:val="404141"/>
                <w:sz w:val="22"/>
                <w:szCs w:val="22"/>
              </w:rPr>
            </w:pPr>
            <w:r w:rsidRPr="00F43863">
              <w:rPr>
                <w:rFonts w:ascii="Calibri" w:hAnsi="Calibri" w:cs="Calibri"/>
                <w:color w:val="404141"/>
                <w:sz w:val="22"/>
                <w:szCs w:val="22"/>
              </w:rPr>
              <w:t>Lucideon liaising with SSLEP</w:t>
            </w:r>
          </w:p>
        </w:tc>
        <w:tc>
          <w:tcPr>
            <w:tcW w:w="1739" w:type="pct"/>
          </w:tcPr>
          <w:p w14:paraId="3CC29D9E" w14:textId="736E7695" w:rsidR="00060376" w:rsidRPr="00F43863" w:rsidRDefault="00060376" w:rsidP="00556A8C">
            <w:pPr>
              <w:spacing w:before="120" w:after="120"/>
              <w:rPr>
                <w:rFonts w:ascii="Calibri" w:hAnsi="Calibri" w:cs="Calibri"/>
                <w:color w:val="404141"/>
                <w:sz w:val="22"/>
                <w:szCs w:val="22"/>
              </w:rPr>
            </w:pPr>
            <w:r w:rsidRPr="00F43863">
              <w:rPr>
                <w:rFonts w:ascii="Calibri" w:hAnsi="Calibri" w:cs="Calibri"/>
                <w:color w:val="404141"/>
                <w:sz w:val="22"/>
                <w:szCs w:val="22"/>
              </w:rPr>
              <w:t>March 2020</w:t>
            </w:r>
          </w:p>
        </w:tc>
      </w:tr>
      <w:tr w:rsidR="009C3EAD" w:rsidRPr="00BE0382" w14:paraId="189A5075" w14:textId="77777777" w:rsidTr="00556A8C">
        <w:tc>
          <w:tcPr>
            <w:tcW w:w="1523" w:type="pct"/>
            <w:shd w:val="clear" w:color="auto" w:fill="595959" w:themeFill="text1" w:themeFillTint="A6"/>
          </w:tcPr>
          <w:p w14:paraId="454B6489" w14:textId="77777777" w:rsidR="009C3EAD" w:rsidRPr="003B566B" w:rsidRDefault="009C3EAD" w:rsidP="00556A8C">
            <w:pPr>
              <w:spacing w:before="120" w:after="120"/>
              <w:rPr>
                <w:rFonts w:ascii="Calibri" w:hAnsi="Calibri" w:cs="Calibri"/>
                <w:color w:val="FFFFFF" w:themeColor="background1"/>
                <w:sz w:val="22"/>
                <w:szCs w:val="22"/>
              </w:rPr>
            </w:pPr>
            <w:r w:rsidRPr="003B566B">
              <w:rPr>
                <w:rFonts w:ascii="Calibri" w:hAnsi="Calibri" w:cs="Calibri"/>
                <w:color w:val="FFFFFF" w:themeColor="background1"/>
                <w:sz w:val="22"/>
                <w:szCs w:val="22"/>
              </w:rPr>
              <w:t>Chatterley Valley West</w:t>
            </w:r>
          </w:p>
        </w:tc>
        <w:tc>
          <w:tcPr>
            <w:tcW w:w="1738" w:type="pct"/>
            <w:shd w:val="clear" w:color="auto" w:fill="595959" w:themeFill="text1" w:themeFillTint="A6"/>
          </w:tcPr>
          <w:p w14:paraId="785CC617" w14:textId="77777777" w:rsidR="009C3EAD" w:rsidRPr="003B566B" w:rsidRDefault="009C3EAD" w:rsidP="00556A8C">
            <w:pPr>
              <w:spacing w:before="120" w:after="120"/>
              <w:rPr>
                <w:rFonts w:ascii="Calibri" w:hAnsi="Calibri" w:cs="Calibri"/>
                <w:color w:val="FFFFFF" w:themeColor="background1"/>
              </w:rPr>
            </w:pPr>
          </w:p>
        </w:tc>
        <w:tc>
          <w:tcPr>
            <w:tcW w:w="1739" w:type="pct"/>
            <w:shd w:val="clear" w:color="auto" w:fill="595959" w:themeFill="text1" w:themeFillTint="A6"/>
          </w:tcPr>
          <w:p w14:paraId="1A2856E5" w14:textId="77777777" w:rsidR="009C3EAD" w:rsidRPr="003B566B" w:rsidRDefault="009C3EAD" w:rsidP="00556A8C">
            <w:pPr>
              <w:spacing w:before="120" w:after="120"/>
              <w:rPr>
                <w:rFonts w:ascii="Calibri" w:hAnsi="Calibri" w:cs="Calibri"/>
                <w:color w:val="FFFFFF" w:themeColor="background1"/>
                <w:sz w:val="22"/>
                <w:szCs w:val="22"/>
              </w:rPr>
            </w:pPr>
          </w:p>
        </w:tc>
      </w:tr>
      <w:tr w:rsidR="009C3EAD" w:rsidRPr="00F43863" w14:paraId="3D953512" w14:textId="77777777" w:rsidTr="00556A8C">
        <w:tc>
          <w:tcPr>
            <w:tcW w:w="1523" w:type="pct"/>
          </w:tcPr>
          <w:p w14:paraId="730D53FF" w14:textId="6E03428E" w:rsidR="009C3EAD" w:rsidRPr="00BE0382" w:rsidRDefault="00060376" w:rsidP="00556A8C">
            <w:pPr>
              <w:spacing w:before="120" w:after="120"/>
              <w:rPr>
                <w:rFonts w:ascii="Calibri" w:hAnsi="Calibri" w:cs="Calibri"/>
                <w:color w:val="404141"/>
                <w:sz w:val="22"/>
                <w:szCs w:val="22"/>
              </w:rPr>
            </w:pPr>
            <w:r>
              <w:rPr>
                <w:rFonts w:ascii="Calibri" w:hAnsi="Calibri" w:cs="Calibri"/>
                <w:color w:val="404141"/>
                <w:sz w:val="22"/>
                <w:szCs w:val="22"/>
              </w:rPr>
              <w:t>Start-on site with land works</w:t>
            </w:r>
          </w:p>
        </w:tc>
        <w:tc>
          <w:tcPr>
            <w:tcW w:w="1738" w:type="pct"/>
          </w:tcPr>
          <w:p w14:paraId="615C4004" w14:textId="5F259B05" w:rsidR="009C3EAD" w:rsidRPr="00F43863" w:rsidRDefault="00060376" w:rsidP="00556A8C">
            <w:pPr>
              <w:spacing w:before="120" w:after="120"/>
              <w:rPr>
                <w:rFonts w:ascii="Calibri" w:hAnsi="Calibri" w:cs="Calibri"/>
                <w:color w:val="404141"/>
                <w:sz w:val="22"/>
                <w:szCs w:val="22"/>
              </w:rPr>
            </w:pPr>
            <w:r w:rsidRPr="00F43863">
              <w:rPr>
                <w:rFonts w:ascii="Calibri" w:hAnsi="Calibri" w:cs="Calibri"/>
                <w:color w:val="404141"/>
                <w:sz w:val="22"/>
                <w:szCs w:val="22"/>
              </w:rPr>
              <w:t>Staffs CC / NuLBC and Harworth (developer)</w:t>
            </w:r>
          </w:p>
        </w:tc>
        <w:tc>
          <w:tcPr>
            <w:tcW w:w="1739" w:type="pct"/>
          </w:tcPr>
          <w:p w14:paraId="2B10C653" w14:textId="5F83D23F" w:rsidR="009C3EAD" w:rsidRPr="00F43863" w:rsidRDefault="00060376" w:rsidP="00556A8C">
            <w:pPr>
              <w:spacing w:before="120" w:after="120"/>
              <w:rPr>
                <w:rFonts w:ascii="Calibri" w:hAnsi="Calibri" w:cs="Calibri"/>
                <w:color w:val="404141"/>
                <w:sz w:val="22"/>
                <w:szCs w:val="22"/>
              </w:rPr>
            </w:pPr>
            <w:r w:rsidRPr="00F43863">
              <w:rPr>
                <w:rFonts w:ascii="Calibri" w:hAnsi="Calibri" w:cs="Calibri"/>
                <w:color w:val="404141"/>
                <w:sz w:val="22"/>
                <w:szCs w:val="22"/>
              </w:rPr>
              <w:t>Spring 2020</w:t>
            </w:r>
          </w:p>
        </w:tc>
      </w:tr>
      <w:tr w:rsidR="009C3EAD" w:rsidRPr="00BE0382" w14:paraId="2BB09A07" w14:textId="77777777" w:rsidTr="00556A8C">
        <w:tc>
          <w:tcPr>
            <w:tcW w:w="5000" w:type="pct"/>
            <w:gridSpan w:val="3"/>
            <w:shd w:val="clear" w:color="auto" w:fill="595959" w:themeFill="text1" w:themeFillTint="A6"/>
          </w:tcPr>
          <w:p w14:paraId="7AAF21CC" w14:textId="77777777" w:rsidR="009C3EAD" w:rsidRPr="00690804" w:rsidRDefault="009C3EAD" w:rsidP="00556A8C">
            <w:pPr>
              <w:spacing w:before="120" w:after="120"/>
              <w:rPr>
                <w:rFonts w:ascii="Calibri" w:hAnsi="Calibri" w:cs="Calibri"/>
                <w:color w:val="FFFFFF" w:themeColor="background1"/>
                <w:sz w:val="20"/>
              </w:rPr>
            </w:pPr>
            <w:r w:rsidRPr="00690804">
              <w:rPr>
                <w:rFonts w:ascii="Calibri" w:hAnsi="Calibri" w:cs="Calibri"/>
                <w:color w:val="FFFFFF" w:themeColor="background1"/>
                <w:sz w:val="20"/>
              </w:rPr>
              <w:t>Chatterley Valley East</w:t>
            </w:r>
          </w:p>
        </w:tc>
      </w:tr>
      <w:tr w:rsidR="009C3EAD" w:rsidRPr="00F43863" w14:paraId="21936D2F" w14:textId="77777777" w:rsidTr="00556A8C">
        <w:tc>
          <w:tcPr>
            <w:tcW w:w="1523" w:type="pct"/>
          </w:tcPr>
          <w:p w14:paraId="3111CF64" w14:textId="0FD1550F" w:rsidR="009C3EAD" w:rsidRPr="00F43863" w:rsidRDefault="00450A8A" w:rsidP="00556A8C">
            <w:pPr>
              <w:spacing w:before="120" w:after="120"/>
              <w:rPr>
                <w:rFonts w:ascii="Calibri" w:hAnsi="Calibri" w:cs="Calibri"/>
                <w:color w:val="404141"/>
                <w:sz w:val="22"/>
                <w:szCs w:val="22"/>
              </w:rPr>
            </w:pPr>
            <w:r w:rsidRPr="00F43863">
              <w:rPr>
                <w:rFonts w:ascii="Calibri" w:hAnsi="Calibri" w:cs="Calibri"/>
                <w:color w:val="404141"/>
                <w:sz w:val="22"/>
                <w:szCs w:val="22"/>
              </w:rPr>
              <w:t xml:space="preserve">Development agreement </w:t>
            </w:r>
            <w:r w:rsidR="003928B7">
              <w:rPr>
                <w:rFonts w:ascii="Calibri" w:hAnsi="Calibri" w:cs="Calibri"/>
                <w:color w:val="404141"/>
                <w:sz w:val="22"/>
                <w:szCs w:val="22"/>
              </w:rPr>
              <w:t xml:space="preserve"> and start on site </w:t>
            </w:r>
            <w:r w:rsidRPr="00F43863">
              <w:rPr>
                <w:rFonts w:ascii="Calibri" w:hAnsi="Calibri" w:cs="Calibri"/>
                <w:color w:val="404141"/>
                <w:sz w:val="22"/>
                <w:szCs w:val="22"/>
              </w:rPr>
              <w:t>of Innovation Way</w:t>
            </w:r>
          </w:p>
        </w:tc>
        <w:tc>
          <w:tcPr>
            <w:tcW w:w="1738" w:type="pct"/>
          </w:tcPr>
          <w:p w14:paraId="134E08CC" w14:textId="61D194EE" w:rsidR="009C3EAD" w:rsidRPr="00F43863" w:rsidRDefault="00060376" w:rsidP="00556A8C">
            <w:pPr>
              <w:spacing w:before="120" w:after="120"/>
              <w:rPr>
                <w:rFonts w:ascii="Calibri" w:hAnsi="Calibri" w:cs="Calibri"/>
                <w:color w:val="404141"/>
                <w:sz w:val="22"/>
                <w:szCs w:val="22"/>
              </w:rPr>
            </w:pPr>
            <w:r w:rsidRPr="00F43863">
              <w:rPr>
                <w:rFonts w:ascii="Calibri" w:hAnsi="Calibri" w:cs="Calibri"/>
                <w:color w:val="404141"/>
                <w:sz w:val="22"/>
                <w:szCs w:val="22"/>
              </w:rPr>
              <w:t>SOTCC</w:t>
            </w:r>
          </w:p>
        </w:tc>
        <w:tc>
          <w:tcPr>
            <w:tcW w:w="1739" w:type="pct"/>
          </w:tcPr>
          <w:p w14:paraId="33B428F1" w14:textId="012ED3A2" w:rsidR="009C3EAD" w:rsidRPr="00F43863" w:rsidRDefault="00450A8A" w:rsidP="00556A8C">
            <w:pPr>
              <w:spacing w:before="120" w:after="120"/>
              <w:rPr>
                <w:rFonts w:ascii="Calibri" w:hAnsi="Calibri" w:cs="Calibri"/>
                <w:color w:val="404141"/>
                <w:sz w:val="22"/>
                <w:szCs w:val="22"/>
              </w:rPr>
            </w:pPr>
            <w:r w:rsidRPr="00F43863">
              <w:rPr>
                <w:rFonts w:ascii="Calibri" w:hAnsi="Calibri" w:cs="Calibri"/>
                <w:color w:val="404141"/>
                <w:sz w:val="22"/>
                <w:szCs w:val="22"/>
              </w:rPr>
              <w:t>Spring 2020</w:t>
            </w:r>
          </w:p>
        </w:tc>
      </w:tr>
      <w:tr w:rsidR="009C3EAD" w:rsidRPr="00F43863" w14:paraId="15D41CAD" w14:textId="77777777" w:rsidTr="00556A8C">
        <w:tc>
          <w:tcPr>
            <w:tcW w:w="1523" w:type="pct"/>
          </w:tcPr>
          <w:p w14:paraId="2FD0706D" w14:textId="76074376" w:rsidR="009C3EAD" w:rsidRPr="00F43863" w:rsidRDefault="00450A8A" w:rsidP="00556A8C">
            <w:pPr>
              <w:spacing w:before="120" w:after="120"/>
              <w:rPr>
                <w:rFonts w:ascii="Calibri" w:hAnsi="Calibri" w:cs="Calibri"/>
                <w:color w:val="404141"/>
                <w:sz w:val="22"/>
                <w:szCs w:val="22"/>
              </w:rPr>
            </w:pPr>
            <w:r w:rsidRPr="00F43863">
              <w:rPr>
                <w:rFonts w:ascii="Calibri" w:hAnsi="Calibri" w:cs="Calibri"/>
                <w:color w:val="404141"/>
                <w:sz w:val="22"/>
                <w:szCs w:val="22"/>
              </w:rPr>
              <w:t>RJC Resubmit planning application (lapsed)</w:t>
            </w:r>
          </w:p>
        </w:tc>
        <w:tc>
          <w:tcPr>
            <w:tcW w:w="1738" w:type="pct"/>
          </w:tcPr>
          <w:p w14:paraId="6A75E2F5" w14:textId="3A2B6DF6" w:rsidR="009C3EAD" w:rsidRPr="00F43863" w:rsidRDefault="004116FF" w:rsidP="00556A8C">
            <w:pPr>
              <w:spacing w:before="120" w:after="120"/>
              <w:rPr>
                <w:rFonts w:ascii="Calibri" w:hAnsi="Calibri" w:cs="Calibri"/>
                <w:color w:val="404141"/>
                <w:sz w:val="22"/>
                <w:szCs w:val="22"/>
              </w:rPr>
            </w:pPr>
            <w:r w:rsidRPr="00F43863">
              <w:rPr>
                <w:rFonts w:ascii="Calibri" w:hAnsi="Calibri" w:cs="Calibri"/>
                <w:color w:val="404141"/>
                <w:sz w:val="22"/>
                <w:szCs w:val="22"/>
              </w:rPr>
              <w:t>SoTCC liaising with developer</w:t>
            </w:r>
          </w:p>
        </w:tc>
        <w:tc>
          <w:tcPr>
            <w:tcW w:w="1739" w:type="pct"/>
          </w:tcPr>
          <w:p w14:paraId="4790B748" w14:textId="67F0ACFE" w:rsidR="009C3EAD" w:rsidRPr="00F43863" w:rsidRDefault="00450A8A" w:rsidP="00556A8C">
            <w:pPr>
              <w:spacing w:before="120" w:after="120"/>
              <w:rPr>
                <w:rFonts w:ascii="Calibri" w:hAnsi="Calibri" w:cs="Calibri"/>
                <w:color w:val="404141"/>
                <w:sz w:val="22"/>
                <w:szCs w:val="22"/>
              </w:rPr>
            </w:pPr>
            <w:r w:rsidRPr="00F43863">
              <w:rPr>
                <w:rFonts w:ascii="Calibri" w:hAnsi="Calibri" w:cs="Calibri"/>
                <w:color w:val="404141"/>
                <w:sz w:val="22"/>
                <w:szCs w:val="22"/>
              </w:rPr>
              <w:t>Summer 2020</w:t>
            </w:r>
          </w:p>
        </w:tc>
      </w:tr>
      <w:tr w:rsidR="009C3EAD" w:rsidRPr="00F43863" w14:paraId="44E02171" w14:textId="77777777" w:rsidTr="00556A8C">
        <w:tc>
          <w:tcPr>
            <w:tcW w:w="1523" w:type="pct"/>
          </w:tcPr>
          <w:p w14:paraId="055CD252" w14:textId="57DA487C" w:rsidR="009C3EAD" w:rsidRPr="00F43863" w:rsidRDefault="00450A8A" w:rsidP="00556A8C">
            <w:pPr>
              <w:spacing w:before="120" w:after="120"/>
              <w:rPr>
                <w:rFonts w:ascii="Calibri" w:hAnsi="Calibri" w:cs="Calibri"/>
                <w:color w:val="404141"/>
                <w:sz w:val="22"/>
                <w:szCs w:val="22"/>
              </w:rPr>
            </w:pPr>
            <w:r w:rsidRPr="00F43863">
              <w:rPr>
                <w:rFonts w:ascii="Calibri" w:hAnsi="Calibri" w:cs="Calibri"/>
                <w:color w:val="404141"/>
                <w:sz w:val="22"/>
                <w:szCs w:val="22"/>
              </w:rPr>
              <w:t>RJC Start on site</w:t>
            </w:r>
          </w:p>
        </w:tc>
        <w:tc>
          <w:tcPr>
            <w:tcW w:w="1738" w:type="pct"/>
          </w:tcPr>
          <w:p w14:paraId="54FD537A" w14:textId="6BC31437" w:rsidR="009C3EAD" w:rsidRPr="00F43863" w:rsidRDefault="004116FF" w:rsidP="00556A8C">
            <w:pPr>
              <w:spacing w:before="120" w:after="120"/>
              <w:rPr>
                <w:rFonts w:ascii="Calibri" w:hAnsi="Calibri" w:cs="Calibri"/>
                <w:color w:val="404141"/>
                <w:sz w:val="22"/>
                <w:szCs w:val="22"/>
              </w:rPr>
            </w:pPr>
            <w:r w:rsidRPr="00F43863">
              <w:rPr>
                <w:rFonts w:ascii="Calibri" w:hAnsi="Calibri" w:cs="Calibri"/>
                <w:color w:val="404141"/>
                <w:sz w:val="22"/>
                <w:szCs w:val="22"/>
              </w:rPr>
              <w:t>SoTCC liaising with developer</w:t>
            </w:r>
          </w:p>
        </w:tc>
        <w:tc>
          <w:tcPr>
            <w:tcW w:w="1739" w:type="pct"/>
          </w:tcPr>
          <w:p w14:paraId="1578584C" w14:textId="1823E2BF" w:rsidR="009C3EAD" w:rsidRPr="00F43863" w:rsidRDefault="00450A8A" w:rsidP="00556A8C">
            <w:pPr>
              <w:spacing w:before="120" w:after="120"/>
              <w:rPr>
                <w:rFonts w:ascii="Calibri" w:hAnsi="Calibri" w:cs="Calibri"/>
                <w:color w:val="404141"/>
                <w:sz w:val="22"/>
                <w:szCs w:val="22"/>
              </w:rPr>
            </w:pPr>
            <w:r w:rsidRPr="00F43863">
              <w:rPr>
                <w:rFonts w:ascii="Calibri" w:hAnsi="Calibri" w:cs="Calibri"/>
                <w:color w:val="404141"/>
                <w:sz w:val="22"/>
                <w:szCs w:val="22"/>
              </w:rPr>
              <w:t>Autumn 2020</w:t>
            </w:r>
          </w:p>
        </w:tc>
      </w:tr>
      <w:tr w:rsidR="009C3EAD" w:rsidRPr="00BE0382" w14:paraId="0DB0FA5D" w14:textId="77777777" w:rsidTr="00556A8C">
        <w:tc>
          <w:tcPr>
            <w:tcW w:w="5000" w:type="pct"/>
            <w:gridSpan w:val="3"/>
            <w:shd w:val="clear" w:color="auto" w:fill="595959" w:themeFill="text1" w:themeFillTint="A6"/>
          </w:tcPr>
          <w:p w14:paraId="656FD0FA" w14:textId="77777777" w:rsidR="009C3EAD" w:rsidRPr="00057421" w:rsidRDefault="009C3EAD" w:rsidP="00556A8C">
            <w:pPr>
              <w:spacing w:before="120" w:after="120"/>
              <w:rPr>
                <w:rFonts w:ascii="Calibri" w:hAnsi="Calibri" w:cs="Calibri"/>
                <w:color w:val="FFFFFF" w:themeColor="background1"/>
                <w:sz w:val="22"/>
                <w:szCs w:val="22"/>
              </w:rPr>
            </w:pPr>
            <w:r w:rsidRPr="00057421">
              <w:rPr>
                <w:rFonts w:ascii="Calibri" w:hAnsi="Calibri" w:cs="Calibri"/>
                <w:color w:val="FFFFFF" w:themeColor="background1"/>
                <w:sz w:val="22"/>
                <w:szCs w:val="22"/>
              </w:rPr>
              <w:t>Highgate and Ravensdale</w:t>
            </w:r>
          </w:p>
        </w:tc>
      </w:tr>
      <w:tr w:rsidR="009C3EAD" w:rsidRPr="00F43863" w14:paraId="1B40473D" w14:textId="77777777" w:rsidTr="00556A8C">
        <w:tc>
          <w:tcPr>
            <w:tcW w:w="1523" w:type="pct"/>
          </w:tcPr>
          <w:p w14:paraId="598178B5" w14:textId="6F61AE3A" w:rsidR="009C3EAD" w:rsidRPr="00BE0382" w:rsidRDefault="00450A8A" w:rsidP="00556A8C">
            <w:pPr>
              <w:spacing w:before="120" w:after="120"/>
              <w:rPr>
                <w:rFonts w:ascii="Calibri" w:hAnsi="Calibri" w:cs="Calibri"/>
                <w:color w:val="404141"/>
                <w:sz w:val="22"/>
                <w:szCs w:val="22"/>
              </w:rPr>
            </w:pPr>
            <w:r>
              <w:rPr>
                <w:rFonts w:ascii="Calibri" w:hAnsi="Calibri" w:cs="Calibri"/>
                <w:color w:val="404141"/>
                <w:sz w:val="22"/>
                <w:szCs w:val="22"/>
              </w:rPr>
              <w:t xml:space="preserve">Phase 3 </w:t>
            </w:r>
            <w:r w:rsidR="00060376">
              <w:rPr>
                <w:rFonts w:ascii="Calibri" w:hAnsi="Calibri" w:cs="Calibri"/>
                <w:color w:val="404141"/>
                <w:sz w:val="22"/>
                <w:szCs w:val="22"/>
              </w:rPr>
              <w:t>completion</w:t>
            </w:r>
          </w:p>
        </w:tc>
        <w:tc>
          <w:tcPr>
            <w:tcW w:w="1738" w:type="pct"/>
          </w:tcPr>
          <w:p w14:paraId="57009710" w14:textId="4B20E6C1" w:rsidR="009C3EAD" w:rsidRPr="00F43863" w:rsidRDefault="00060376" w:rsidP="00556A8C">
            <w:pPr>
              <w:spacing w:before="120" w:after="120"/>
              <w:rPr>
                <w:rFonts w:ascii="Calibri" w:hAnsi="Calibri" w:cs="Calibri"/>
                <w:color w:val="404141"/>
                <w:sz w:val="22"/>
                <w:szCs w:val="22"/>
              </w:rPr>
            </w:pPr>
            <w:r>
              <w:rPr>
                <w:rFonts w:ascii="Calibri" w:hAnsi="Calibri" w:cs="Calibri"/>
                <w:color w:val="404141"/>
                <w:sz w:val="22"/>
                <w:szCs w:val="22"/>
              </w:rPr>
              <w:t xml:space="preserve">SoTCC liaising with </w:t>
            </w:r>
            <w:r w:rsidRPr="00060376">
              <w:rPr>
                <w:rFonts w:ascii="Calibri" w:hAnsi="Calibri" w:cs="Calibri"/>
                <w:color w:val="404141"/>
                <w:sz w:val="22"/>
                <w:szCs w:val="22"/>
              </w:rPr>
              <w:t>Developer</w:t>
            </w:r>
          </w:p>
        </w:tc>
        <w:tc>
          <w:tcPr>
            <w:tcW w:w="1739" w:type="pct"/>
          </w:tcPr>
          <w:p w14:paraId="4CB01C73" w14:textId="0F77EDEF" w:rsidR="009C3EAD" w:rsidRPr="00BE0382" w:rsidRDefault="00450A8A" w:rsidP="00556A8C">
            <w:pPr>
              <w:spacing w:before="120" w:after="120"/>
              <w:rPr>
                <w:rFonts w:ascii="Calibri" w:hAnsi="Calibri" w:cs="Calibri"/>
                <w:color w:val="404141"/>
                <w:sz w:val="22"/>
                <w:szCs w:val="22"/>
              </w:rPr>
            </w:pPr>
            <w:r>
              <w:rPr>
                <w:rFonts w:ascii="Calibri" w:hAnsi="Calibri" w:cs="Calibri"/>
                <w:color w:val="404141"/>
                <w:sz w:val="22"/>
                <w:szCs w:val="22"/>
              </w:rPr>
              <w:t>Completion – Spring 2020</w:t>
            </w:r>
          </w:p>
        </w:tc>
      </w:tr>
      <w:tr w:rsidR="00450A8A" w:rsidRPr="00060376" w14:paraId="64EB59E4" w14:textId="77777777" w:rsidTr="00556A8C">
        <w:tc>
          <w:tcPr>
            <w:tcW w:w="1523" w:type="pct"/>
          </w:tcPr>
          <w:p w14:paraId="0D11C727" w14:textId="7642F121" w:rsidR="00450A8A" w:rsidRPr="00060376" w:rsidRDefault="00450A8A" w:rsidP="00556A8C">
            <w:pPr>
              <w:spacing w:before="120" w:after="120"/>
              <w:rPr>
                <w:rFonts w:ascii="Calibri" w:hAnsi="Calibri" w:cs="Calibri"/>
                <w:color w:val="404141"/>
                <w:sz w:val="22"/>
                <w:szCs w:val="22"/>
              </w:rPr>
            </w:pPr>
            <w:r w:rsidRPr="00060376">
              <w:rPr>
                <w:rFonts w:ascii="Calibri" w:hAnsi="Calibri" w:cs="Calibri"/>
                <w:color w:val="404141"/>
                <w:sz w:val="22"/>
                <w:szCs w:val="22"/>
              </w:rPr>
              <w:t>Phase 4 – Daniel Platt site</w:t>
            </w:r>
            <w:r w:rsidR="00060376">
              <w:rPr>
                <w:rFonts w:ascii="Calibri" w:hAnsi="Calibri" w:cs="Calibri"/>
                <w:color w:val="404141"/>
                <w:sz w:val="22"/>
                <w:szCs w:val="22"/>
              </w:rPr>
              <w:t xml:space="preserve"> start-on-site</w:t>
            </w:r>
          </w:p>
        </w:tc>
        <w:tc>
          <w:tcPr>
            <w:tcW w:w="1738" w:type="pct"/>
          </w:tcPr>
          <w:p w14:paraId="7E11E421" w14:textId="316A03CF" w:rsidR="00450A8A" w:rsidRPr="00060376" w:rsidRDefault="00060376" w:rsidP="00556A8C">
            <w:pPr>
              <w:spacing w:before="120" w:after="120"/>
              <w:rPr>
                <w:rFonts w:ascii="Calibri" w:hAnsi="Calibri" w:cs="Calibri"/>
                <w:color w:val="404141"/>
                <w:sz w:val="22"/>
                <w:szCs w:val="22"/>
              </w:rPr>
            </w:pPr>
            <w:r>
              <w:rPr>
                <w:rFonts w:ascii="Calibri" w:hAnsi="Calibri" w:cs="Calibri"/>
                <w:color w:val="404141"/>
                <w:sz w:val="22"/>
                <w:szCs w:val="22"/>
              </w:rPr>
              <w:t xml:space="preserve">SoTCC liaising with </w:t>
            </w:r>
            <w:r w:rsidRPr="00060376">
              <w:rPr>
                <w:rFonts w:ascii="Calibri" w:hAnsi="Calibri" w:cs="Calibri"/>
                <w:color w:val="404141"/>
                <w:sz w:val="22"/>
                <w:szCs w:val="22"/>
              </w:rPr>
              <w:t>Developer</w:t>
            </w:r>
          </w:p>
        </w:tc>
        <w:tc>
          <w:tcPr>
            <w:tcW w:w="1739" w:type="pct"/>
          </w:tcPr>
          <w:p w14:paraId="0F69B257" w14:textId="10415CD6" w:rsidR="00450A8A" w:rsidRPr="00060376" w:rsidRDefault="00450A8A" w:rsidP="00556A8C">
            <w:pPr>
              <w:spacing w:before="120" w:after="120"/>
              <w:rPr>
                <w:rFonts w:ascii="Calibri" w:hAnsi="Calibri" w:cs="Calibri"/>
                <w:color w:val="404141"/>
                <w:sz w:val="22"/>
                <w:szCs w:val="22"/>
              </w:rPr>
            </w:pPr>
            <w:r w:rsidRPr="00060376">
              <w:rPr>
                <w:rFonts w:ascii="Calibri" w:hAnsi="Calibri" w:cs="Calibri"/>
                <w:color w:val="404141"/>
                <w:sz w:val="22"/>
                <w:szCs w:val="22"/>
              </w:rPr>
              <w:t>Will move forward based on market demand (date not determined)</w:t>
            </w:r>
          </w:p>
        </w:tc>
      </w:tr>
      <w:tr w:rsidR="009C3EAD" w:rsidRPr="00BE0382" w14:paraId="053CBDBB" w14:textId="77777777" w:rsidTr="00556A8C">
        <w:tc>
          <w:tcPr>
            <w:tcW w:w="5000" w:type="pct"/>
            <w:gridSpan w:val="3"/>
            <w:shd w:val="clear" w:color="auto" w:fill="595959" w:themeFill="text1" w:themeFillTint="A6"/>
          </w:tcPr>
          <w:p w14:paraId="0BF9B260" w14:textId="77777777" w:rsidR="009C3EAD" w:rsidRPr="00057421" w:rsidRDefault="009C3EAD" w:rsidP="00556A8C">
            <w:pPr>
              <w:spacing w:before="120" w:after="120"/>
              <w:rPr>
                <w:rFonts w:ascii="Calibri" w:hAnsi="Calibri" w:cs="Calibri"/>
                <w:color w:val="FFFFFF" w:themeColor="background1"/>
                <w:sz w:val="22"/>
                <w:szCs w:val="22"/>
              </w:rPr>
            </w:pPr>
            <w:r w:rsidRPr="00057421">
              <w:rPr>
                <w:rFonts w:ascii="Calibri" w:hAnsi="Calibri" w:cs="Calibri"/>
                <w:color w:val="FFFFFF" w:themeColor="background1"/>
                <w:sz w:val="22"/>
                <w:szCs w:val="22"/>
              </w:rPr>
              <w:t>Etruria Valley</w:t>
            </w:r>
          </w:p>
        </w:tc>
      </w:tr>
      <w:tr w:rsidR="00450A8A" w:rsidRPr="00060376" w14:paraId="18941C56" w14:textId="77777777" w:rsidTr="00556A8C">
        <w:tc>
          <w:tcPr>
            <w:tcW w:w="1523" w:type="pct"/>
          </w:tcPr>
          <w:p w14:paraId="064772E6" w14:textId="5D91E34D" w:rsidR="00450A8A" w:rsidRPr="00BE0382" w:rsidRDefault="00450A8A" w:rsidP="00450A8A">
            <w:pPr>
              <w:spacing w:before="120" w:after="120"/>
              <w:rPr>
                <w:rFonts w:ascii="Calibri" w:hAnsi="Calibri" w:cs="Calibri"/>
                <w:color w:val="404141"/>
                <w:sz w:val="22"/>
                <w:szCs w:val="22"/>
              </w:rPr>
            </w:pPr>
            <w:r w:rsidRPr="00060376">
              <w:rPr>
                <w:rFonts w:ascii="Calibri" w:hAnsi="Calibri" w:cs="Calibri"/>
                <w:color w:val="404141"/>
                <w:sz w:val="22"/>
                <w:szCs w:val="22"/>
              </w:rPr>
              <w:t>Further development</w:t>
            </w:r>
            <w:r w:rsidR="00060376">
              <w:rPr>
                <w:rFonts w:ascii="Calibri" w:hAnsi="Calibri" w:cs="Calibri"/>
                <w:color w:val="404141"/>
                <w:sz w:val="22"/>
                <w:szCs w:val="22"/>
              </w:rPr>
              <w:t xml:space="preserve"> phases</w:t>
            </w:r>
          </w:p>
        </w:tc>
        <w:tc>
          <w:tcPr>
            <w:tcW w:w="1738" w:type="pct"/>
          </w:tcPr>
          <w:p w14:paraId="7E0F8B5C" w14:textId="2435A3DF" w:rsidR="00450A8A" w:rsidRPr="00060376" w:rsidRDefault="00060376" w:rsidP="00450A8A">
            <w:pPr>
              <w:spacing w:before="120" w:after="120"/>
              <w:rPr>
                <w:rFonts w:ascii="Calibri" w:hAnsi="Calibri" w:cs="Calibri"/>
                <w:color w:val="404141"/>
                <w:sz w:val="22"/>
                <w:szCs w:val="22"/>
              </w:rPr>
            </w:pPr>
            <w:r>
              <w:rPr>
                <w:rFonts w:ascii="Calibri" w:hAnsi="Calibri" w:cs="Calibri"/>
                <w:color w:val="404141"/>
                <w:sz w:val="22"/>
                <w:szCs w:val="22"/>
              </w:rPr>
              <w:t xml:space="preserve">SoTCC liaising with </w:t>
            </w:r>
            <w:r w:rsidR="00450A8A" w:rsidRPr="00060376">
              <w:rPr>
                <w:rFonts w:ascii="Calibri" w:hAnsi="Calibri" w:cs="Calibri"/>
                <w:color w:val="404141"/>
                <w:sz w:val="22"/>
                <w:szCs w:val="22"/>
              </w:rPr>
              <w:t>Developer</w:t>
            </w:r>
          </w:p>
        </w:tc>
        <w:tc>
          <w:tcPr>
            <w:tcW w:w="1739" w:type="pct"/>
          </w:tcPr>
          <w:p w14:paraId="35625643" w14:textId="76283BE7" w:rsidR="00450A8A" w:rsidRPr="00BE0382" w:rsidRDefault="00450A8A" w:rsidP="00450A8A">
            <w:pPr>
              <w:spacing w:before="120" w:after="120"/>
              <w:rPr>
                <w:rFonts w:ascii="Calibri" w:hAnsi="Calibri" w:cs="Calibri"/>
                <w:color w:val="404141"/>
                <w:sz w:val="22"/>
                <w:szCs w:val="22"/>
              </w:rPr>
            </w:pPr>
            <w:r w:rsidRPr="00060376">
              <w:rPr>
                <w:rFonts w:ascii="Calibri" w:hAnsi="Calibri" w:cs="Calibri"/>
                <w:color w:val="404141"/>
                <w:sz w:val="22"/>
                <w:szCs w:val="22"/>
              </w:rPr>
              <w:t>Will move forward based on market demand (date not determined)</w:t>
            </w:r>
          </w:p>
        </w:tc>
      </w:tr>
      <w:tr w:rsidR="00450A8A" w:rsidRPr="00BE0382" w14:paraId="57A332B0" w14:textId="77777777" w:rsidTr="00556A8C">
        <w:tc>
          <w:tcPr>
            <w:tcW w:w="5000" w:type="pct"/>
            <w:gridSpan w:val="3"/>
            <w:shd w:val="clear" w:color="auto" w:fill="595959" w:themeFill="text1" w:themeFillTint="A6"/>
          </w:tcPr>
          <w:p w14:paraId="41B4FEE3" w14:textId="77777777" w:rsidR="00450A8A" w:rsidRPr="00057421" w:rsidRDefault="00450A8A" w:rsidP="00450A8A">
            <w:pPr>
              <w:spacing w:before="120" w:after="120"/>
              <w:rPr>
                <w:rFonts w:ascii="Calibri" w:hAnsi="Calibri" w:cs="Calibri"/>
                <w:color w:val="FFFFFF" w:themeColor="background1"/>
                <w:sz w:val="22"/>
                <w:szCs w:val="22"/>
              </w:rPr>
            </w:pPr>
            <w:bookmarkStart w:id="14" w:name="_Hlk29387627"/>
            <w:r w:rsidRPr="00057421">
              <w:rPr>
                <w:rFonts w:ascii="Calibri" w:hAnsi="Calibri" w:cs="Calibri"/>
                <w:color w:val="FFFFFF" w:themeColor="background1"/>
                <w:sz w:val="22"/>
                <w:szCs w:val="22"/>
              </w:rPr>
              <w:t>Tunstall Arrow</w:t>
            </w:r>
          </w:p>
        </w:tc>
      </w:tr>
      <w:tr w:rsidR="00450A8A" w:rsidRPr="00060376" w14:paraId="20DA2186" w14:textId="77777777" w:rsidTr="00556A8C">
        <w:tc>
          <w:tcPr>
            <w:tcW w:w="1523" w:type="pct"/>
          </w:tcPr>
          <w:p w14:paraId="1B13422F" w14:textId="6D3765CC" w:rsidR="00450A8A" w:rsidRPr="00060376" w:rsidRDefault="00060376" w:rsidP="00450A8A">
            <w:pPr>
              <w:spacing w:before="120" w:after="120"/>
              <w:rPr>
                <w:rFonts w:ascii="Calibri" w:hAnsi="Calibri" w:cs="Calibri"/>
                <w:color w:val="404141"/>
                <w:sz w:val="22"/>
                <w:szCs w:val="22"/>
              </w:rPr>
            </w:pPr>
            <w:r w:rsidRPr="00060376">
              <w:rPr>
                <w:rFonts w:ascii="Calibri" w:hAnsi="Calibri" w:cs="Calibri"/>
                <w:color w:val="404141"/>
                <w:sz w:val="22"/>
                <w:szCs w:val="22"/>
              </w:rPr>
              <w:t xml:space="preserve">Tunstall Arrow </w:t>
            </w:r>
            <w:r>
              <w:rPr>
                <w:rFonts w:ascii="Calibri" w:hAnsi="Calibri" w:cs="Calibri"/>
                <w:color w:val="404141"/>
                <w:sz w:val="22"/>
                <w:szCs w:val="22"/>
              </w:rPr>
              <w:t>‘</w:t>
            </w:r>
            <w:r w:rsidRPr="00060376">
              <w:rPr>
                <w:rFonts w:ascii="Calibri" w:hAnsi="Calibri" w:cs="Calibri"/>
                <w:color w:val="404141"/>
                <w:sz w:val="22"/>
                <w:szCs w:val="22"/>
              </w:rPr>
              <w:t>North</w:t>
            </w:r>
            <w:r>
              <w:rPr>
                <w:rFonts w:ascii="Calibri" w:hAnsi="Calibri" w:cs="Calibri"/>
                <w:color w:val="404141"/>
                <w:sz w:val="22"/>
                <w:szCs w:val="22"/>
              </w:rPr>
              <w:t>’</w:t>
            </w:r>
            <w:r w:rsidRPr="00060376">
              <w:rPr>
                <w:rFonts w:ascii="Calibri" w:hAnsi="Calibri" w:cs="Calibri"/>
                <w:color w:val="404141"/>
                <w:sz w:val="22"/>
                <w:szCs w:val="22"/>
              </w:rPr>
              <w:t xml:space="preserve"> </w:t>
            </w:r>
            <w:r w:rsidR="00450A8A" w:rsidRPr="00060376">
              <w:rPr>
                <w:rFonts w:ascii="Calibri" w:hAnsi="Calibri" w:cs="Calibri"/>
                <w:color w:val="404141"/>
                <w:sz w:val="22"/>
                <w:szCs w:val="22"/>
              </w:rPr>
              <w:t>Start-on-site</w:t>
            </w:r>
          </w:p>
        </w:tc>
        <w:tc>
          <w:tcPr>
            <w:tcW w:w="1738" w:type="pct"/>
          </w:tcPr>
          <w:p w14:paraId="4CDEBAA6" w14:textId="651262B3" w:rsidR="00450A8A" w:rsidRPr="00060376" w:rsidRDefault="00060376" w:rsidP="00450A8A">
            <w:pPr>
              <w:spacing w:before="120" w:after="120"/>
              <w:rPr>
                <w:rFonts w:ascii="Calibri" w:hAnsi="Calibri" w:cs="Calibri"/>
                <w:color w:val="404141"/>
                <w:sz w:val="22"/>
                <w:szCs w:val="22"/>
              </w:rPr>
            </w:pPr>
            <w:r>
              <w:rPr>
                <w:rFonts w:ascii="Calibri" w:hAnsi="Calibri" w:cs="Calibri"/>
                <w:color w:val="404141"/>
                <w:sz w:val="22"/>
                <w:szCs w:val="22"/>
              </w:rPr>
              <w:t>SoTCC liaising with developer</w:t>
            </w:r>
          </w:p>
        </w:tc>
        <w:tc>
          <w:tcPr>
            <w:tcW w:w="1739" w:type="pct"/>
          </w:tcPr>
          <w:p w14:paraId="17AB4747" w14:textId="2A779525" w:rsidR="00450A8A" w:rsidRPr="00060376" w:rsidRDefault="00060376" w:rsidP="00450A8A">
            <w:pPr>
              <w:spacing w:before="120" w:after="120"/>
              <w:rPr>
                <w:rFonts w:ascii="Calibri" w:hAnsi="Calibri" w:cs="Calibri"/>
                <w:color w:val="404141"/>
                <w:sz w:val="22"/>
                <w:szCs w:val="22"/>
              </w:rPr>
            </w:pPr>
            <w:r>
              <w:rPr>
                <w:rFonts w:ascii="Calibri" w:hAnsi="Calibri" w:cs="Calibri"/>
                <w:color w:val="404141"/>
                <w:sz w:val="22"/>
                <w:szCs w:val="22"/>
              </w:rPr>
              <w:t xml:space="preserve">Start-on-site expected in </w:t>
            </w:r>
            <w:r w:rsidR="00450A8A" w:rsidRPr="00060376">
              <w:rPr>
                <w:rFonts w:ascii="Calibri" w:hAnsi="Calibri" w:cs="Calibri"/>
                <w:color w:val="404141"/>
                <w:sz w:val="22"/>
                <w:szCs w:val="22"/>
              </w:rPr>
              <w:t>Autumn 2020</w:t>
            </w:r>
            <w:r>
              <w:rPr>
                <w:rFonts w:ascii="Calibri" w:hAnsi="Calibri" w:cs="Calibri"/>
                <w:color w:val="404141"/>
                <w:sz w:val="22"/>
                <w:szCs w:val="22"/>
              </w:rPr>
              <w:t>, driven by market demand</w:t>
            </w:r>
          </w:p>
        </w:tc>
      </w:tr>
      <w:tr w:rsidR="00060376" w:rsidRPr="00BE0382" w14:paraId="3A3A992B" w14:textId="77777777" w:rsidTr="00556A8C">
        <w:tc>
          <w:tcPr>
            <w:tcW w:w="5000" w:type="pct"/>
            <w:gridSpan w:val="3"/>
            <w:shd w:val="clear" w:color="auto" w:fill="595959" w:themeFill="text1" w:themeFillTint="A6"/>
          </w:tcPr>
          <w:p w14:paraId="3DD89E38" w14:textId="1A97AF33" w:rsidR="00060376" w:rsidRPr="00057421" w:rsidRDefault="00060376" w:rsidP="00556A8C">
            <w:pPr>
              <w:spacing w:before="120" w:after="120"/>
              <w:rPr>
                <w:rFonts w:ascii="Calibri" w:hAnsi="Calibri" w:cs="Calibri"/>
                <w:color w:val="FFFFFF" w:themeColor="background1"/>
                <w:sz w:val="22"/>
                <w:szCs w:val="22"/>
              </w:rPr>
            </w:pPr>
            <w:r>
              <w:rPr>
                <w:rFonts w:ascii="Calibri" w:hAnsi="Calibri" w:cs="Calibri"/>
                <w:color w:val="FFFFFF" w:themeColor="background1"/>
                <w:sz w:val="22"/>
                <w:szCs w:val="22"/>
              </w:rPr>
              <w:t>Cliffe Vale</w:t>
            </w:r>
          </w:p>
        </w:tc>
      </w:tr>
      <w:tr w:rsidR="00060376" w:rsidRPr="00060376" w14:paraId="794D56A4" w14:textId="77777777" w:rsidTr="00556A8C">
        <w:tc>
          <w:tcPr>
            <w:tcW w:w="1523" w:type="pct"/>
          </w:tcPr>
          <w:p w14:paraId="7512E3C1" w14:textId="13D73A08" w:rsidR="00060376" w:rsidRPr="00060376" w:rsidRDefault="00060376" w:rsidP="00556A8C">
            <w:pPr>
              <w:spacing w:before="120" w:after="120"/>
              <w:rPr>
                <w:rFonts w:ascii="Calibri" w:hAnsi="Calibri" w:cs="Calibri"/>
                <w:color w:val="404141"/>
                <w:sz w:val="22"/>
                <w:szCs w:val="22"/>
              </w:rPr>
            </w:pPr>
            <w:r w:rsidRPr="004116FF">
              <w:rPr>
                <w:rFonts w:ascii="Calibri" w:hAnsi="Calibri" w:cs="Calibri"/>
                <w:color w:val="404141"/>
                <w:sz w:val="22"/>
                <w:szCs w:val="22"/>
              </w:rPr>
              <w:t>Plans for Cliffe Vale are at an early stage given recent change of ownership.  Delivery plans are expected to emerge in 2020</w:t>
            </w:r>
          </w:p>
        </w:tc>
        <w:tc>
          <w:tcPr>
            <w:tcW w:w="1738" w:type="pct"/>
          </w:tcPr>
          <w:p w14:paraId="70B85AD9" w14:textId="128F20E3" w:rsidR="00060376" w:rsidRPr="00060376" w:rsidRDefault="00060376" w:rsidP="00D44E70">
            <w:pPr>
              <w:rPr>
                <w:rFonts w:ascii="Calibri" w:hAnsi="Calibri" w:cs="Calibri"/>
                <w:color w:val="404141"/>
                <w:sz w:val="22"/>
                <w:szCs w:val="22"/>
              </w:rPr>
            </w:pPr>
            <w:r>
              <w:rPr>
                <w:rFonts w:ascii="Calibri" w:hAnsi="Calibri" w:cs="Calibri"/>
                <w:color w:val="404141"/>
                <w:sz w:val="22"/>
                <w:szCs w:val="22"/>
              </w:rPr>
              <w:t xml:space="preserve">SoTCC </w:t>
            </w:r>
          </w:p>
        </w:tc>
        <w:tc>
          <w:tcPr>
            <w:tcW w:w="1739" w:type="pct"/>
          </w:tcPr>
          <w:p w14:paraId="6B821ADC" w14:textId="682D7C9E" w:rsidR="00060376" w:rsidRPr="00060376" w:rsidRDefault="004116FF" w:rsidP="00556A8C">
            <w:pPr>
              <w:spacing w:before="120" w:after="120"/>
              <w:rPr>
                <w:rFonts w:ascii="Calibri" w:hAnsi="Calibri" w:cs="Calibri"/>
                <w:color w:val="404141"/>
                <w:sz w:val="22"/>
                <w:szCs w:val="22"/>
              </w:rPr>
            </w:pPr>
            <w:r>
              <w:rPr>
                <w:rFonts w:ascii="Calibri" w:hAnsi="Calibri" w:cs="Calibri"/>
                <w:color w:val="404141"/>
                <w:sz w:val="22"/>
                <w:szCs w:val="22"/>
              </w:rPr>
              <w:t>Milestone dates yet to be determined</w:t>
            </w:r>
          </w:p>
        </w:tc>
      </w:tr>
      <w:bookmarkEnd w:id="14"/>
    </w:tbl>
    <w:p w14:paraId="586380CA" w14:textId="77777777" w:rsidR="009C3EAD" w:rsidRDefault="009C3EAD" w:rsidP="00F7693B">
      <w:pPr>
        <w:spacing w:before="240" w:after="240" w:line="240" w:lineRule="auto"/>
        <w:rPr>
          <w:color w:val="404141"/>
        </w:rPr>
      </w:pPr>
    </w:p>
    <w:p w14:paraId="5B38E6F9" w14:textId="77777777" w:rsidR="00F7693B" w:rsidRDefault="00F7693B" w:rsidP="00F7693B">
      <w:pPr>
        <w:spacing w:before="240" w:after="240" w:line="240" w:lineRule="auto"/>
        <w:rPr>
          <w:color w:val="404141"/>
        </w:rPr>
        <w:sectPr w:rsidR="00F7693B" w:rsidSect="00F7693B">
          <w:pgSz w:w="16838" w:h="11906" w:orient="landscape"/>
          <w:pgMar w:top="1440" w:right="1440" w:bottom="1440" w:left="1440" w:header="708" w:footer="708" w:gutter="0"/>
          <w:cols w:space="708"/>
          <w:docGrid w:linePitch="360"/>
        </w:sectPr>
      </w:pPr>
    </w:p>
    <w:p w14:paraId="3101D6B8" w14:textId="77777777" w:rsidR="00707305" w:rsidRPr="00E524DD" w:rsidRDefault="00707305" w:rsidP="00707305">
      <w:pPr>
        <w:pStyle w:val="Heading1"/>
        <w:numPr>
          <w:ilvl w:val="0"/>
          <w:numId w:val="9"/>
        </w:numPr>
        <w:spacing w:after="240" w:line="240" w:lineRule="auto"/>
        <w:ind w:hanging="720"/>
        <w:rPr>
          <w:rFonts w:asciiTheme="minorHAnsi" w:hAnsiTheme="minorHAnsi"/>
          <w:b/>
          <w:color w:val="404141"/>
          <w:sz w:val="36"/>
          <w:szCs w:val="36"/>
        </w:rPr>
      </w:pPr>
      <w:bookmarkStart w:id="15" w:name="_Toc31616481"/>
      <w:r w:rsidRPr="00E524DD">
        <w:rPr>
          <w:rFonts w:asciiTheme="minorHAnsi" w:hAnsiTheme="minorHAnsi"/>
          <w:b/>
          <w:color w:val="404141"/>
          <w:sz w:val="36"/>
          <w:szCs w:val="36"/>
        </w:rPr>
        <w:t>O</w:t>
      </w:r>
      <w:r>
        <w:rPr>
          <w:rFonts w:asciiTheme="minorHAnsi" w:hAnsiTheme="minorHAnsi"/>
          <w:b/>
          <w:color w:val="404141"/>
          <w:sz w:val="36"/>
          <w:szCs w:val="36"/>
        </w:rPr>
        <w:t>utputs (delivered and forecasted)</w:t>
      </w:r>
      <w:bookmarkEnd w:id="15"/>
    </w:p>
    <w:p w14:paraId="2E9718C7" w14:textId="77777777" w:rsidR="00707305" w:rsidRPr="00373E98" w:rsidRDefault="00CB32D8" w:rsidP="00707305">
      <w:pPr>
        <w:spacing w:before="240" w:after="240" w:line="240" w:lineRule="auto"/>
        <w:rPr>
          <w:b/>
          <w:color w:val="404141"/>
        </w:rPr>
      </w:pPr>
      <w:r>
        <w:rPr>
          <w:b/>
          <w:color w:val="404141"/>
        </w:rPr>
        <w:t>Targeted o</w:t>
      </w:r>
      <w:r w:rsidR="00707305" w:rsidRPr="00373E98">
        <w:rPr>
          <w:b/>
          <w:color w:val="404141"/>
        </w:rPr>
        <w:t xml:space="preserve">utputs </w:t>
      </w:r>
      <w:r w:rsidR="00707305">
        <w:rPr>
          <w:b/>
          <w:color w:val="404141"/>
        </w:rPr>
        <w:t xml:space="preserve">and outcomes </w:t>
      </w:r>
      <w:r w:rsidR="00707305" w:rsidRPr="00373E98">
        <w:rPr>
          <w:b/>
          <w:color w:val="404141"/>
        </w:rPr>
        <w:t xml:space="preserve">summary </w:t>
      </w:r>
    </w:p>
    <w:p w14:paraId="759E4C27" w14:textId="77777777" w:rsidR="00707305" w:rsidRPr="00373E98" w:rsidRDefault="00707305" w:rsidP="00707305">
      <w:pPr>
        <w:pStyle w:val="ListParagraph"/>
        <w:numPr>
          <w:ilvl w:val="1"/>
          <w:numId w:val="9"/>
        </w:numPr>
        <w:spacing w:before="240" w:after="240" w:line="240" w:lineRule="auto"/>
        <w:ind w:left="0" w:firstLine="0"/>
        <w:contextualSpacing w:val="0"/>
        <w:rPr>
          <w:color w:val="404141"/>
        </w:rPr>
      </w:pPr>
      <w:r w:rsidRPr="00373E98">
        <w:rPr>
          <w:color w:val="404141"/>
        </w:rPr>
        <w:t xml:space="preserve">The </w:t>
      </w:r>
      <w:r>
        <w:rPr>
          <w:color w:val="404141"/>
        </w:rPr>
        <w:t xml:space="preserve">target outcomes and </w:t>
      </w:r>
      <w:r w:rsidRPr="00373E98">
        <w:rPr>
          <w:color w:val="404141"/>
        </w:rPr>
        <w:t>outputs expected from the Ceramic Valley programme are as follows:</w:t>
      </w:r>
    </w:p>
    <w:p w14:paraId="54DC6768" w14:textId="77777777" w:rsidR="00707305" w:rsidRPr="005C14B4" w:rsidRDefault="00707305" w:rsidP="00707305">
      <w:pPr>
        <w:pStyle w:val="ListParagraph"/>
        <w:numPr>
          <w:ilvl w:val="0"/>
          <w:numId w:val="2"/>
        </w:numPr>
        <w:spacing w:before="240" w:after="240" w:line="240" w:lineRule="auto"/>
        <w:contextualSpacing w:val="0"/>
        <w:rPr>
          <w:color w:val="404141"/>
        </w:rPr>
      </w:pPr>
      <w:r>
        <w:rPr>
          <w:color w:val="404141"/>
        </w:rPr>
        <w:t>Uplift in land value of £39.3</w:t>
      </w:r>
      <w:r w:rsidRPr="005C14B4">
        <w:rPr>
          <w:color w:val="404141"/>
        </w:rPr>
        <w:t>m</w:t>
      </w:r>
    </w:p>
    <w:p w14:paraId="2677E8B5" w14:textId="77777777" w:rsidR="00707305" w:rsidRPr="005C14B4" w:rsidRDefault="00707305" w:rsidP="00707305">
      <w:pPr>
        <w:pStyle w:val="ListParagraph"/>
        <w:numPr>
          <w:ilvl w:val="0"/>
          <w:numId w:val="2"/>
        </w:numPr>
        <w:spacing w:before="240" w:after="240" w:line="240" w:lineRule="auto"/>
        <w:contextualSpacing w:val="0"/>
        <w:rPr>
          <w:color w:val="404141"/>
        </w:rPr>
      </w:pPr>
      <w:r>
        <w:rPr>
          <w:color w:val="404141"/>
        </w:rPr>
        <w:t>1</w:t>
      </w:r>
      <w:r w:rsidR="00CB32D8">
        <w:rPr>
          <w:color w:val="404141"/>
        </w:rPr>
        <w:t>4</w:t>
      </w:r>
      <w:r>
        <w:rPr>
          <w:color w:val="404141"/>
        </w:rPr>
        <w:t>0</w:t>
      </w:r>
      <w:r w:rsidRPr="005C14B4">
        <w:rPr>
          <w:color w:val="404141"/>
        </w:rPr>
        <w:t xml:space="preserve"> Ha of brownfield land brought back into use</w:t>
      </w:r>
    </w:p>
    <w:p w14:paraId="61273F1E" w14:textId="03D4692B" w:rsidR="00707305" w:rsidRPr="00D735FE" w:rsidRDefault="00CB32D8" w:rsidP="00707305">
      <w:pPr>
        <w:pStyle w:val="ListParagraph"/>
        <w:numPr>
          <w:ilvl w:val="0"/>
          <w:numId w:val="2"/>
        </w:numPr>
        <w:spacing w:before="240" w:after="240" w:line="240" w:lineRule="auto"/>
        <w:contextualSpacing w:val="0"/>
        <w:rPr>
          <w:color w:val="404141"/>
        </w:rPr>
      </w:pPr>
      <w:r w:rsidRPr="00D735FE">
        <w:rPr>
          <w:color w:val="404141"/>
        </w:rPr>
        <w:t>3</w:t>
      </w:r>
      <w:r w:rsidR="002C6E7F" w:rsidRPr="00D735FE">
        <w:rPr>
          <w:color w:val="404141"/>
        </w:rPr>
        <w:t>54</w:t>
      </w:r>
      <w:r w:rsidRPr="00D735FE">
        <w:rPr>
          <w:color w:val="404141"/>
        </w:rPr>
        <w:t>,000</w:t>
      </w:r>
      <w:r w:rsidR="00707305" w:rsidRPr="00D735FE">
        <w:rPr>
          <w:color w:val="404141"/>
        </w:rPr>
        <w:t xml:space="preserve"> sqm of new floorspace delivered</w:t>
      </w:r>
      <w:r w:rsidR="00CF2D75" w:rsidRPr="00D735FE">
        <w:rPr>
          <w:color w:val="404141"/>
        </w:rPr>
        <w:t xml:space="preserve"> (this has increased owing to an increased density on Chatterley Valley West, in line with its planning permission)</w:t>
      </w:r>
    </w:p>
    <w:p w14:paraId="39AD5A29" w14:textId="77777777" w:rsidR="00707305" w:rsidRPr="00D735FE" w:rsidRDefault="00707305" w:rsidP="00707305">
      <w:pPr>
        <w:pStyle w:val="ListParagraph"/>
        <w:numPr>
          <w:ilvl w:val="0"/>
          <w:numId w:val="2"/>
        </w:numPr>
        <w:spacing w:before="240" w:after="240" w:line="240" w:lineRule="auto"/>
        <w:contextualSpacing w:val="0"/>
        <w:rPr>
          <w:color w:val="404141"/>
        </w:rPr>
      </w:pPr>
      <w:r w:rsidRPr="00D735FE">
        <w:rPr>
          <w:color w:val="404141"/>
        </w:rPr>
        <w:t>92 new businesses located on the CVEZ sites</w:t>
      </w:r>
    </w:p>
    <w:p w14:paraId="6D5CE003" w14:textId="5A9D607B" w:rsidR="002C6E7F" w:rsidRPr="002C6E7F" w:rsidRDefault="00CB32D8" w:rsidP="002C6E7F">
      <w:pPr>
        <w:pStyle w:val="ListParagraph"/>
        <w:numPr>
          <w:ilvl w:val="0"/>
          <w:numId w:val="2"/>
        </w:numPr>
        <w:spacing w:before="240" w:after="240" w:line="240" w:lineRule="auto"/>
        <w:contextualSpacing w:val="0"/>
        <w:rPr>
          <w:color w:val="404141"/>
        </w:rPr>
      </w:pPr>
      <w:r w:rsidRPr="00D735FE">
        <w:rPr>
          <w:color w:val="404141"/>
        </w:rPr>
        <w:t>7</w:t>
      </w:r>
      <w:r w:rsidR="000225DA" w:rsidRPr="00D735FE">
        <w:rPr>
          <w:color w:val="404141"/>
        </w:rPr>
        <w:t>,</w:t>
      </w:r>
      <w:r w:rsidR="0067741D" w:rsidRPr="00D735FE">
        <w:rPr>
          <w:color w:val="404141"/>
        </w:rPr>
        <w:t>0</w:t>
      </w:r>
      <w:r w:rsidRPr="00D735FE">
        <w:rPr>
          <w:color w:val="404141"/>
        </w:rPr>
        <w:t>00</w:t>
      </w:r>
      <w:r w:rsidR="00707305" w:rsidRPr="00D735FE">
        <w:rPr>
          <w:color w:val="404141"/>
        </w:rPr>
        <w:t xml:space="preserve"> jobs (gross) located</w:t>
      </w:r>
      <w:r w:rsidR="00707305" w:rsidRPr="00CB32D8">
        <w:rPr>
          <w:color w:val="404141"/>
        </w:rPr>
        <w:t xml:space="preserve"> on the CVEZ sites</w:t>
      </w:r>
      <w:r w:rsidRPr="00CB32D8">
        <w:rPr>
          <w:color w:val="404141"/>
        </w:rPr>
        <w:t xml:space="preserve"> (original CVEZ estimate 9,000</w:t>
      </w:r>
      <w:r w:rsidR="0067741D">
        <w:rPr>
          <w:color w:val="404141"/>
        </w:rPr>
        <w:t>)</w:t>
      </w:r>
    </w:p>
    <w:p w14:paraId="2AA1ECE1" w14:textId="722B8924" w:rsidR="00707305" w:rsidRPr="00CB32D8" w:rsidRDefault="00707305" w:rsidP="00707305">
      <w:pPr>
        <w:pStyle w:val="ListParagraph"/>
        <w:numPr>
          <w:ilvl w:val="1"/>
          <w:numId w:val="9"/>
        </w:numPr>
        <w:spacing w:before="240" w:after="240" w:line="240" w:lineRule="auto"/>
        <w:ind w:left="0" w:firstLine="0"/>
        <w:contextualSpacing w:val="0"/>
        <w:rPr>
          <w:color w:val="404141"/>
        </w:rPr>
      </w:pPr>
      <w:r w:rsidRPr="00CB32D8">
        <w:rPr>
          <w:color w:val="404141"/>
        </w:rPr>
        <w:t xml:space="preserve">It should be noted that the above estimates are based on greater knowledge of the site’s capacities and developer appetite that emerged over </w:t>
      </w:r>
      <w:r w:rsidR="0067741D">
        <w:rPr>
          <w:color w:val="404141"/>
        </w:rPr>
        <w:t>first 4 years of the CVEZ being operational</w:t>
      </w:r>
      <w:r w:rsidRPr="00CB32D8">
        <w:rPr>
          <w:color w:val="404141"/>
        </w:rPr>
        <w:t>.  It is anticipated that bringing forward smaller sites adjacent to the CVEZ and the ambitions for Ceramic Park would augment the total jobs delivered within the formal CVEZ and see the wider total approach the original</w:t>
      </w:r>
      <w:r w:rsidR="00CB32D8">
        <w:rPr>
          <w:color w:val="404141"/>
        </w:rPr>
        <w:t xml:space="preserve"> 9,000</w:t>
      </w:r>
      <w:r w:rsidRPr="00CB32D8">
        <w:rPr>
          <w:color w:val="404141"/>
        </w:rPr>
        <w:t xml:space="preserve"> jobs target.</w:t>
      </w:r>
    </w:p>
    <w:p w14:paraId="2109409E" w14:textId="26D3A5FA" w:rsidR="00707305" w:rsidRPr="00373E98" w:rsidRDefault="00707305" w:rsidP="00707305">
      <w:pPr>
        <w:pStyle w:val="ListParagraph"/>
        <w:numPr>
          <w:ilvl w:val="1"/>
          <w:numId w:val="9"/>
        </w:numPr>
        <w:spacing w:before="240" w:after="240" w:line="240" w:lineRule="auto"/>
        <w:ind w:left="0" w:firstLine="0"/>
        <w:contextualSpacing w:val="0"/>
        <w:rPr>
          <w:color w:val="404141"/>
        </w:rPr>
      </w:pPr>
      <w:r w:rsidRPr="00373E98">
        <w:rPr>
          <w:color w:val="404141"/>
        </w:rPr>
        <w:t>The outputs are expected between 2019 and 202</w:t>
      </w:r>
      <w:r w:rsidR="0067741D">
        <w:rPr>
          <w:color w:val="404141"/>
        </w:rPr>
        <w:t>6</w:t>
      </w:r>
      <w:r w:rsidRPr="00373E98">
        <w:rPr>
          <w:color w:val="404141"/>
        </w:rPr>
        <w:t xml:space="preserve">, with some early wins </w:t>
      </w:r>
      <w:r w:rsidR="000225DA">
        <w:rPr>
          <w:color w:val="404141"/>
        </w:rPr>
        <w:t xml:space="preserve">already achieved </w:t>
      </w:r>
      <w:r w:rsidRPr="00373E98">
        <w:rPr>
          <w:color w:val="404141"/>
        </w:rPr>
        <w:t>ahead of this.  In the rest of this section we provide a break-down of where and when these outputs will be delivered.</w:t>
      </w:r>
    </w:p>
    <w:p w14:paraId="7B00AECF" w14:textId="77777777" w:rsidR="00707305" w:rsidRPr="00A9308A" w:rsidRDefault="00707305" w:rsidP="00707305">
      <w:pPr>
        <w:pStyle w:val="ListParagraph"/>
        <w:numPr>
          <w:ilvl w:val="1"/>
          <w:numId w:val="9"/>
        </w:numPr>
        <w:spacing w:before="240" w:after="240" w:line="240" w:lineRule="auto"/>
        <w:ind w:left="0" w:firstLine="0"/>
        <w:contextualSpacing w:val="0"/>
        <w:rPr>
          <w:color w:val="404141"/>
        </w:rPr>
      </w:pPr>
      <w:r w:rsidRPr="00373E98">
        <w:rPr>
          <w:color w:val="404141"/>
        </w:rPr>
        <w:t xml:space="preserve">It should be noted that the targets are ambitious and dependent on many factors outside the control of the </w:t>
      </w:r>
      <w:r>
        <w:rPr>
          <w:color w:val="404141"/>
        </w:rPr>
        <w:t>CV</w:t>
      </w:r>
      <w:r w:rsidRPr="00373E98">
        <w:rPr>
          <w:color w:val="404141"/>
        </w:rPr>
        <w:t xml:space="preserve">EZ </w:t>
      </w:r>
      <w:r>
        <w:rPr>
          <w:color w:val="404141"/>
        </w:rPr>
        <w:t>s</w:t>
      </w:r>
      <w:r w:rsidRPr="00373E98">
        <w:rPr>
          <w:color w:val="404141"/>
        </w:rPr>
        <w:t>takeholders.  Take up of space is expected to include significant</w:t>
      </w:r>
      <w:r>
        <w:rPr>
          <w:color w:val="404141"/>
        </w:rPr>
        <w:t xml:space="preserve"> occupiers taking up to 50,000 sqm</w:t>
      </w:r>
      <w:r w:rsidRPr="00373E98">
        <w:rPr>
          <w:color w:val="404141"/>
        </w:rPr>
        <w:t xml:space="preserve"> of warehousing / industrial space each.  The needs of 1 or 2 occupiers could therefore significantly speed up the pace of delivery or alternatively significantly reduce the pace.  </w:t>
      </w:r>
      <w:r w:rsidR="00EF2A72">
        <w:rPr>
          <w:color w:val="404141"/>
        </w:rPr>
        <w:t>T</w:t>
      </w:r>
      <w:r w:rsidRPr="00373E98">
        <w:rPr>
          <w:color w:val="404141"/>
        </w:rPr>
        <w:t xml:space="preserve">he pace of delivery will be dictated by market demand.  Early indications (activity and planning applications) suggest the pace of delivery </w:t>
      </w:r>
      <w:r>
        <w:rPr>
          <w:color w:val="404141"/>
        </w:rPr>
        <w:t xml:space="preserve">expected </w:t>
      </w:r>
      <w:r w:rsidRPr="00373E98">
        <w:rPr>
          <w:color w:val="404141"/>
        </w:rPr>
        <w:t>is ambitious but realistic.</w:t>
      </w:r>
    </w:p>
    <w:p w14:paraId="643F2AFE" w14:textId="77777777" w:rsidR="00707305" w:rsidRPr="00373E98" w:rsidRDefault="00707305" w:rsidP="00707305">
      <w:pPr>
        <w:spacing w:before="240" w:after="240" w:line="240" w:lineRule="auto"/>
        <w:rPr>
          <w:b/>
          <w:color w:val="404141"/>
        </w:rPr>
      </w:pPr>
      <w:r w:rsidRPr="00373E98">
        <w:rPr>
          <w:b/>
          <w:color w:val="404141"/>
        </w:rPr>
        <w:t>Uplift in land value</w:t>
      </w:r>
    </w:p>
    <w:p w14:paraId="66612C69" w14:textId="77777777" w:rsidR="00707305" w:rsidRPr="00373E98" w:rsidRDefault="00707305" w:rsidP="00707305">
      <w:pPr>
        <w:pStyle w:val="ListParagraph"/>
        <w:numPr>
          <w:ilvl w:val="1"/>
          <w:numId w:val="9"/>
        </w:numPr>
        <w:spacing w:before="240" w:after="240" w:line="240" w:lineRule="auto"/>
        <w:ind w:left="0" w:firstLine="0"/>
        <w:contextualSpacing w:val="0"/>
        <w:rPr>
          <w:color w:val="404141"/>
        </w:rPr>
      </w:pPr>
      <w:r w:rsidRPr="00373E98">
        <w:rPr>
          <w:color w:val="404141"/>
        </w:rPr>
        <w:t xml:space="preserve">The estimated gross uplift as a result of this proposal will be circa </w:t>
      </w:r>
      <w:r>
        <w:rPr>
          <w:color w:val="404141"/>
        </w:rPr>
        <w:t>£39.3</w:t>
      </w:r>
      <w:r w:rsidRPr="00373E98">
        <w:rPr>
          <w:color w:val="404141"/>
        </w:rPr>
        <w:t xml:space="preserve"> million.</w:t>
      </w:r>
    </w:p>
    <w:p w14:paraId="38F1A5B1" w14:textId="77777777" w:rsidR="00707305" w:rsidRPr="00373E98" w:rsidRDefault="00707305" w:rsidP="00707305">
      <w:pPr>
        <w:pStyle w:val="ListParagraph"/>
        <w:numPr>
          <w:ilvl w:val="1"/>
          <w:numId w:val="9"/>
        </w:numPr>
        <w:spacing w:before="240" w:after="240" w:line="240" w:lineRule="auto"/>
        <w:ind w:left="0" w:firstLine="0"/>
        <w:contextualSpacing w:val="0"/>
        <w:rPr>
          <w:color w:val="404141"/>
        </w:rPr>
      </w:pPr>
      <w:r w:rsidRPr="00373E98">
        <w:rPr>
          <w:color w:val="404141"/>
        </w:rPr>
        <w:t xml:space="preserve">In developing its bid, the SSLEP commissioned Mounsey Surveyors, a leading local commercial property agent, to calculate on its behalf the estimated value of the uplift. The key findings </w:t>
      </w:r>
      <w:r w:rsidR="00EF2A72">
        <w:rPr>
          <w:color w:val="404141"/>
        </w:rPr>
        <w:t>were</w:t>
      </w:r>
      <w:r w:rsidRPr="00373E98">
        <w:rPr>
          <w:color w:val="404141"/>
        </w:rPr>
        <w:t>:</w:t>
      </w:r>
    </w:p>
    <w:p w14:paraId="296E4035" w14:textId="77777777" w:rsidR="00707305" w:rsidRPr="00373E98" w:rsidRDefault="00707305" w:rsidP="00707305">
      <w:pPr>
        <w:pStyle w:val="ListParagraph"/>
        <w:numPr>
          <w:ilvl w:val="0"/>
          <w:numId w:val="1"/>
        </w:numPr>
        <w:spacing w:before="240" w:after="240" w:line="240" w:lineRule="auto"/>
        <w:contextualSpacing w:val="0"/>
        <w:rPr>
          <w:rFonts w:cs="Arial"/>
          <w:color w:val="404141"/>
        </w:rPr>
      </w:pPr>
      <w:r w:rsidRPr="00373E98">
        <w:rPr>
          <w:rFonts w:cs="Arial"/>
          <w:color w:val="404141"/>
        </w:rPr>
        <w:t>Firstly, that the benefit of</w:t>
      </w:r>
      <w:r>
        <w:rPr>
          <w:rFonts w:cs="Arial"/>
          <w:color w:val="404141"/>
        </w:rPr>
        <w:t xml:space="preserve"> CVEZ</w:t>
      </w:r>
      <w:r w:rsidRPr="00373E98">
        <w:rPr>
          <w:rFonts w:cs="Arial"/>
          <w:color w:val="404141"/>
        </w:rPr>
        <w:t xml:space="preserve"> designation on sites which already have planning permission, have good access and have been remediated are modest. In the case of this proposal, that only applies to the southern half of Etruria Valley, and the Genesis Centre at Chatterley Valley. The uplift in that scenario is relatively low (5%), due to the ability of owners to market the sites even more effectively; </w:t>
      </w:r>
    </w:p>
    <w:p w14:paraId="05A200FB" w14:textId="77777777" w:rsidR="00707305" w:rsidRPr="00373E98" w:rsidRDefault="00707305" w:rsidP="00707305">
      <w:pPr>
        <w:pStyle w:val="ListParagraph"/>
        <w:numPr>
          <w:ilvl w:val="0"/>
          <w:numId w:val="1"/>
        </w:numPr>
        <w:spacing w:before="240" w:after="240" w:line="240" w:lineRule="auto"/>
        <w:contextualSpacing w:val="0"/>
        <w:rPr>
          <w:rFonts w:cs="Arial"/>
          <w:color w:val="404141"/>
        </w:rPr>
      </w:pPr>
      <w:r w:rsidRPr="00373E98">
        <w:rPr>
          <w:rFonts w:cs="Arial"/>
          <w:color w:val="404141"/>
        </w:rPr>
        <w:t>Secondly that the current value of un-remediated commercial land within North Staffordshire is circa £247,000 per hectare</w:t>
      </w:r>
      <w:r>
        <w:rPr>
          <w:rFonts w:cs="Arial"/>
          <w:color w:val="404141"/>
        </w:rPr>
        <w:t xml:space="preserve"> (or less where remediation and infrastructure requirements are complex)</w:t>
      </w:r>
      <w:r w:rsidRPr="00373E98">
        <w:rPr>
          <w:rFonts w:cs="Arial"/>
          <w:color w:val="404141"/>
        </w:rPr>
        <w:t>, and agricultural land £14,820;</w:t>
      </w:r>
    </w:p>
    <w:p w14:paraId="330C5ADA" w14:textId="493F884B" w:rsidR="00707305" w:rsidRPr="00373E98" w:rsidRDefault="00707305" w:rsidP="00707305">
      <w:pPr>
        <w:pStyle w:val="ListParagraph"/>
        <w:numPr>
          <w:ilvl w:val="0"/>
          <w:numId w:val="1"/>
        </w:numPr>
        <w:spacing w:before="240" w:after="240" w:line="240" w:lineRule="auto"/>
        <w:contextualSpacing w:val="0"/>
        <w:rPr>
          <w:rFonts w:cs="Arial"/>
          <w:color w:val="404141"/>
        </w:rPr>
      </w:pPr>
      <w:r w:rsidRPr="00373E98">
        <w:rPr>
          <w:rFonts w:cs="Arial"/>
          <w:color w:val="404141"/>
        </w:rPr>
        <w:t xml:space="preserve">Thirdly that the completed, value of commercial land </w:t>
      </w:r>
      <w:r w:rsidR="001B0C8D">
        <w:rPr>
          <w:rFonts w:cs="Arial"/>
          <w:color w:val="404141"/>
        </w:rPr>
        <w:t xml:space="preserve">that is development ready </w:t>
      </w:r>
      <w:r w:rsidRPr="00373E98">
        <w:rPr>
          <w:rFonts w:cs="Arial"/>
          <w:color w:val="404141"/>
        </w:rPr>
        <w:t xml:space="preserve">within North Staffordshire is generally valued at circa £457,000 per hectare but with premium grade commercial land (i.e. the Etruria </w:t>
      </w:r>
      <w:r>
        <w:rPr>
          <w:rFonts w:cs="Arial"/>
          <w:color w:val="404141"/>
        </w:rPr>
        <w:t xml:space="preserve">Valley </w:t>
      </w:r>
      <w:r w:rsidRPr="00373E98">
        <w:rPr>
          <w:rFonts w:cs="Arial"/>
          <w:color w:val="404141"/>
        </w:rPr>
        <w:t xml:space="preserve">site) </w:t>
      </w:r>
      <w:r>
        <w:rPr>
          <w:rFonts w:cs="Arial"/>
          <w:color w:val="404141"/>
        </w:rPr>
        <w:t xml:space="preserve">potentially </w:t>
      </w:r>
      <w:r w:rsidRPr="00373E98">
        <w:rPr>
          <w:rFonts w:cs="Arial"/>
          <w:color w:val="404141"/>
        </w:rPr>
        <w:t>as high as £570,000.</w:t>
      </w:r>
    </w:p>
    <w:p w14:paraId="7C06237A" w14:textId="77777777" w:rsidR="00707305" w:rsidRDefault="00707305" w:rsidP="00707305">
      <w:pPr>
        <w:pStyle w:val="ListParagraph"/>
        <w:numPr>
          <w:ilvl w:val="1"/>
          <w:numId w:val="9"/>
        </w:numPr>
        <w:spacing w:before="240" w:after="240" w:line="240" w:lineRule="auto"/>
        <w:ind w:left="0" w:firstLine="0"/>
        <w:contextualSpacing w:val="0"/>
        <w:rPr>
          <w:color w:val="404141"/>
        </w:rPr>
      </w:pPr>
      <w:r>
        <w:rPr>
          <w:color w:val="404141"/>
        </w:rPr>
        <w:t xml:space="preserve">Since the CVEZ bid was made some technical work has been completed on the Cliffe Vale site.  This demonstrates that there are significant barriers to development and liabilities on the site that will require heavy investment before development can be made viable.  As a result, we have used the assumption that pre-CVEZ land value for Cliffe Vale is zero. </w:t>
      </w:r>
    </w:p>
    <w:p w14:paraId="128BE7B3" w14:textId="77777777" w:rsidR="00707305" w:rsidRPr="00DD43AD" w:rsidRDefault="00707305" w:rsidP="00707305">
      <w:pPr>
        <w:pStyle w:val="ListParagraph"/>
        <w:numPr>
          <w:ilvl w:val="1"/>
          <w:numId w:val="9"/>
        </w:numPr>
        <w:spacing w:before="240" w:after="240" w:line="240" w:lineRule="auto"/>
        <w:ind w:left="0" w:firstLine="0"/>
        <w:contextualSpacing w:val="0"/>
        <w:rPr>
          <w:color w:val="404141"/>
        </w:rPr>
      </w:pPr>
      <w:r w:rsidRPr="00373E98">
        <w:rPr>
          <w:color w:val="404141"/>
        </w:rPr>
        <w:t>These results are seen in the table below.</w:t>
      </w:r>
    </w:p>
    <w:p w14:paraId="1C44728E" w14:textId="1D49FC1B" w:rsidR="00707305" w:rsidRPr="00373E98" w:rsidRDefault="00707305" w:rsidP="00707305">
      <w:pPr>
        <w:pStyle w:val="Caption"/>
        <w:keepNext/>
        <w:spacing w:before="240" w:after="240"/>
        <w:rPr>
          <w:color w:val="404141"/>
        </w:rPr>
      </w:pPr>
      <w:r w:rsidRPr="00373E98">
        <w:rPr>
          <w:color w:val="404141"/>
        </w:rPr>
        <w:t xml:space="preserve">Figure </w:t>
      </w:r>
      <w:r w:rsidRPr="00373E98">
        <w:rPr>
          <w:color w:val="404141"/>
        </w:rPr>
        <w:fldChar w:fldCharType="begin"/>
      </w:r>
      <w:r w:rsidRPr="00373E98">
        <w:rPr>
          <w:color w:val="404141"/>
        </w:rPr>
        <w:instrText xml:space="preserve"> SEQ Figure \* ARABIC </w:instrText>
      </w:r>
      <w:r w:rsidRPr="00373E98">
        <w:rPr>
          <w:color w:val="404141"/>
        </w:rPr>
        <w:fldChar w:fldCharType="separate"/>
      </w:r>
      <w:r w:rsidR="004835A9">
        <w:rPr>
          <w:noProof/>
          <w:color w:val="404141"/>
        </w:rPr>
        <w:t>8</w:t>
      </w:r>
      <w:r w:rsidRPr="00373E98">
        <w:rPr>
          <w:noProof/>
          <w:color w:val="404141"/>
        </w:rPr>
        <w:fldChar w:fldCharType="end"/>
      </w:r>
      <w:r w:rsidRPr="00373E98">
        <w:rPr>
          <w:color w:val="404141"/>
        </w:rPr>
        <w:t xml:space="preserve"> – Estimated uplift in land value</w:t>
      </w:r>
    </w:p>
    <w:p w14:paraId="08EB71BA" w14:textId="77777777" w:rsidR="00707305" w:rsidRDefault="00707305" w:rsidP="00707305">
      <w:pPr>
        <w:spacing w:before="240" w:after="240" w:line="240" w:lineRule="auto"/>
        <w:rPr>
          <w:rFonts w:cs="Arial"/>
          <w:b/>
          <w:color w:val="404141"/>
        </w:rPr>
      </w:pPr>
      <w:r w:rsidRPr="00CA489B">
        <w:rPr>
          <w:noProof/>
          <w:lang w:eastAsia="en-GB"/>
        </w:rPr>
        <w:drawing>
          <wp:inline distT="0" distB="0" distL="0" distR="0" wp14:anchorId="4974DD40" wp14:editId="2358CCD3">
            <wp:extent cx="3848100" cy="2179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8100" cy="2179320"/>
                    </a:xfrm>
                    <a:prstGeom prst="rect">
                      <a:avLst/>
                    </a:prstGeom>
                    <a:noFill/>
                    <a:ln>
                      <a:noFill/>
                    </a:ln>
                  </pic:spPr>
                </pic:pic>
              </a:graphicData>
            </a:graphic>
          </wp:inline>
        </w:drawing>
      </w:r>
    </w:p>
    <w:p w14:paraId="4B76B2A1" w14:textId="57A61256" w:rsidR="00707305" w:rsidRPr="002910EC" w:rsidRDefault="00707305" w:rsidP="00707305">
      <w:pPr>
        <w:pStyle w:val="ListParagraph"/>
        <w:numPr>
          <w:ilvl w:val="1"/>
          <w:numId w:val="9"/>
        </w:numPr>
        <w:spacing w:before="240" w:after="240" w:line="240" w:lineRule="auto"/>
        <w:ind w:left="0" w:firstLine="0"/>
        <w:contextualSpacing w:val="0"/>
        <w:rPr>
          <w:color w:val="404141"/>
        </w:rPr>
      </w:pPr>
      <w:r>
        <w:rPr>
          <w:color w:val="404141"/>
        </w:rPr>
        <w:t>Assuming the uplift in land value is derived upon completion of developments the table below estimates the profile of when this will be achieved based on the build out rate of the sites.</w:t>
      </w:r>
    </w:p>
    <w:p w14:paraId="23AF9DF6" w14:textId="267F622B" w:rsidR="00EF2A72" w:rsidRPr="00EF2A72" w:rsidRDefault="00EF2A72" w:rsidP="00EF2A72">
      <w:pPr>
        <w:pStyle w:val="Caption"/>
        <w:keepNext/>
        <w:spacing w:before="240" w:after="240"/>
        <w:rPr>
          <w:color w:val="404141"/>
        </w:rPr>
      </w:pPr>
      <w:r w:rsidRPr="00EF2A72">
        <w:rPr>
          <w:color w:val="404141"/>
        </w:rPr>
        <w:t xml:space="preserve">Figure </w:t>
      </w:r>
      <w:r w:rsidRPr="00EF2A72">
        <w:rPr>
          <w:color w:val="404141"/>
        </w:rPr>
        <w:fldChar w:fldCharType="begin"/>
      </w:r>
      <w:r w:rsidRPr="00EF2A72">
        <w:rPr>
          <w:color w:val="404141"/>
        </w:rPr>
        <w:instrText xml:space="preserve"> SEQ Figure \* ARABIC </w:instrText>
      </w:r>
      <w:r w:rsidRPr="00EF2A72">
        <w:rPr>
          <w:color w:val="404141"/>
        </w:rPr>
        <w:fldChar w:fldCharType="separate"/>
      </w:r>
      <w:r w:rsidR="004835A9">
        <w:rPr>
          <w:noProof/>
          <w:color w:val="404141"/>
        </w:rPr>
        <w:t>9</w:t>
      </w:r>
      <w:r w:rsidRPr="00EF2A72">
        <w:rPr>
          <w:color w:val="404141"/>
        </w:rPr>
        <w:fldChar w:fldCharType="end"/>
      </w:r>
      <w:r w:rsidRPr="00EF2A72">
        <w:rPr>
          <w:color w:val="404141"/>
        </w:rPr>
        <w:t xml:space="preserve"> – Delivery o</w:t>
      </w:r>
      <w:r>
        <w:rPr>
          <w:color w:val="404141"/>
        </w:rPr>
        <w:t>f</w:t>
      </w:r>
      <w:r w:rsidRPr="00EF2A72">
        <w:rPr>
          <w:color w:val="404141"/>
        </w:rPr>
        <w:t xml:space="preserve"> uplift in land value</w:t>
      </w:r>
    </w:p>
    <w:p w14:paraId="234BA72F" w14:textId="7919A4CE" w:rsidR="00707305" w:rsidRDefault="008A7641" w:rsidP="00707305">
      <w:pPr>
        <w:spacing w:before="240" w:after="240" w:line="240" w:lineRule="auto"/>
        <w:rPr>
          <w:rFonts w:cs="Arial"/>
          <w:b/>
          <w:color w:val="404141"/>
        </w:rPr>
      </w:pPr>
      <w:r w:rsidRPr="008A7641">
        <w:rPr>
          <w:noProof/>
          <w:lang w:eastAsia="en-GB"/>
        </w:rPr>
        <w:drawing>
          <wp:inline distT="0" distB="0" distL="0" distR="0" wp14:anchorId="274D08A1" wp14:editId="2B348FAE">
            <wp:extent cx="5731510" cy="1285875"/>
            <wp:effectExtent l="0" t="0" r="254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1285875"/>
                    </a:xfrm>
                    <a:prstGeom prst="rect">
                      <a:avLst/>
                    </a:prstGeom>
                    <a:noFill/>
                    <a:ln>
                      <a:noFill/>
                    </a:ln>
                  </pic:spPr>
                </pic:pic>
              </a:graphicData>
            </a:graphic>
          </wp:inline>
        </w:drawing>
      </w:r>
    </w:p>
    <w:p w14:paraId="28596E1F" w14:textId="77777777" w:rsidR="00707305" w:rsidRPr="00373E98" w:rsidRDefault="00707305" w:rsidP="00707305">
      <w:pPr>
        <w:spacing w:before="240" w:after="240" w:line="240" w:lineRule="auto"/>
        <w:rPr>
          <w:rFonts w:cs="Arial"/>
          <w:b/>
          <w:color w:val="404141"/>
        </w:rPr>
      </w:pPr>
      <w:r w:rsidRPr="00373E98">
        <w:rPr>
          <w:rFonts w:cs="Arial"/>
          <w:b/>
          <w:color w:val="404141"/>
        </w:rPr>
        <w:t>Brownfield land reclaimed</w:t>
      </w:r>
    </w:p>
    <w:p w14:paraId="09E27002" w14:textId="1660713C" w:rsidR="00CB32D8" w:rsidRPr="00CB32D8" w:rsidRDefault="00707305" w:rsidP="00146F24">
      <w:pPr>
        <w:pStyle w:val="ListParagraph"/>
        <w:keepNext/>
        <w:numPr>
          <w:ilvl w:val="1"/>
          <w:numId w:val="9"/>
        </w:numPr>
        <w:spacing w:before="240" w:after="240" w:line="240" w:lineRule="auto"/>
        <w:ind w:left="0" w:firstLine="0"/>
        <w:contextualSpacing w:val="0"/>
      </w:pPr>
      <w:r w:rsidRPr="00CB32D8">
        <w:rPr>
          <w:color w:val="404141"/>
        </w:rPr>
        <w:t>Figure below illustrates the targeted timing of the brown field reclaimed</w:t>
      </w:r>
      <w:r w:rsidR="000225DA">
        <w:rPr>
          <w:color w:val="404141"/>
        </w:rPr>
        <w:t xml:space="preserve">.  </w:t>
      </w:r>
      <w:r w:rsidRPr="00CB32D8">
        <w:rPr>
          <w:color w:val="404141"/>
        </w:rPr>
        <w:t>It shows a total of 140 Ha across the sites.  There</w:t>
      </w:r>
      <w:r w:rsidR="00374606">
        <w:rPr>
          <w:color w:val="404141"/>
        </w:rPr>
        <w:t xml:space="preserve"> have been </w:t>
      </w:r>
      <w:r w:rsidRPr="00CB32D8">
        <w:rPr>
          <w:color w:val="404141"/>
        </w:rPr>
        <w:t xml:space="preserve">some ‘quick wins’ with development activity already </w:t>
      </w:r>
      <w:r w:rsidR="00374606">
        <w:rPr>
          <w:color w:val="404141"/>
        </w:rPr>
        <w:t xml:space="preserve">completed or </w:t>
      </w:r>
      <w:r w:rsidRPr="00CB32D8">
        <w:rPr>
          <w:color w:val="404141"/>
        </w:rPr>
        <w:t xml:space="preserve">under way on some sites with others in advanced planning stages. </w:t>
      </w:r>
    </w:p>
    <w:p w14:paraId="4EEFC0E9" w14:textId="505B1BBC" w:rsidR="00707305" w:rsidRPr="00EF2A72" w:rsidRDefault="00707305" w:rsidP="00EF2A72">
      <w:pPr>
        <w:pStyle w:val="Caption"/>
        <w:keepNext/>
        <w:spacing w:before="240" w:after="240"/>
        <w:rPr>
          <w:color w:val="404141"/>
        </w:rPr>
      </w:pPr>
      <w:r w:rsidRPr="00EF2A72">
        <w:rPr>
          <w:color w:val="404141"/>
        </w:rPr>
        <w:t xml:space="preserve">Figure </w:t>
      </w:r>
      <w:r w:rsidR="00146F24" w:rsidRPr="00EF2A72">
        <w:rPr>
          <w:color w:val="404141"/>
        </w:rPr>
        <w:fldChar w:fldCharType="begin"/>
      </w:r>
      <w:r w:rsidR="00146F24" w:rsidRPr="00EF2A72">
        <w:rPr>
          <w:color w:val="404141"/>
        </w:rPr>
        <w:instrText xml:space="preserve"> SEQ Figure \* ARABIC </w:instrText>
      </w:r>
      <w:r w:rsidR="00146F24" w:rsidRPr="00EF2A72">
        <w:rPr>
          <w:color w:val="404141"/>
        </w:rPr>
        <w:fldChar w:fldCharType="separate"/>
      </w:r>
      <w:r w:rsidR="004835A9">
        <w:rPr>
          <w:noProof/>
          <w:color w:val="404141"/>
        </w:rPr>
        <w:t>10</w:t>
      </w:r>
      <w:r w:rsidR="00146F24" w:rsidRPr="00EF2A72">
        <w:rPr>
          <w:color w:val="404141"/>
        </w:rPr>
        <w:fldChar w:fldCharType="end"/>
      </w:r>
      <w:r w:rsidRPr="00EF2A72">
        <w:rPr>
          <w:color w:val="404141"/>
        </w:rPr>
        <w:t xml:space="preserve"> – Target profile of brownfield land to be reclaimed (Ha)</w:t>
      </w:r>
    </w:p>
    <w:p w14:paraId="5EC88FB9" w14:textId="2BE45EB3" w:rsidR="00707305" w:rsidRPr="00F725BC" w:rsidRDefault="008A7641" w:rsidP="00707305">
      <w:pPr>
        <w:pStyle w:val="ListParagraph"/>
        <w:spacing w:before="240" w:after="240" w:line="240" w:lineRule="auto"/>
        <w:ind w:left="0"/>
        <w:contextualSpacing w:val="0"/>
        <w:rPr>
          <w:rFonts w:cs="Arial"/>
          <w:color w:val="404141"/>
        </w:rPr>
      </w:pPr>
      <w:r w:rsidRPr="008A7641">
        <w:rPr>
          <w:noProof/>
          <w:lang w:eastAsia="en-GB"/>
        </w:rPr>
        <w:drawing>
          <wp:inline distT="0" distB="0" distL="0" distR="0" wp14:anchorId="29DD40A8" wp14:editId="69D3DE22">
            <wp:extent cx="5731510" cy="1402080"/>
            <wp:effectExtent l="0" t="0" r="254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1402080"/>
                    </a:xfrm>
                    <a:prstGeom prst="rect">
                      <a:avLst/>
                    </a:prstGeom>
                    <a:noFill/>
                    <a:ln>
                      <a:noFill/>
                    </a:ln>
                  </pic:spPr>
                </pic:pic>
              </a:graphicData>
            </a:graphic>
          </wp:inline>
        </w:drawing>
      </w:r>
    </w:p>
    <w:p w14:paraId="4F3E8752" w14:textId="77777777" w:rsidR="00707305" w:rsidRPr="00F725BC" w:rsidRDefault="00707305" w:rsidP="00707305">
      <w:pPr>
        <w:pStyle w:val="ListParagraph"/>
        <w:spacing w:before="240" w:after="240" w:line="240" w:lineRule="auto"/>
        <w:ind w:left="0"/>
        <w:contextualSpacing w:val="0"/>
        <w:rPr>
          <w:rFonts w:cs="Arial"/>
          <w:b/>
          <w:color w:val="404141"/>
        </w:rPr>
      </w:pPr>
      <w:r w:rsidRPr="00F725BC">
        <w:rPr>
          <w:rFonts w:cs="Arial"/>
          <w:b/>
          <w:color w:val="404141"/>
        </w:rPr>
        <w:t>Floor space delivered</w:t>
      </w:r>
    </w:p>
    <w:p w14:paraId="467BC4F4" w14:textId="77777777" w:rsidR="00374606" w:rsidRPr="00374606" w:rsidRDefault="00707305" w:rsidP="0029232B">
      <w:pPr>
        <w:pStyle w:val="ListParagraph"/>
        <w:keepNext/>
        <w:numPr>
          <w:ilvl w:val="1"/>
          <w:numId w:val="9"/>
        </w:numPr>
        <w:spacing w:before="240" w:after="240" w:line="240" w:lineRule="auto"/>
        <w:ind w:left="0" w:firstLine="0"/>
        <w:contextualSpacing w:val="0"/>
      </w:pPr>
      <w:r w:rsidRPr="00374606">
        <w:rPr>
          <w:color w:val="404141"/>
        </w:rPr>
        <w:t>Floor space to be delivered is estimated in the Figure below.</w:t>
      </w:r>
    </w:p>
    <w:p w14:paraId="4883B070" w14:textId="0C836286" w:rsidR="00707305" w:rsidRPr="00374606" w:rsidRDefault="00707305" w:rsidP="00374606">
      <w:pPr>
        <w:pStyle w:val="Caption"/>
        <w:keepNext/>
        <w:spacing w:before="240" w:after="240"/>
        <w:rPr>
          <w:color w:val="404141"/>
        </w:rPr>
      </w:pPr>
      <w:r w:rsidRPr="00374606">
        <w:rPr>
          <w:color w:val="404141"/>
        </w:rPr>
        <w:t xml:space="preserve">Figure </w:t>
      </w:r>
      <w:r w:rsidR="00096A9B" w:rsidRPr="00374606">
        <w:rPr>
          <w:color w:val="404141"/>
        </w:rPr>
        <w:fldChar w:fldCharType="begin"/>
      </w:r>
      <w:r w:rsidR="00096A9B" w:rsidRPr="00374606">
        <w:rPr>
          <w:color w:val="404141"/>
        </w:rPr>
        <w:instrText xml:space="preserve"> SEQ Figure \* ARABIC </w:instrText>
      </w:r>
      <w:r w:rsidR="00096A9B" w:rsidRPr="00374606">
        <w:rPr>
          <w:color w:val="404141"/>
        </w:rPr>
        <w:fldChar w:fldCharType="separate"/>
      </w:r>
      <w:r w:rsidR="004835A9">
        <w:rPr>
          <w:noProof/>
          <w:color w:val="404141"/>
        </w:rPr>
        <w:t>11</w:t>
      </w:r>
      <w:r w:rsidR="00096A9B" w:rsidRPr="00374606">
        <w:rPr>
          <w:color w:val="404141"/>
        </w:rPr>
        <w:fldChar w:fldCharType="end"/>
      </w:r>
      <w:r w:rsidRPr="00374606">
        <w:rPr>
          <w:color w:val="404141"/>
        </w:rPr>
        <w:t xml:space="preserve"> – Target profile of floorspace to be delivered (sqm 000’s)</w:t>
      </w:r>
    </w:p>
    <w:p w14:paraId="527CDFC4" w14:textId="7D3B3D8C" w:rsidR="00707305" w:rsidRPr="00373E98" w:rsidRDefault="00523228" w:rsidP="00C66CB8">
      <w:pPr>
        <w:pStyle w:val="ListParagraph"/>
        <w:spacing w:before="240" w:after="240" w:line="240" w:lineRule="auto"/>
        <w:ind w:left="0"/>
        <w:contextualSpacing w:val="0"/>
        <w:rPr>
          <w:color w:val="404141"/>
        </w:rPr>
      </w:pPr>
      <w:r w:rsidRPr="00523228">
        <w:rPr>
          <w:noProof/>
          <w:lang w:eastAsia="en-GB"/>
        </w:rPr>
        <w:drawing>
          <wp:inline distT="0" distB="0" distL="0" distR="0" wp14:anchorId="0171B860" wp14:editId="1AC95884">
            <wp:extent cx="5731510" cy="1402080"/>
            <wp:effectExtent l="0" t="0" r="254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1402080"/>
                    </a:xfrm>
                    <a:prstGeom prst="rect">
                      <a:avLst/>
                    </a:prstGeom>
                    <a:noFill/>
                    <a:ln>
                      <a:noFill/>
                    </a:ln>
                  </pic:spPr>
                </pic:pic>
              </a:graphicData>
            </a:graphic>
          </wp:inline>
        </w:drawing>
      </w:r>
    </w:p>
    <w:p w14:paraId="6FF4BE9F" w14:textId="6ACD9DFA" w:rsidR="00707305" w:rsidRPr="00373E98" w:rsidRDefault="00C66CB8" w:rsidP="00707305">
      <w:pPr>
        <w:spacing w:before="240" w:after="240" w:line="240" w:lineRule="auto"/>
        <w:rPr>
          <w:rFonts w:cs="Arial"/>
          <w:b/>
          <w:color w:val="404141"/>
        </w:rPr>
      </w:pPr>
      <w:r>
        <w:rPr>
          <w:rFonts w:cs="Arial"/>
          <w:b/>
          <w:color w:val="404141"/>
        </w:rPr>
        <w:t>N</w:t>
      </w:r>
      <w:r w:rsidR="00707305" w:rsidRPr="00373E98">
        <w:rPr>
          <w:rFonts w:cs="Arial"/>
          <w:b/>
          <w:color w:val="404141"/>
        </w:rPr>
        <w:t xml:space="preserve">ew businesses within </w:t>
      </w:r>
      <w:r w:rsidR="00707305">
        <w:rPr>
          <w:rFonts w:cs="Arial"/>
          <w:b/>
          <w:color w:val="404141"/>
        </w:rPr>
        <w:t>the CVEZ</w:t>
      </w:r>
    </w:p>
    <w:p w14:paraId="1B41C80F" w14:textId="2AD97203" w:rsidR="00707305" w:rsidRDefault="00707305" w:rsidP="00707305">
      <w:pPr>
        <w:pStyle w:val="ListParagraph"/>
        <w:numPr>
          <w:ilvl w:val="1"/>
          <w:numId w:val="9"/>
        </w:numPr>
        <w:spacing w:before="240" w:after="240" w:line="240" w:lineRule="auto"/>
        <w:ind w:left="0" w:firstLine="0"/>
        <w:contextualSpacing w:val="0"/>
        <w:rPr>
          <w:color w:val="404141"/>
        </w:rPr>
      </w:pPr>
      <w:r w:rsidRPr="00373E98">
        <w:rPr>
          <w:color w:val="404141"/>
        </w:rPr>
        <w:t xml:space="preserve">There are expected to be </w:t>
      </w:r>
      <w:r>
        <w:rPr>
          <w:color w:val="404141"/>
        </w:rPr>
        <w:t xml:space="preserve">at least </w:t>
      </w:r>
      <w:r w:rsidRPr="00373E98">
        <w:rPr>
          <w:color w:val="404141"/>
        </w:rPr>
        <w:t xml:space="preserve">92 new businesses on </w:t>
      </w:r>
      <w:r>
        <w:rPr>
          <w:color w:val="404141"/>
        </w:rPr>
        <w:t xml:space="preserve">the CVEZ.  </w:t>
      </w:r>
      <w:r w:rsidRPr="00373E98">
        <w:rPr>
          <w:color w:val="404141"/>
        </w:rPr>
        <w:t>It is expected there will be very significant industrial and warehouse occupiers occupying up</w:t>
      </w:r>
      <w:r>
        <w:rPr>
          <w:color w:val="404141"/>
        </w:rPr>
        <w:t xml:space="preserve"> to</w:t>
      </w:r>
      <w:r w:rsidRPr="00373E98">
        <w:rPr>
          <w:color w:val="404141"/>
        </w:rPr>
        <w:t xml:space="preserve"> c.50</w:t>
      </w:r>
      <w:r>
        <w:rPr>
          <w:color w:val="404141"/>
        </w:rPr>
        <w:t>,</w:t>
      </w:r>
      <w:r w:rsidRPr="00373E98">
        <w:rPr>
          <w:color w:val="404141"/>
        </w:rPr>
        <w:t>000</w:t>
      </w:r>
      <w:r>
        <w:rPr>
          <w:color w:val="404141"/>
        </w:rPr>
        <w:t xml:space="preserve"> sqm</w:t>
      </w:r>
      <w:r w:rsidRPr="00373E98">
        <w:rPr>
          <w:color w:val="404141"/>
        </w:rPr>
        <w:t xml:space="preserve"> each</w:t>
      </w:r>
      <w:r>
        <w:rPr>
          <w:color w:val="404141"/>
        </w:rPr>
        <w:t>, but i</w:t>
      </w:r>
      <w:r w:rsidRPr="00373E98">
        <w:rPr>
          <w:color w:val="404141"/>
        </w:rPr>
        <w:t>t will be important</w:t>
      </w:r>
      <w:r>
        <w:rPr>
          <w:color w:val="404141"/>
        </w:rPr>
        <w:t xml:space="preserve"> to ensure </w:t>
      </w:r>
      <w:r w:rsidRPr="00373E98">
        <w:rPr>
          <w:color w:val="404141"/>
        </w:rPr>
        <w:t>that provision is made for smaller and start-up companies</w:t>
      </w:r>
      <w:r>
        <w:rPr>
          <w:color w:val="404141"/>
        </w:rPr>
        <w:t xml:space="preserve">.  There are currently </w:t>
      </w:r>
      <w:r w:rsidR="002131D4">
        <w:rPr>
          <w:color w:val="404141"/>
        </w:rPr>
        <w:t>16</w:t>
      </w:r>
      <w:r>
        <w:rPr>
          <w:color w:val="404141"/>
        </w:rPr>
        <w:t xml:space="preserve"> new businesses on site</w:t>
      </w:r>
      <w:r w:rsidR="002131D4">
        <w:rPr>
          <w:color w:val="404141"/>
        </w:rPr>
        <w:t xml:space="preserve"> (as of October 2019)</w:t>
      </w:r>
      <w:r w:rsidR="00ED6945">
        <w:rPr>
          <w:color w:val="404141"/>
        </w:rPr>
        <w:t>, as detailed in the table below.</w:t>
      </w:r>
    </w:p>
    <w:p w14:paraId="29EB7F19" w14:textId="00B14C6E" w:rsidR="00ED6945" w:rsidRDefault="00ED6945" w:rsidP="00374606">
      <w:pPr>
        <w:pStyle w:val="Caption"/>
        <w:keepNext/>
        <w:spacing w:before="240" w:after="240"/>
        <w:rPr>
          <w:color w:val="404141"/>
        </w:rPr>
      </w:pPr>
      <w:r w:rsidRPr="00374606">
        <w:rPr>
          <w:color w:val="404141"/>
        </w:rPr>
        <w:t xml:space="preserve">Figure </w:t>
      </w:r>
      <w:r w:rsidRPr="00374606">
        <w:rPr>
          <w:color w:val="404141"/>
        </w:rPr>
        <w:fldChar w:fldCharType="begin"/>
      </w:r>
      <w:r w:rsidRPr="00374606">
        <w:rPr>
          <w:color w:val="404141"/>
        </w:rPr>
        <w:instrText xml:space="preserve"> SEQ Figure \* ARABIC </w:instrText>
      </w:r>
      <w:r w:rsidRPr="00374606">
        <w:rPr>
          <w:color w:val="404141"/>
        </w:rPr>
        <w:fldChar w:fldCharType="separate"/>
      </w:r>
      <w:r w:rsidR="004835A9">
        <w:rPr>
          <w:noProof/>
          <w:color w:val="404141"/>
        </w:rPr>
        <w:t>12</w:t>
      </w:r>
      <w:r w:rsidRPr="00374606">
        <w:rPr>
          <w:color w:val="404141"/>
        </w:rPr>
        <w:fldChar w:fldCharType="end"/>
      </w:r>
      <w:r w:rsidRPr="00374606">
        <w:rPr>
          <w:color w:val="404141"/>
        </w:rPr>
        <w:t xml:space="preserve"> – businesses on site</w:t>
      </w:r>
      <w:r w:rsidR="00374606">
        <w:rPr>
          <w:color w:val="404141"/>
        </w:rPr>
        <w:t xml:space="preserve"> in completed and occupied space</w:t>
      </w:r>
    </w:p>
    <w:p w14:paraId="43CCB0B7" w14:textId="2B0BFD6D" w:rsidR="00783311" w:rsidRPr="00783311" w:rsidRDefault="005B14AB" w:rsidP="00783311">
      <w:r w:rsidRPr="005B14AB">
        <w:rPr>
          <w:noProof/>
          <w:lang w:eastAsia="en-GB"/>
        </w:rPr>
        <w:drawing>
          <wp:inline distT="0" distB="0" distL="0" distR="0" wp14:anchorId="38CF202D" wp14:editId="050850AF">
            <wp:extent cx="5082540" cy="366522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2540" cy="3665220"/>
                    </a:xfrm>
                    <a:prstGeom prst="rect">
                      <a:avLst/>
                    </a:prstGeom>
                    <a:noFill/>
                    <a:ln>
                      <a:noFill/>
                    </a:ln>
                  </pic:spPr>
                </pic:pic>
              </a:graphicData>
            </a:graphic>
          </wp:inline>
        </w:drawing>
      </w:r>
    </w:p>
    <w:p w14:paraId="3ACDAC09" w14:textId="7FFBB7DE" w:rsidR="00707305" w:rsidRPr="005D2C64" w:rsidRDefault="00707305" w:rsidP="00707305">
      <w:pPr>
        <w:pStyle w:val="ListParagraph"/>
        <w:spacing w:before="240" w:after="240" w:line="240" w:lineRule="auto"/>
        <w:ind w:left="0"/>
        <w:contextualSpacing w:val="0"/>
        <w:rPr>
          <w:b/>
          <w:color w:val="404141"/>
        </w:rPr>
      </w:pPr>
      <w:r w:rsidRPr="005D2C64">
        <w:rPr>
          <w:b/>
          <w:color w:val="404141"/>
        </w:rPr>
        <w:t>Jobs on site</w:t>
      </w:r>
    </w:p>
    <w:p w14:paraId="5F77D70B" w14:textId="73C69108" w:rsidR="00CB32D8" w:rsidRPr="00CB32D8" w:rsidRDefault="00707305" w:rsidP="00CB16A2">
      <w:pPr>
        <w:pStyle w:val="ListParagraph"/>
        <w:numPr>
          <w:ilvl w:val="1"/>
          <w:numId w:val="9"/>
        </w:numPr>
        <w:spacing w:before="240" w:after="240" w:line="240" w:lineRule="auto"/>
        <w:ind w:left="0" w:firstLine="0"/>
        <w:contextualSpacing w:val="0"/>
        <w:rPr>
          <w:color w:val="404141"/>
        </w:rPr>
      </w:pPr>
      <w:r>
        <w:rPr>
          <w:color w:val="404141"/>
        </w:rPr>
        <w:t xml:space="preserve">An estimated </w:t>
      </w:r>
      <w:r w:rsidR="00ED6945">
        <w:rPr>
          <w:color w:val="404141"/>
        </w:rPr>
        <w:t>7,</w:t>
      </w:r>
      <w:r w:rsidR="00D735FE">
        <w:rPr>
          <w:color w:val="404141"/>
        </w:rPr>
        <w:t>0</w:t>
      </w:r>
      <w:r w:rsidR="00ED6945">
        <w:rPr>
          <w:color w:val="404141"/>
        </w:rPr>
        <w:t>00+</w:t>
      </w:r>
      <w:r>
        <w:rPr>
          <w:color w:val="404141"/>
        </w:rPr>
        <w:t xml:space="preserve"> gross jobs are expected to be delivered across the sites.  This is calculated using industry standard employment density assumptions and applying this to the expected floorspace to be delivered.  The likely variation in use classes and the job density variations within use classes, means that the jobs delivered are not easy to predict.  The volume of jobs being created will be monitored as the CVEZ progresses.  The figure below demonstrates the target job growth across the 6 sites.  </w:t>
      </w:r>
      <w:r w:rsidR="00CB32D8" w:rsidRPr="00CB32D8">
        <w:rPr>
          <w:color w:val="404141"/>
        </w:rPr>
        <w:t xml:space="preserve">Figure </w:t>
      </w:r>
      <w:r w:rsidR="00CB32D8" w:rsidRPr="00CB32D8">
        <w:rPr>
          <w:color w:val="404141"/>
        </w:rPr>
        <w:fldChar w:fldCharType="begin"/>
      </w:r>
      <w:r w:rsidR="00CB32D8" w:rsidRPr="00CB32D8">
        <w:rPr>
          <w:color w:val="404141"/>
        </w:rPr>
        <w:instrText xml:space="preserve"> SEQ Figure \* ARABIC </w:instrText>
      </w:r>
      <w:r w:rsidR="00CB32D8" w:rsidRPr="00CB32D8">
        <w:rPr>
          <w:color w:val="404141"/>
        </w:rPr>
        <w:fldChar w:fldCharType="separate"/>
      </w:r>
      <w:r w:rsidR="004835A9">
        <w:rPr>
          <w:noProof/>
          <w:color w:val="404141"/>
        </w:rPr>
        <w:t>13</w:t>
      </w:r>
      <w:r w:rsidR="00CB32D8" w:rsidRPr="00CB32D8">
        <w:rPr>
          <w:color w:val="404141"/>
        </w:rPr>
        <w:fldChar w:fldCharType="end"/>
      </w:r>
      <w:r w:rsidR="00CB32D8" w:rsidRPr="00CB32D8">
        <w:rPr>
          <w:color w:val="404141"/>
        </w:rPr>
        <w:t xml:space="preserve"> - Jobs delivered and forecasted</w:t>
      </w:r>
    </w:p>
    <w:p w14:paraId="1381B729" w14:textId="47490434" w:rsidR="00707305" w:rsidRDefault="004F58B6" w:rsidP="00707305">
      <w:pPr>
        <w:pStyle w:val="ListParagraph"/>
        <w:spacing w:before="240" w:after="240" w:line="240" w:lineRule="auto"/>
        <w:ind w:left="0"/>
        <w:contextualSpacing w:val="0"/>
        <w:rPr>
          <w:color w:val="404141"/>
        </w:rPr>
      </w:pPr>
      <w:r w:rsidRPr="004F58B6">
        <w:rPr>
          <w:noProof/>
          <w:lang w:eastAsia="en-GB"/>
        </w:rPr>
        <w:drawing>
          <wp:inline distT="0" distB="0" distL="0" distR="0" wp14:anchorId="5FBD8133" wp14:editId="0CBC3535">
            <wp:extent cx="5731510" cy="120840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1208405"/>
                    </a:xfrm>
                    <a:prstGeom prst="rect">
                      <a:avLst/>
                    </a:prstGeom>
                    <a:noFill/>
                    <a:ln>
                      <a:noFill/>
                    </a:ln>
                  </pic:spPr>
                </pic:pic>
              </a:graphicData>
            </a:graphic>
          </wp:inline>
        </w:drawing>
      </w:r>
    </w:p>
    <w:p w14:paraId="00E5FD10" w14:textId="77777777" w:rsidR="00374606" w:rsidRDefault="00707305" w:rsidP="00374606">
      <w:pPr>
        <w:pStyle w:val="ListParagraph"/>
        <w:spacing w:before="240" w:after="240" w:line="240" w:lineRule="auto"/>
        <w:ind w:left="0"/>
        <w:contextualSpacing w:val="0"/>
        <w:rPr>
          <w:b/>
          <w:color w:val="404141"/>
        </w:rPr>
      </w:pPr>
      <w:r w:rsidRPr="005D2C64">
        <w:rPr>
          <w:b/>
          <w:color w:val="404141"/>
        </w:rPr>
        <w:t xml:space="preserve">Jobs </w:t>
      </w:r>
      <w:r>
        <w:rPr>
          <w:b/>
          <w:color w:val="404141"/>
        </w:rPr>
        <w:t xml:space="preserve">delivered </w:t>
      </w:r>
      <w:r w:rsidRPr="005D2C64">
        <w:rPr>
          <w:b/>
          <w:color w:val="404141"/>
        </w:rPr>
        <w:t>by industry</w:t>
      </w:r>
    </w:p>
    <w:p w14:paraId="5D897791" w14:textId="3ACA26C6" w:rsidR="00CB32D8" w:rsidRDefault="00CB32D8" w:rsidP="00374606">
      <w:pPr>
        <w:pStyle w:val="ListParagraph"/>
        <w:numPr>
          <w:ilvl w:val="1"/>
          <w:numId w:val="9"/>
        </w:numPr>
        <w:spacing w:before="240" w:after="240" w:line="240" w:lineRule="auto"/>
        <w:ind w:left="0" w:firstLine="0"/>
        <w:contextualSpacing w:val="0"/>
        <w:rPr>
          <w:color w:val="404141"/>
        </w:rPr>
      </w:pPr>
      <w:r w:rsidRPr="00CB32D8">
        <w:rPr>
          <w:color w:val="404141"/>
        </w:rPr>
        <w:t>The monitoring process include</w:t>
      </w:r>
      <w:r w:rsidR="00F55F20">
        <w:rPr>
          <w:color w:val="404141"/>
        </w:rPr>
        <w:t>s</w:t>
      </w:r>
      <w:r w:rsidR="00707305" w:rsidRPr="00CB32D8">
        <w:rPr>
          <w:color w:val="404141"/>
        </w:rPr>
        <w:t xml:space="preserve"> the jobs delivered </w:t>
      </w:r>
      <w:r w:rsidRPr="00CB32D8">
        <w:rPr>
          <w:color w:val="404141"/>
        </w:rPr>
        <w:t xml:space="preserve">broken down </w:t>
      </w:r>
      <w:r w:rsidR="00707305" w:rsidRPr="00CB32D8">
        <w:rPr>
          <w:color w:val="404141"/>
        </w:rPr>
        <w:t>by the original target sector</w:t>
      </w:r>
      <w:r w:rsidRPr="00CB32D8">
        <w:rPr>
          <w:color w:val="404141"/>
        </w:rPr>
        <w:t>s</w:t>
      </w:r>
      <w:r w:rsidR="00707305" w:rsidRPr="00CB32D8">
        <w:rPr>
          <w:color w:val="404141"/>
        </w:rPr>
        <w:t xml:space="preserve"> of the CVEZ.  Th</w:t>
      </w:r>
      <w:r w:rsidR="00374606">
        <w:rPr>
          <w:color w:val="404141"/>
        </w:rPr>
        <w:t xml:space="preserve">e breakdown of jobs </w:t>
      </w:r>
      <w:r w:rsidR="00057096">
        <w:rPr>
          <w:color w:val="404141"/>
        </w:rPr>
        <w:t xml:space="preserve">forecasted to be </w:t>
      </w:r>
      <w:r w:rsidR="00374606">
        <w:rPr>
          <w:color w:val="404141"/>
        </w:rPr>
        <w:t>delivered</w:t>
      </w:r>
      <w:r w:rsidR="00D735FE">
        <w:rPr>
          <w:color w:val="404141"/>
        </w:rPr>
        <w:t xml:space="preserve"> by March 2020</w:t>
      </w:r>
      <w:r w:rsidR="00707305" w:rsidRPr="00CB32D8">
        <w:rPr>
          <w:color w:val="404141"/>
        </w:rPr>
        <w:t xml:space="preserve"> is provided in the Figure below.</w:t>
      </w:r>
    </w:p>
    <w:p w14:paraId="3296E5BA" w14:textId="3E8D82FE" w:rsidR="00057096" w:rsidRDefault="00057096" w:rsidP="00374606">
      <w:pPr>
        <w:pStyle w:val="ListParagraph"/>
        <w:numPr>
          <w:ilvl w:val="1"/>
          <w:numId w:val="9"/>
        </w:numPr>
        <w:spacing w:before="240" w:after="240" w:line="240" w:lineRule="auto"/>
        <w:ind w:left="0" w:firstLine="0"/>
        <w:contextualSpacing w:val="0"/>
        <w:rPr>
          <w:color w:val="404141"/>
        </w:rPr>
      </w:pPr>
      <w:r>
        <w:rPr>
          <w:color w:val="404141"/>
        </w:rPr>
        <w:t>This shows a predominance of jobs being delivered in the logistics and ‘other’ sectors.  Some target sectors such as technical ceramics and traditional ceramics have yet to receive investment and jobs created on site.  In 2019/20 150 of the 170 jobs forecast to be created are in the logistics sector.  The delivery plans for the CVEZ have always made clear that end-occupiers would be determined by market demand owing to the majority private sector ownership of the CVEZ sites.</w:t>
      </w:r>
    </w:p>
    <w:p w14:paraId="55E72982" w14:textId="31D1F0C1" w:rsidR="00057096" w:rsidRPr="00374606" w:rsidRDefault="00057096" w:rsidP="00374606">
      <w:pPr>
        <w:pStyle w:val="ListParagraph"/>
        <w:numPr>
          <w:ilvl w:val="1"/>
          <w:numId w:val="9"/>
        </w:numPr>
        <w:spacing w:before="240" w:after="240" w:line="240" w:lineRule="auto"/>
        <w:ind w:left="0" w:firstLine="0"/>
        <w:contextualSpacing w:val="0"/>
        <w:rPr>
          <w:color w:val="404141"/>
        </w:rPr>
      </w:pPr>
      <w:r>
        <w:rPr>
          <w:color w:val="404141"/>
        </w:rPr>
        <w:t xml:space="preserve">The forthcoming 5 Year Evaluation is an opportunity to review the original ambitions and assess if they still hold, </w:t>
      </w:r>
      <w:r w:rsidR="00D735FE">
        <w:rPr>
          <w:color w:val="404141"/>
        </w:rPr>
        <w:t xml:space="preserve">and </w:t>
      </w:r>
      <w:r>
        <w:rPr>
          <w:color w:val="404141"/>
        </w:rPr>
        <w:t xml:space="preserve">if </w:t>
      </w:r>
      <w:r w:rsidR="00D735FE">
        <w:rPr>
          <w:color w:val="404141"/>
        </w:rPr>
        <w:t>so,</w:t>
      </w:r>
      <w:r>
        <w:rPr>
          <w:color w:val="404141"/>
        </w:rPr>
        <w:t xml:space="preserve"> what further interventions could be considered to increase interest in the target sectors not currently benefitting from the CVEZ (e.g. engineering, ceramics and manufacturing).</w:t>
      </w:r>
    </w:p>
    <w:p w14:paraId="7DBCDE7F" w14:textId="0AFBA633" w:rsidR="00707305" w:rsidRDefault="00707305" w:rsidP="00CB32D8">
      <w:pPr>
        <w:pStyle w:val="Caption"/>
        <w:keepNext/>
        <w:spacing w:before="240" w:after="240"/>
        <w:rPr>
          <w:color w:val="404141"/>
        </w:rPr>
      </w:pPr>
      <w:r w:rsidRPr="00CB32D8">
        <w:rPr>
          <w:color w:val="404141"/>
        </w:rPr>
        <w:t xml:space="preserve">Figure </w:t>
      </w:r>
      <w:r w:rsidRPr="00CB32D8">
        <w:rPr>
          <w:color w:val="404141"/>
        </w:rPr>
        <w:fldChar w:fldCharType="begin"/>
      </w:r>
      <w:r w:rsidRPr="00CB32D8">
        <w:rPr>
          <w:color w:val="404141"/>
        </w:rPr>
        <w:instrText xml:space="preserve"> SEQ Figure \* ARABIC </w:instrText>
      </w:r>
      <w:r w:rsidRPr="00CB32D8">
        <w:rPr>
          <w:color w:val="404141"/>
        </w:rPr>
        <w:fldChar w:fldCharType="separate"/>
      </w:r>
      <w:r w:rsidR="004835A9">
        <w:rPr>
          <w:noProof/>
          <w:color w:val="404141"/>
        </w:rPr>
        <w:t>14</w:t>
      </w:r>
      <w:r w:rsidRPr="00CB32D8">
        <w:rPr>
          <w:color w:val="404141"/>
        </w:rPr>
        <w:fldChar w:fldCharType="end"/>
      </w:r>
      <w:r w:rsidRPr="00CB32D8">
        <w:rPr>
          <w:color w:val="404141"/>
        </w:rPr>
        <w:t xml:space="preserve"> - Jobs by industry</w:t>
      </w:r>
    </w:p>
    <w:p w14:paraId="51B0B2C2" w14:textId="1E553809" w:rsidR="00707305" w:rsidRPr="004F58B6" w:rsidRDefault="004F58B6" w:rsidP="004F58B6">
      <w:r w:rsidRPr="004F58B6">
        <w:rPr>
          <w:noProof/>
          <w:lang w:eastAsia="en-GB"/>
        </w:rPr>
        <w:drawing>
          <wp:inline distT="0" distB="0" distL="0" distR="0" wp14:anchorId="6C088D9E" wp14:editId="4AB48A9D">
            <wp:extent cx="4572000" cy="2735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2735580"/>
                    </a:xfrm>
                    <a:prstGeom prst="rect">
                      <a:avLst/>
                    </a:prstGeom>
                    <a:noFill/>
                    <a:ln>
                      <a:noFill/>
                    </a:ln>
                  </pic:spPr>
                </pic:pic>
              </a:graphicData>
            </a:graphic>
          </wp:inline>
        </w:drawing>
      </w:r>
    </w:p>
    <w:p w14:paraId="1D4DE80B" w14:textId="554EA55D" w:rsidR="002131D4" w:rsidRPr="002131D4" w:rsidRDefault="002131D4" w:rsidP="002131D4">
      <w:pPr>
        <w:pStyle w:val="ListParagraph"/>
        <w:spacing w:before="240" w:after="240" w:line="240" w:lineRule="auto"/>
        <w:ind w:left="0"/>
        <w:contextualSpacing w:val="0"/>
        <w:rPr>
          <w:b/>
          <w:color w:val="404141"/>
        </w:rPr>
      </w:pPr>
      <w:r w:rsidRPr="002131D4">
        <w:rPr>
          <w:b/>
          <w:color w:val="404141"/>
        </w:rPr>
        <w:t>High</w:t>
      </w:r>
      <w:r w:rsidR="00057096">
        <w:rPr>
          <w:b/>
          <w:color w:val="404141"/>
        </w:rPr>
        <w:t>-value</w:t>
      </w:r>
      <w:r w:rsidRPr="002131D4">
        <w:rPr>
          <w:b/>
          <w:color w:val="404141"/>
        </w:rPr>
        <w:t xml:space="preserve"> jobs</w:t>
      </w:r>
    </w:p>
    <w:p w14:paraId="68E84EC9" w14:textId="561200CC" w:rsidR="00B25EA3" w:rsidRPr="00057096" w:rsidRDefault="00057096" w:rsidP="00057096">
      <w:pPr>
        <w:pStyle w:val="ListParagraph"/>
        <w:numPr>
          <w:ilvl w:val="1"/>
          <w:numId w:val="9"/>
        </w:numPr>
        <w:spacing w:before="240" w:after="240" w:line="240" w:lineRule="auto"/>
        <w:ind w:left="0" w:firstLine="0"/>
        <w:contextualSpacing w:val="0"/>
        <w:rPr>
          <w:color w:val="404141"/>
        </w:rPr>
      </w:pPr>
      <w:r>
        <w:rPr>
          <w:color w:val="404141"/>
        </w:rPr>
        <w:t>Jobs categorised as high-value are also now being tracked through the quarterly reports.  Currently</w:t>
      </w:r>
      <w:r w:rsidR="00576B14">
        <w:rPr>
          <w:color w:val="404141"/>
        </w:rPr>
        <w:t xml:space="preserve"> </w:t>
      </w:r>
      <w:r w:rsidR="00101A47">
        <w:rPr>
          <w:color w:val="404141"/>
        </w:rPr>
        <w:t xml:space="preserve">14% of the jobs that are known and forecast to be delivered by March 2020 are categorised as high-value.   At the </w:t>
      </w:r>
      <w:r w:rsidR="00D735FE">
        <w:rPr>
          <w:color w:val="404141"/>
        </w:rPr>
        <w:t>5-year</w:t>
      </w:r>
      <w:r w:rsidR="00101A47">
        <w:rPr>
          <w:color w:val="404141"/>
        </w:rPr>
        <w:t xml:space="preserve"> evaluation this profile should be compared against the local and national trends so that we can assess if the CVEZ is moving North Staffordshire towards a place of ‘higher quality’ employment.</w:t>
      </w:r>
    </w:p>
    <w:p w14:paraId="5B0201C5" w14:textId="77777777" w:rsidR="002131D4" w:rsidRDefault="002131D4" w:rsidP="00A90B7F">
      <w:pPr>
        <w:spacing w:before="240" w:after="240" w:line="240" w:lineRule="auto"/>
        <w:rPr>
          <w:b/>
        </w:rPr>
      </w:pPr>
    </w:p>
    <w:p w14:paraId="5BACEB0B" w14:textId="4E8895D1" w:rsidR="00A17827" w:rsidRDefault="00A17827" w:rsidP="00A90B7F">
      <w:pPr>
        <w:spacing w:before="240" w:after="240" w:line="240" w:lineRule="auto"/>
        <w:rPr>
          <w:b/>
        </w:rPr>
        <w:sectPr w:rsidR="00A17827" w:rsidSect="00872264">
          <w:pgSz w:w="11906" w:h="16838"/>
          <w:pgMar w:top="1440" w:right="1440" w:bottom="1440" w:left="1440" w:header="708" w:footer="708" w:gutter="0"/>
          <w:cols w:space="708"/>
          <w:docGrid w:linePitch="360"/>
        </w:sectPr>
      </w:pPr>
    </w:p>
    <w:p w14:paraId="13C1FEE8" w14:textId="1F1810C0" w:rsidR="00841A10" w:rsidRPr="0028467E" w:rsidRDefault="0028467E" w:rsidP="00B568B4">
      <w:pPr>
        <w:pStyle w:val="Heading1"/>
        <w:numPr>
          <w:ilvl w:val="0"/>
          <w:numId w:val="9"/>
        </w:numPr>
        <w:spacing w:after="240" w:line="240" w:lineRule="auto"/>
        <w:ind w:hanging="720"/>
        <w:rPr>
          <w:rFonts w:asciiTheme="minorHAnsi" w:hAnsiTheme="minorHAnsi"/>
          <w:b/>
          <w:color w:val="404141"/>
          <w:sz w:val="36"/>
          <w:szCs w:val="36"/>
        </w:rPr>
      </w:pPr>
      <w:bookmarkStart w:id="16" w:name="_Toc31616482"/>
      <w:r w:rsidRPr="0028467E">
        <w:rPr>
          <w:rFonts w:asciiTheme="minorHAnsi" w:hAnsiTheme="minorHAnsi"/>
          <w:b/>
          <w:color w:val="404141"/>
          <w:sz w:val="36"/>
          <w:szCs w:val="36"/>
        </w:rPr>
        <w:t>CV</w:t>
      </w:r>
      <w:r w:rsidR="00841A10" w:rsidRPr="0028467E">
        <w:rPr>
          <w:rFonts w:asciiTheme="minorHAnsi" w:hAnsiTheme="minorHAnsi"/>
          <w:b/>
          <w:color w:val="404141"/>
          <w:sz w:val="36"/>
          <w:szCs w:val="36"/>
        </w:rPr>
        <w:t>EZ finance</w:t>
      </w:r>
      <w:bookmarkEnd w:id="16"/>
    </w:p>
    <w:p w14:paraId="145CD211" w14:textId="77777777" w:rsidR="00F25F06" w:rsidRPr="0041227C" w:rsidRDefault="00F25F06" w:rsidP="00A90B7F">
      <w:pPr>
        <w:spacing w:before="240" w:after="240" w:line="240" w:lineRule="auto"/>
        <w:rPr>
          <w:b/>
          <w:color w:val="404141"/>
        </w:rPr>
      </w:pPr>
      <w:r>
        <w:rPr>
          <w:b/>
          <w:color w:val="404141"/>
        </w:rPr>
        <w:t>Introduction</w:t>
      </w:r>
    </w:p>
    <w:p w14:paraId="47F38A1A" w14:textId="54C52E85" w:rsidR="00F25F06" w:rsidRPr="0041227C" w:rsidRDefault="00F25F06" w:rsidP="00B568B4">
      <w:pPr>
        <w:pStyle w:val="ListParagraph"/>
        <w:numPr>
          <w:ilvl w:val="1"/>
          <w:numId w:val="9"/>
        </w:numPr>
        <w:spacing w:before="240" w:after="240" w:line="240" w:lineRule="auto"/>
        <w:ind w:left="0" w:firstLine="0"/>
        <w:contextualSpacing w:val="0"/>
        <w:rPr>
          <w:color w:val="404141"/>
        </w:rPr>
      </w:pPr>
      <w:r w:rsidRPr="0041227C">
        <w:rPr>
          <w:color w:val="404141"/>
        </w:rPr>
        <w:t xml:space="preserve">This Section provides a summary of expected revenue and capital costs </w:t>
      </w:r>
      <w:r w:rsidR="002D6C0A">
        <w:rPr>
          <w:color w:val="404141"/>
        </w:rPr>
        <w:t xml:space="preserve">incurred by the Accountable Bodies </w:t>
      </w:r>
      <w:r w:rsidR="00AC65AE">
        <w:rPr>
          <w:color w:val="404141"/>
        </w:rPr>
        <w:t>in delivering the CVEZ</w:t>
      </w:r>
      <w:r w:rsidRPr="0041227C">
        <w:rPr>
          <w:color w:val="404141"/>
        </w:rPr>
        <w:t xml:space="preserve">, and the principles for funding these activities.  </w:t>
      </w:r>
      <w:r w:rsidR="00AC65AE">
        <w:rPr>
          <w:color w:val="404141"/>
        </w:rPr>
        <w:t xml:space="preserve">The CVEZ budget </w:t>
      </w:r>
      <w:r w:rsidRPr="0041227C">
        <w:rPr>
          <w:color w:val="404141"/>
        </w:rPr>
        <w:t xml:space="preserve">will be </w:t>
      </w:r>
      <w:r>
        <w:rPr>
          <w:color w:val="404141"/>
        </w:rPr>
        <w:t>renewed every year</w:t>
      </w:r>
      <w:r w:rsidR="005C6277">
        <w:rPr>
          <w:color w:val="404141"/>
        </w:rPr>
        <w:t xml:space="preserve"> along with the</w:t>
      </w:r>
      <w:r w:rsidR="00AC65AE">
        <w:rPr>
          <w:color w:val="404141"/>
        </w:rPr>
        <w:t xml:space="preserve"> </w:t>
      </w:r>
      <w:r w:rsidR="00C43E7E">
        <w:rPr>
          <w:color w:val="404141"/>
        </w:rPr>
        <w:t>CVEZ SIP</w:t>
      </w:r>
      <w:r>
        <w:rPr>
          <w:color w:val="404141"/>
        </w:rPr>
        <w:t>.  T</w:t>
      </w:r>
      <w:r w:rsidR="0002292D">
        <w:rPr>
          <w:color w:val="404141"/>
        </w:rPr>
        <w:t xml:space="preserve">he budget set out </w:t>
      </w:r>
      <w:r w:rsidR="005C6277">
        <w:rPr>
          <w:color w:val="404141"/>
        </w:rPr>
        <w:t xml:space="preserve">for the </w:t>
      </w:r>
      <w:r w:rsidR="00CF2E84">
        <w:rPr>
          <w:color w:val="404141"/>
        </w:rPr>
        <w:t>25-year</w:t>
      </w:r>
      <w:r w:rsidR="005C6277">
        <w:rPr>
          <w:color w:val="404141"/>
        </w:rPr>
        <w:t xml:space="preserve"> CVEZ programme </w:t>
      </w:r>
      <w:r w:rsidRPr="0041227C">
        <w:rPr>
          <w:color w:val="404141"/>
        </w:rPr>
        <w:t xml:space="preserve">is </w:t>
      </w:r>
      <w:r w:rsidR="005C6277">
        <w:rPr>
          <w:color w:val="404141"/>
        </w:rPr>
        <w:t>based on some sensitiv</w:t>
      </w:r>
      <w:r w:rsidR="00C54371">
        <w:rPr>
          <w:color w:val="404141"/>
        </w:rPr>
        <w:t>e</w:t>
      </w:r>
      <w:r w:rsidR="005C6277">
        <w:rPr>
          <w:color w:val="404141"/>
        </w:rPr>
        <w:t xml:space="preserve"> assumptions with contingencies built in</w:t>
      </w:r>
      <w:r w:rsidR="00BC12A2">
        <w:rPr>
          <w:color w:val="404141"/>
        </w:rPr>
        <w:t>.</w:t>
      </w:r>
    </w:p>
    <w:p w14:paraId="6505DC90" w14:textId="77777777" w:rsidR="00F25F06" w:rsidRPr="0041227C" w:rsidRDefault="00F25F06" w:rsidP="00A90B7F">
      <w:pPr>
        <w:pStyle w:val="ListParagraph"/>
        <w:spacing w:before="240" w:after="240" w:line="240" w:lineRule="auto"/>
        <w:ind w:left="0"/>
        <w:contextualSpacing w:val="0"/>
        <w:rPr>
          <w:b/>
          <w:color w:val="404141"/>
        </w:rPr>
      </w:pPr>
      <w:r w:rsidRPr="0041227C">
        <w:rPr>
          <w:b/>
          <w:color w:val="404141"/>
        </w:rPr>
        <w:t>Principles around funding</w:t>
      </w:r>
    </w:p>
    <w:p w14:paraId="2CEB6757" w14:textId="784EBCE5" w:rsidR="006A597E" w:rsidRDefault="006A597E" w:rsidP="00B568B4">
      <w:pPr>
        <w:pStyle w:val="ListParagraph"/>
        <w:numPr>
          <w:ilvl w:val="1"/>
          <w:numId w:val="9"/>
        </w:numPr>
        <w:spacing w:before="240" w:after="240" w:line="240" w:lineRule="auto"/>
        <w:ind w:left="0" w:firstLine="0"/>
        <w:contextualSpacing w:val="0"/>
        <w:rPr>
          <w:color w:val="404141"/>
        </w:rPr>
      </w:pPr>
      <w:bookmarkStart w:id="17" w:name="_Hlk505754256"/>
      <w:r>
        <w:rPr>
          <w:color w:val="404141"/>
        </w:rPr>
        <w:t xml:space="preserve">Owing to the difficulty in isolating the CVEZ debt term and interest rate for Accountable Bodies </w:t>
      </w:r>
      <w:r w:rsidR="00AB2CDC">
        <w:rPr>
          <w:color w:val="404141"/>
        </w:rPr>
        <w:t xml:space="preserve">(from wider corporate borrowing) </w:t>
      </w:r>
      <w:r>
        <w:rPr>
          <w:color w:val="404141"/>
        </w:rPr>
        <w:t xml:space="preserve">the financial principles </w:t>
      </w:r>
      <w:r w:rsidR="00472CA4">
        <w:rPr>
          <w:color w:val="404141"/>
        </w:rPr>
        <w:t xml:space="preserve">on </w:t>
      </w:r>
      <w:r>
        <w:rPr>
          <w:color w:val="404141"/>
        </w:rPr>
        <w:t xml:space="preserve">accounting for CVEZ expenditure, income and interest costs on borrowing has been simplified.  </w:t>
      </w:r>
    </w:p>
    <w:p w14:paraId="5DE84514" w14:textId="77777777" w:rsidR="00F25F06" w:rsidRDefault="00C165C6" w:rsidP="00B568B4">
      <w:pPr>
        <w:pStyle w:val="ListParagraph"/>
        <w:numPr>
          <w:ilvl w:val="1"/>
          <w:numId w:val="9"/>
        </w:numPr>
        <w:spacing w:before="240" w:after="240" w:line="240" w:lineRule="auto"/>
        <w:ind w:left="0" w:firstLine="0"/>
        <w:contextualSpacing w:val="0"/>
        <w:rPr>
          <w:color w:val="404141"/>
        </w:rPr>
      </w:pPr>
      <w:r>
        <w:rPr>
          <w:color w:val="404141"/>
        </w:rPr>
        <w:t xml:space="preserve">Delivery of the CVEZ will require expenditure by </w:t>
      </w:r>
      <w:r w:rsidR="005C6277">
        <w:rPr>
          <w:color w:val="404141"/>
        </w:rPr>
        <w:t xml:space="preserve">Accountable Bodies </w:t>
      </w:r>
      <w:r>
        <w:rPr>
          <w:color w:val="404141"/>
        </w:rPr>
        <w:t>in the following forms:</w:t>
      </w:r>
    </w:p>
    <w:p w14:paraId="32AEED41" w14:textId="77777777" w:rsidR="00C165C6" w:rsidRDefault="00C165C6" w:rsidP="00C165C6">
      <w:pPr>
        <w:pStyle w:val="ListParagraph"/>
        <w:numPr>
          <w:ilvl w:val="0"/>
          <w:numId w:val="37"/>
        </w:numPr>
        <w:spacing w:before="240" w:after="240" w:line="240" w:lineRule="auto"/>
        <w:contextualSpacing w:val="0"/>
        <w:rPr>
          <w:color w:val="404141"/>
        </w:rPr>
      </w:pPr>
      <w:r>
        <w:rPr>
          <w:color w:val="404141"/>
        </w:rPr>
        <w:t>Funding staff to undertake management and reporting tasks associated with the CVEZ</w:t>
      </w:r>
    </w:p>
    <w:p w14:paraId="7BD09A0C" w14:textId="7FB191DA" w:rsidR="00C165C6" w:rsidRDefault="00C165C6" w:rsidP="00C165C6">
      <w:pPr>
        <w:pStyle w:val="ListParagraph"/>
        <w:numPr>
          <w:ilvl w:val="0"/>
          <w:numId w:val="37"/>
        </w:numPr>
        <w:spacing w:before="240" w:after="240" w:line="240" w:lineRule="auto"/>
        <w:contextualSpacing w:val="0"/>
        <w:rPr>
          <w:color w:val="404141"/>
        </w:rPr>
      </w:pPr>
      <w:r>
        <w:rPr>
          <w:color w:val="404141"/>
        </w:rPr>
        <w:t>Providing revenue funding for projects such as marketing, business support activities, skills improvement programme</w:t>
      </w:r>
      <w:r w:rsidR="006A597E">
        <w:rPr>
          <w:color w:val="404141"/>
        </w:rPr>
        <w:t>s</w:t>
      </w:r>
      <w:r>
        <w:rPr>
          <w:color w:val="404141"/>
        </w:rPr>
        <w:t>, employment brokerage services and other projects yet to be identified which work towards delivering the CVEZ vision.</w:t>
      </w:r>
    </w:p>
    <w:p w14:paraId="0CB2AA7C" w14:textId="77777777" w:rsidR="00C165C6" w:rsidRDefault="00C165C6" w:rsidP="00C165C6">
      <w:pPr>
        <w:pStyle w:val="ListParagraph"/>
        <w:numPr>
          <w:ilvl w:val="0"/>
          <w:numId w:val="37"/>
        </w:numPr>
        <w:spacing w:before="240" w:after="240" w:line="240" w:lineRule="auto"/>
        <w:contextualSpacing w:val="0"/>
        <w:rPr>
          <w:color w:val="404141"/>
        </w:rPr>
      </w:pPr>
      <w:r>
        <w:rPr>
          <w:color w:val="404141"/>
        </w:rPr>
        <w:t>Providing capital funding to deliver infrastructure that is needed to unlock the delivery of the sites.</w:t>
      </w:r>
    </w:p>
    <w:p w14:paraId="3D430EB8" w14:textId="77777777" w:rsidR="00C165C6" w:rsidRDefault="00C165C6" w:rsidP="00C165C6">
      <w:pPr>
        <w:pStyle w:val="ListParagraph"/>
        <w:numPr>
          <w:ilvl w:val="0"/>
          <w:numId w:val="37"/>
        </w:numPr>
        <w:spacing w:before="240" w:after="240" w:line="240" w:lineRule="auto"/>
        <w:contextualSpacing w:val="0"/>
        <w:rPr>
          <w:color w:val="404141"/>
        </w:rPr>
      </w:pPr>
      <w:r>
        <w:rPr>
          <w:color w:val="404141"/>
        </w:rPr>
        <w:t>Providing capital funding as gap funding to aid the viability of sites</w:t>
      </w:r>
    </w:p>
    <w:p w14:paraId="5098811C" w14:textId="77777777" w:rsidR="00C165C6" w:rsidRDefault="00C165C6" w:rsidP="00C165C6">
      <w:pPr>
        <w:pStyle w:val="ListParagraph"/>
        <w:numPr>
          <w:ilvl w:val="0"/>
          <w:numId w:val="37"/>
        </w:numPr>
        <w:spacing w:before="240" w:after="240" w:line="240" w:lineRule="auto"/>
        <w:contextualSpacing w:val="0"/>
        <w:rPr>
          <w:color w:val="404141"/>
        </w:rPr>
      </w:pPr>
      <w:r>
        <w:rPr>
          <w:color w:val="404141"/>
        </w:rPr>
        <w:t xml:space="preserve">Potentially undertaking some direct land assembly </w:t>
      </w:r>
      <w:r w:rsidR="002B3420">
        <w:rPr>
          <w:color w:val="404141"/>
        </w:rPr>
        <w:t>or development</w:t>
      </w:r>
      <w:r w:rsidR="006A597E">
        <w:rPr>
          <w:color w:val="404141"/>
        </w:rPr>
        <w:t xml:space="preserve"> of employment space</w:t>
      </w:r>
    </w:p>
    <w:p w14:paraId="059DE7F7" w14:textId="77777777" w:rsidR="002B3420" w:rsidRDefault="002B3420" w:rsidP="002B3420">
      <w:pPr>
        <w:pStyle w:val="ListParagraph"/>
        <w:numPr>
          <w:ilvl w:val="1"/>
          <w:numId w:val="9"/>
        </w:numPr>
        <w:spacing w:before="240" w:after="240" w:line="240" w:lineRule="auto"/>
        <w:ind w:left="0" w:firstLine="0"/>
        <w:contextualSpacing w:val="0"/>
        <w:rPr>
          <w:color w:val="404141"/>
        </w:rPr>
      </w:pPr>
      <w:r>
        <w:rPr>
          <w:color w:val="404141"/>
        </w:rPr>
        <w:t xml:space="preserve">The revenue and capital costs will be met by a mixture of external grant funding and expenditure by the </w:t>
      </w:r>
      <w:r w:rsidR="005C6277">
        <w:rPr>
          <w:color w:val="404141"/>
        </w:rPr>
        <w:t>A</w:t>
      </w:r>
      <w:r>
        <w:rPr>
          <w:color w:val="404141"/>
        </w:rPr>
        <w:t xml:space="preserve">ccountable </w:t>
      </w:r>
      <w:r w:rsidR="005C6277">
        <w:rPr>
          <w:color w:val="404141"/>
        </w:rPr>
        <w:t>B</w:t>
      </w:r>
      <w:r>
        <w:rPr>
          <w:color w:val="404141"/>
        </w:rPr>
        <w:t>odies (SoTCC, Newcastle BC and Staffs CC).</w:t>
      </w:r>
    </w:p>
    <w:p w14:paraId="15D8AB93" w14:textId="77777777" w:rsidR="002B3420" w:rsidRDefault="002B3420" w:rsidP="002B3420">
      <w:pPr>
        <w:pStyle w:val="ListParagraph"/>
        <w:numPr>
          <w:ilvl w:val="1"/>
          <w:numId w:val="9"/>
        </w:numPr>
        <w:spacing w:before="240" w:after="240" w:line="240" w:lineRule="auto"/>
        <w:ind w:left="0" w:firstLine="0"/>
        <w:contextualSpacing w:val="0"/>
        <w:rPr>
          <w:color w:val="404141"/>
        </w:rPr>
      </w:pPr>
      <w:r>
        <w:rPr>
          <w:color w:val="404141"/>
        </w:rPr>
        <w:t xml:space="preserve">The revenue and capital expenditure incurred in previous years and projected for future years will be set out in the </w:t>
      </w:r>
      <w:r w:rsidR="005C6277">
        <w:rPr>
          <w:color w:val="404141"/>
        </w:rPr>
        <w:t xml:space="preserve">CVEZ </w:t>
      </w:r>
      <w:r>
        <w:rPr>
          <w:color w:val="404141"/>
        </w:rPr>
        <w:t>SIP.</w:t>
      </w:r>
      <w:r w:rsidR="006A597E">
        <w:rPr>
          <w:color w:val="404141"/>
        </w:rPr>
        <w:t xml:space="preserve">  The </w:t>
      </w:r>
      <w:r w:rsidR="005C6277">
        <w:rPr>
          <w:color w:val="404141"/>
        </w:rPr>
        <w:t xml:space="preserve">CVEZ </w:t>
      </w:r>
      <w:r w:rsidR="006A597E">
        <w:rPr>
          <w:color w:val="404141"/>
        </w:rPr>
        <w:t>SIP will set out the source of funding.</w:t>
      </w:r>
    </w:p>
    <w:p w14:paraId="343AECC3" w14:textId="77777777" w:rsidR="002B3420" w:rsidRDefault="002B3420" w:rsidP="002B3420">
      <w:pPr>
        <w:pStyle w:val="ListParagraph"/>
        <w:numPr>
          <w:ilvl w:val="1"/>
          <w:numId w:val="9"/>
        </w:numPr>
        <w:spacing w:before="240" w:after="240" w:line="240" w:lineRule="auto"/>
        <w:ind w:left="0" w:firstLine="0"/>
        <w:contextualSpacing w:val="0"/>
        <w:rPr>
          <w:color w:val="404141"/>
        </w:rPr>
      </w:pPr>
      <w:r>
        <w:rPr>
          <w:color w:val="404141"/>
        </w:rPr>
        <w:t xml:space="preserve">Expenditure incurred by the </w:t>
      </w:r>
      <w:r w:rsidR="006A597E">
        <w:rPr>
          <w:color w:val="404141"/>
        </w:rPr>
        <w:t>A</w:t>
      </w:r>
      <w:r>
        <w:rPr>
          <w:color w:val="404141"/>
        </w:rPr>
        <w:t xml:space="preserve">ccountable </w:t>
      </w:r>
      <w:r w:rsidR="006A597E">
        <w:rPr>
          <w:color w:val="404141"/>
        </w:rPr>
        <w:t>B</w:t>
      </w:r>
      <w:r>
        <w:rPr>
          <w:color w:val="404141"/>
        </w:rPr>
        <w:t>odies will be recovered through the Business Rates revenue generated by the CVEZ.</w:t>
      </w:r>
    </w:p>
    <w:p w14:paraId="5399BDD2" w14:textId="19D2ECC1" w:rsidR="002B3420" w:rsidRDefault="002B3420" w:rsidP="002B3420">
      <w:pPr>
        <w:pStyle w:val="ListParagraph"/>
        <w:numPr>
          <w:ilvl w:val="1"/>
          <w:numId w:val="9"/>
        </w:numPr>
        <w:spacing w:before="240" w:after="240" w:line="240" w:lineRule="auto"/>
        <w:ind w:left="0" w:firstLine="0"/>
        <w:contextualSpacing w:val="0"/>
        <w:rPr>
          <w:color w:val="404141"/>
        </w:rPr>
      </w:pPr>
      <w:r>
        <w:rPr>
          <w:color w:val="404141"/>
        </w:rPr>
        <w:t xml:space="preserve">SoTCC will keep a cashflow of its own expenditure and income associated with the CVEZ.  When SoTCC is running a </w:t>
      </w:r>
      <w:r w:rsidR="00CF2E84">
        <w:rPr>
          <w:color w:val="404141"/>
        </w:rPr>
        <w:t>deficit,</w:t>
      </w:r>
      <w:r>
        <w:rPr>
          <w:color w:val="404141"/>
        </w:rPr>
        <w:t xml:space="preserve"> it will charge a 3% per annum interest cost on the cumulative deficit.</w:t>
      </w:r>
    </w:p>
    <w:p w14:paraId="4C13F7FB" w14:textId="0DE9D386" w:rsidR="002B3420" w:rsidRDefault="002B3420" w:rsidP="002B3420">
      <w:pPr>
        <w:pStyle w:val="ListParagraph"/>
        <w:numPr>
          <w:ilvl w:val="1"/>
          <w:numId w:val="9"/>
        </w:numPr>
        <w:spacing w:before="240" w:after="240" w:line="240" w:lineRule="auto"/>
        <w:ind w:left="0" w:firstLine="0"/>
        <w:contextualSpacing w:val="0"/>
        <w:rPr>
          <w:color w:val="404141"/>
        </w:rPr>
      </w:pPr>
      <w:r>
        <w:rPr>
          <w:color w:val="404141"/>
        </w:rPr>
        <w:t xml:space="preserve">The first call on rates collected by SoTCC will be to lower its cumulative deficit.  </w:t>
      </w:r>
      <w:r w:rsidR="00E226B0">
        <w:rPr>
          <w:color w:val="404141"/>
        </w:rPr>
        <w:t xml:space="preserve">Once </w:t>
      </w:r>
      <w:r>
        <w:rPr>
          <w:color w:val="404141"/>
        </w:rPr>
        <w:t xml:space="preserve">there is a cumulative surplus </w:t>
      </w:r>
      <w:r w:rsidR="006A597E">
        <w:rPr>
          <w:color w:val="404141"/>
        </w:rPr>
        <w:t xml:space="preserve">on SoTCC’s CVEZ account </w:t>
      </w:r>
      <w:r>
        <w:rPr>
          <w:color w:val="404141"/>
        </w:rPr>
        <w:t>the uplift</w:t>
      </w:r>
      <w:r w:rsidR="001B425A">
        <w:rPr>
          <w:color w:val="404141"/>
        </w:rPr>
        <w:t xml:space="preserve"> will</w:t>
      </w:r>
      <w:r>
        <w:rPr>
          <w:color w:val="404141"/>
        </w:rPr>
        <w:t xml:space="preserve"> be committed to </w:t>
      </w:r>
      <w:r w:rsidR="006A597E">
        <w:rPr>
          <w:color w:val="404141"/>
        </w:rPr>
        <w:t>new projects.</w:t>
      </w:r>
    </w:p>
    <w:p w14:paraId="351D3818" w14:textId="177CEF2E" w:rsidR="006A597E" w:rsidRDefault="006A597E" w:rsidP="002B3420">
      <w:pPr>
        <w:pStyle w:val="ListParagraph"/>
        <w:numPr>
          <w:ilvl w:val="1"/>
          <w:numId w:val="9"/>
        </w:numPr>
        <w:spacing w:before="240" w:after="240" w:line="240" w:lineRule="auto"/>
        <w:ind w:left="0" w:firstLine="0"/>
        <w:contextualSpacing w:val="0"/>
        <w:rPr>
          <w:color w:val="404141"/>
        </w:rPr>
      </w:pPr>
      <w:r>
        <w:rPr>
          <w:color w:val="404141"/>
        </w:rPr>
        <w:t xml:space="preserve">At SoTCC’s discretion, and only if SSLEP agree, SoTCC may decide to invest in </w:t>
      </w:r>
      <w:r w:rsidR="00E226B0">
        <w:rPr>
          <w:color w:val="404141"/>
        </w:rPr>
        <w:t xml:space="preserve">CVEZ </w:t>
      </w:r>
      <w:r>
        <w:rPr>
          <w:color w:val="404141"/>
        </w:rPr>
        <w:t>projects that increases its cumulative deficit.</w:t>
      </w:r>
    </w:p>
    <w:p w14:paraId="3CFDB760" w14:textId="77777777" w:rsidR="006A597E" w:rsidRDefault="006A597E" w:rsidP="006A597E">
      <w:pPr>
        <w:pStyle w:val="ListParagraph"/>
        <w:numPr>
          <w:ilvl w:val="1"/>
          <w:numId w:val="9"/>
        </w:numPr>
        <w:spacing w:before="240" w:after="240" w:line="240" w:lineRule="auto"/>
        <w:ind w:left="0" w:firstLine="0"/>
        <w:contextualSpacing w:val="0"/>
        <w:rPr>
          <w:color w:val="404141"/>
        </w:rPr>
      </w:pPr>
      <w:r>
        <w:rPr>
          <w:color w:val="404141"/>
        </w:rPr>
        <w:t>Staffs CC and Newcastle BC will keep a cashflow of its own combined expenditure and income associated with the CVEZ.  When this is running at a deficit it will charge a 3% per annum interest cost on the cumulative deficit.</w:t>
      </w:r>
    </w:p>
    <w:p w14:paraId="6C70C2BA" w14:textId="0C13940F" w:rsidR="006A597E" w:rsidRDefault="006A597E" w:rsidP="006A597E">
      <w:pPr>
        <w:pStyle w:val="ListParagraph"/>
        <w:numPr>
          <w:ilvl w:val="1"/>
          <w:numId w:val="9"/>
        </w:numPr>
        <w:spacing w:before="240" w:after="240" w:line="240" w:lineRule="auto"/>
        <w:ind w:left="0" w:firstLine="0"/>
        <w:contextualSpacing w:val="0"/>
        <w:rPr>
          <w:color w:val="404141"/>
        </w:rPr>
      </w:pPr>
      <w:r>
        <w:rPr>
          <w:color w:val="404141"/>
        </w:rPr>
        <w:t>The first call on rates collected by N</w:t>
      </w:r>
      <w:r w:rsidR="00C54371">
        <w:rPr>
          <w:color w:val="404141"/>
        </w:rPr>
        <w:t>uLBC</w:t>
      </w:r>
      <w:r>
        <w:rPr>
          <w:color w:val="404141"/>
        </w:rPr>
        <w:t xml:space="preserve"> will be to lower the Staffs CC / </w:t>
      </w:r>
      <w:r w:rsidR="00C54371">
        <w:rPr>
          <w:color w:val="404141"/>
        </w:rPr>
        <w:t xml:space="preserve">NuLBC </w:t>
      </w:r>
      <w:r>
        <w:rPr>
          <w:color w:val="404141"/>
        </w:rPr>
        <w:t xml:space="preserve">cumulative deficit.  </w:t>
      </w:r>
      <w:r w:rsidR="00670053">
        <w:rPr>
          <w:color w:val="404141"/>
        </w:rPr>
        <w:t>W</w:t>
      </w:r>
      <w:r>
        <w:rPr>
          <w:color w:val="404141"/>
        </w:rPr>
        <w:t>hen there is a cumulative surplus on the Staffs CC / N</w:t>
      </w:r>
      <w:r w:rsidR="00C54371">
        <w:rPr>
          <w:color w:val="404141"/>
        </w:rPr>
        <w:t>uLBC</w:t>
      </w:r>
      <w:r>
        <w:rPr>
          <w:color w:val="404141"/>
        </w:rPr>
        <w:t xml:space="preserve"> CVEZ account the uplift </w:t>
      </w:r>
      <w:r w:rsidR="00670053">
        <w:rPr>
          <w:color w:val="404141"/>
        </w:rPr>
        <w:t xml:space="preserve">will </w:t>
      </w:r>
      <w:r>
        <w:rPr>
          <w:color w:val="404141"/>
        </w:rPr>
        <w:t>be committed to new projects.</w:t>
      </w:r>
    </w:p>
    <w:p w14:paraId="3CEB4624" w14:textId="77777777" w:rsidR="006A597E" w:rsidRDefault="006A597E" w:rsidP="006A597E">
      <w:pPr>
        <w:pStyle w:val="ListParagraph"/>
        <w:numPr>
          <w:ilvl w:val="1"/>
          <w:numId w:val="9"/>
        </w:numPr>
        <w:spacing w:before="240" w:after="240" w:line="240" w:lineRule="auto"/>
        <w:ind w:left="0" w:firstLine="0"/>
        <w:contextualSpacing w:val="0"/>
        <w:rPr>
          <w:color w:val="404141"/>
        </w:rPr>
      </w:pPr>
      <w:r>
        <w:rPr>
          <w:color w:val="404141"/>
        </w:rPr>
        <w:t>A</w:t>
      </w:r>
      <w:r w:rsidR="005C6277">
        <w:rPr>
          <w:color w:val="404141"/>
        </w:rPr>
        <w:t>t the discretion of</w:t>
      </w:r>
      <w:r>
        <w:rPr>
          <w:color w:val="404141"/>
        </w:rPr>
        <w:t xml:space="preserve"> Staffs CC and </w:t>
      </w:r>
      <w:r w:rsidR="00C54371">
        <w:rPr>
          <w:color w:val="404141"/>
        </w:rPr>
        <w:t xml:space="preserve">NuLBC </w:t>
      </w:r>
      <w:r>
        <w:rPr>
          <w:color w:val="404141"/>
        </w:rPr>
        <w:t xml:space="preserve">(if both agree), and only if SSLEP agree, Staffs CC / </w:t>
      </w:r>
      <w:r w:rsidR="00C54371">
        <w:rPr>
          <w:color w:val="404141"/>
        </w:rPr>
        <w:t xml:space="preserve">NuLBC </w:t>
      </w:r>
      <w:r>
        <w:rPr>
          <w:color w:val="404141"/>
        </w:rPr>
        <w:t>may decide to invest in projects that increases its cumulative deficit.</w:t>
      </w:r>
    </w:p>
    <w:p w14:paraId="28EEB490" w14:textId="5327E3F9" w:rsidR="002B3420" w:rsidRDefault="002B3420" w:rsidP="002B3420">
      <w:pPr>
        <w:pStyle w:val="ListParagraph"/>
        <w:numPr>
          <w:ilvl w:val="1"/>
          <w:numId w:val="9"/>
        </w:numPr>
        <w:spacing w:before="240" w:after="240" w:line="240" w:lineRule="auto"/>
        <w:ind w:left="0" w:firstLine="0"/>
        <w:contextualSpacing w:val="0"/>
        <w:rPr>
          <w:color w:val="404141"/>
        </w:rPr>
      </w:pPr>
      <w:r>
        <w:rPr>
          <w:color w:val="404141"/>
        </w:rPr>
        <w:t xml:space="preserve">The finance cost of an Accountable Body cash-flowing a deficit will be 3% per annum.  This will remain as the interest rate during the life of the CVEZ, unless the </w:t>
      </w:r>
      <w:r w:rsidR="005C6277">
        <w:rPr>
          <w:color w:val="404141"/>
        </w:rPr>
        <w:t xml:space="preserve">quoted </w:t>
      </w:r>
      <w:r>
        <w:rPr>
          <w:color w:val="404141"/>
        </w:rPr>
        <w:t>PWLB 30 Year Annuity rate rises above this level, in which case a new higher cost of borrowing would be used.</w:t>
      </w:r>
      <w:r w:rsidR="00556A8C">
        <w:rPr>
          <w:color w:val="404141"/>
        </w:rPr>
        <w:t xml:space="preserve">  The PWLB rate is now getting close to exceeding this and may be uplifted at the time of the next CVEZ SIP renewal.</w:t>
      </w:r>
    </w:p>
    <w:bookmarkEnd w:id="17"/>
    <w:p w14:paraId="6891B7D9" w14:textId="77777777" w:rsidR="00F25F06" w:rsidRPr="0041227C" w:rsidRDefault="00F25F06" w:rsidP="00A90B7F">
      <w:pPr>
        <w:spacing w:before="240" w:after="240" w:line="240" w:lineRule="auto"/>
        <w:rPr>
          <w:b/>
          <w:color w:val="404141"/>
        </w:rPr>
      </w:pPr>
      <w:r w:rsidRPr="0041227C">
        <w:rPr>
          <w:b/>
          <w:color w:val="404141"/>
        </w:rPr>
        <w:t>Revenue costs - staffing</w:t>
      </w:r>
    </w:p>
    <w:p w14:paraId="3947013C" w14:textId="53AED221" w:rsidR="0029774F" w:rsidRDefault="00F25F06" w:rsidP="00B568B4">
      <w:pPr>
        <w:pStyle w:val="ListParagraph"/>
        <w:numPr>
          <w:ilvl w:val="1"/>
          <w:numId w:val="9"/>
        </w:numPr>
        <w:spacing w:before="240" w:after="240" w:line="240" w:lineRule="auto"/>
        <w:ind w:left="0" w:firstLine="0"/>
        <w:contextualSpacing w:val="0"/>
        <w:rPr>
          <w:color w:val="404141"/>
        </w:rPr>
      </w:pPr>
      <w:r w:rsidRPr="0041227C">
        <w:rPr>
          <w:color w:val="404141"/>
        </w:rPr>
        <w:t xml:space="preserve">The </w:t>
      </w:r>
      <w:r w:rsidR="0029774F">
        <w:rPr>
          <w:color w:val="404141"/>
        </w:rPr>
        <w:t>annual staff costs</w:t>
      </w:r>
      <w:r w:rsidR="0036654B">
        <w:rPr>
          <w:color w:val="404141"/>
        </w:rPr>
        <w:t>,</w:t>
      </w:r>
      <w:r w:rsidR="0029774F">
        <w:rPr>
          <w:color w:val="404141"/>
        </w:rPr>
        <w:t xml:space="preserve"> incurred by SoTCC</w:t>
      </w:r>
      <w:r w:rsidR="0002292D">
        <w:rPr>
          <w:color w:val="404141"/>
        </w:rPr>
        <w:t xml:space="preserve"> </w:t>
      </w:r>
      <w:r w:rsidR="0036654B">
        <w:rPr>
          <w:color w:val="404141"/>
        </w:rPr>
        <w:t xml:space="preserve">as the accountable body in charge of managing the CVEZ programme, </w:t>
      </w:r>
      <w:r w:rsidR="0002292D">
        <w:rPr>
          <w:color w:val="404141"/>
        </w:rPr>
        <w:t>is</w:t>
      </w:r>
      <w:r w:rsidR="0081568F">
        <w:rPr>
          <w:color w:val="404141"/>
        </w:rPr>
        <w:t xml:space="preserve"> provided in </w:t>
      </w:r>
      <w:r w:rsidR="005C6277">
        <w:rPr>
          <w:color w:val="404141"/>
        </w:rPr>
        <w:t xml:space="preserve">the </w:t>
      </w:r>
      <w:r w:rsidR="0081568F">
        <w:rPr>
          <w:color w:val="404141"/>
        </w:rPr>
        <w:t xml:space="preserve">Figure </w:t>
      </w:r>
      <w:r w:rsidR="005C6277">
        <w:rPr>
          <w:color w:val="404141"/>
        </w:rPr>
        <w:t>below</w:t>
      </w:r>
      <w:r w:rsidR="00DD18DA">
        <w:rPr>
          <w:color w:val="404141"/>
        </w:rPr>
        <w:t>.</w:t>
      </w:r>
      <w:r w:rsidR="00556A8C">
        <w:rPr>
          <w:color w:val="404141"/>
        </w:rPr>
        <w:t xml:space="preserve">  From 2016-2019 the figures are actuals incurred.  For 2020 onwards the figures are forecasts based on the staffing profile as outlined.</w:t>
      </w:r>
    </w:p>
    <w:p w14:paraId="6313B716" w14:textId="0A3BDDDA" w:rsidR="0036654B" w:rsidRDefault="0036654B" w:rsidP="00B568B4">
      <w:pPr>
        <w:pStyle w:val="ListParagraph"/>
        <w:numPr>
          <w:ilvl w:val="1"/>
          <w:numId w:val="9"/>
        </w:numPr>
        <w:spacing w:before="240" w:after="240" w:line="240" w:lineRule="auto"/>
        <w:ind w:left="0" w:firstLine="0"/>
        <w:contextualSpacing w:val="0"/>
        <w:rPr>
          <w:color w:val="404141"/>
        </w:rPr>
      </w:pPr>
      <w:r>
        <w:rPr>
          <w:color w:val="404141"/>
        </w:rPr>
        <w:t>It is assumed that after 2025 these costs would be half the current amount for the remainder of the CVEZ.</w:t>
      </w:r>
      <w:r w:rsidR="00584203">
        <w:rPr>
          <w:color w:val="404141"/>
        </w:rPr>
        <w:t xml:space="preserve">  Although closer to the time a more detailed analysis would be undertaken of the resources required.</w:t>
      </w:r>
    </w:p>
    <w:p w14:paraId="35BAA845" w14:textId="04DE21B2" w:rsidR="00556A8C" w:rsidRDefault="00556A8C" w:rsidP="00B568B4">
      <w:pPr>
        <w:pStyle w:val="ListParagraph"/>
        <w:numPr>
          <w:ilvl w:val="1"/>
          <w:numId w:val="9"/>
        </w:numPr>
        <w:spacing w:before="240" w:after="240" w:line="240" w:lineRule="auto"/>
        <w:ind w:left="0" w:firstLine="0"/>
        <w:contextualSpacing w:val="0"/>
        <w:rPr>
          <w:color w:val="404141"/>
        </w:rPr>
      </w:pPr>
      <w:r w:rsidRPr="00556A8C">
        <w:rPr>
          <w:color w:val="404141"/>
        </w:rPr>
        <w:t>Note from 19/20 the programme manager function is covered by Invest In Staffs, which is already paid for via the marketing revenue (it has therefore been removed to avoid double counting)</w:t>
      </w:r>
    </w:p>
    <w:p w14:paraId="14C74719" w14:textId="0236EF23" w:rsidR="00F25F06" w:rsidRPr="00886F2B" w:rsidRDefault="00F25F06" w:rsidP="00A90B7F">
      <w:pPr>
        <w:pStyle w:val="Caption"/>
        <w:keepNext/>
        <w:spacing w:before="240" w:after="240"/>
        <w:rPr>
          <w:b/>
          <w:color w:val="404141"/>
        </w:rPr>
      </w:pPr>
      <w:r w:rsidRPr="00886F2B">
        <w:rPr>
          <w:b/>
          <w:color w:val="404141"/>
        </w:rPr>
        <w:t xml:space="preserve">Figure </w:t>
      </w:r>
      <w:r w:rsidRPr="00886F2B">
        <w:rPr>
          <w:b/>
          <w:color w:val="404141"/>
        </w:rPr>
        <w:fldChar w:fldCharType="begin"/>
      </w:r>
      <w:r w:rsidRPr="00886F2B">
        <w:rPr>
          <w:b/>
          <w:color w:val="404141"/>
        </w:rPr>
        <w:instrText xml:space="preserve"> SEQ Figure \* ARABIC </w:instrText>
      </w:r>
      <w:r w:rsidRPr="00886F2B">
        <w:rPr>
          <w:b/>
          <w:color w:val="404141"/>
        </w:rPr>
        <w:fldChar w:fldCharType="separate"/>
      </w:r>
      <w:r w:rsidR="004835A9">
        <w:rPr>
          <w:b/>
          <w:noProof/>
          <w:color w:val="404141"/>
        </w:rPr>
        <w:t>15</w:t>
      </w:r>
      <w:r w:rsidRPr="00886F2B">
        <w:rPr>
          <w:b/>
          <w:color w:val="404141"/>
        </w:rPr>
        <w:fldChar w:fldCharType="end"/>
      </w:r>
      <w:r w:rsidRPr="00886F2B">
        <w:rPr>
          <w:b/>
          <w:color w:val="404141"/>
        </w:rPr>
        <w:t xml:space="preserve"> – </w:t>
      </w:r>
      <w:r w:rsidR="005C6277">
        <w:rPr>
          <w:b/>
          <w:color w:val="404141"/>
        </w:rPr>
        <w:t>SoTCC s</w:t>
      </w:r>
      <w:r w:rsidRPr="00886F2B">
        <w:rPr>
          <w:b/>
          <w:color w:val="404141"/>
        </w:rPr>
        <w:t>taff costs years</w:t>
      </w:r>
      <w:r w:rsidR="0036654B">
        <w:rPr>
          <w:b/>
          <w:color w:val="404141"/>
        </w:rPr>
        <w:t xml:space="preserve"> until 202</w:t>
      </w:r>
      <w:r w:rsidR="00584203">
        <w:rPr>
          <w:b/>
          <w:color w:val="404141"/>
        </w:rPr>
        <w:t>5</w:t>
      </w:r>
    </w:p>
    <w:p w14:paraId="3BFF4AD2" w14:textId="54FB23F1" w:rsidR="00F25F06" w:rsidRPr="0041227C" w:rsidRDefault="00556A8C" w:rsidP="00A90B7F">
      <w:pPr>
        <w:spacing w:before="240" w:after="240" w:line="240" w:lineRule="auto"/>
        <w:rPr>
          <w:color w:val="404141"/>
        </w:rPr>
      </w:pPr>
      <w:r w:rsidRPr="00556A8C">
        <w:rPr>
          <w:noProof/>
          <w:lang w:eastAsia="en-GB"/>
        </w:rPr>
        <w:drawing>
          <wp:inline distT="0" distB="0" distL="0" distR="0" wp14:anchorId="5B80CA76" wp14:editId="2461C665">
            <wp:extent cx="5731510" cy="1028065"/>
            <wp:effectExtent l="0" t="0" r="254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1028065"/>
                    </a:xfrm>
                    <a:prstGeom prst="rect">
                      <a:avLst/>
                    </a:prstGeom>
                    <a:noFill/>
                    <a:ln>
                      <a:noFill/>
                    </a:ln>
                  </pic:spPr>
                </pic:pic>
              </a:graphicData>
            </a:graphic>
          </wp:inline>
        </w:drawing>
      </w:r>
    </w:p>
    <w:p w14:paraId="22E19B49" w14:textId="77777777" w:rsidR="00F25F06" w:rsidRPr="0041227C" w:rsidRDefault="00F25F06" w:rsidP="00A90B7F">
      <w:pPr>
        <w:spacing w:before="240" w:after="240" w:line="240" w:lineRule="auto"/>
        <w:rPr>
          <w:b/>
          <w:color w:val="404141"/>
        </w:rPr>
      </w:pPr>
      <w:r w:rsidRPr="0041227C">
        <w:rPr>
          <w:b/>
          <w:color w:val="404141"/>
        </w:rPr>
        <w:t>Revenue costs – professional services and project expenditure</w:t>
      </w:r>
    </w:p>
    <w:p w14:paraId="440F01C2" w14:textId="0B07C042" w:rsidR="00F25F06" w:rsidRPr="00B548CC" w:rsidRDefault="005C6277" w:rsidP="00B548CC">
      <w:pPr>
        <w:pStyle w:val="ListParagraph"/>
        <w:numPr>
          <w:ilvl w:val="1"/>
          <w:numId w:val="9"/>
        </w:numPr>
        <w:spacing w:before="240" w:after="240" w:line="240" w:lineRule="auto"/>
        <w:ind w:left="0" w:firstLine="0"/>
        <w:contextualSpacing w:val="0"/>
        <w:rPr>
          <w:color w:val="404141"/>
        </w:rPr>
      </w:pPr>
      <w:r>
        <w:rPr>
          <w:color w:val="404141"/>
        </w:rPr>
        <w:t>The figure below</w:t>
      </w:r>
      <w:r w:rsidR="008D57AE" w:rsidRPr="00B548CC">
        <w:rPr>
          <w:color w:val="404141"/>
        </w:rPr>
        <w:t xml:space="preserve"> </w:t>
      </w:r>
      <w:r w:rsidR="00F25F06" w:rsidRPr="00B548CC">
        <w:rPr>
          <w:color w:val="404141"/>
        </w:rPr>
        <w:t>provides a</w:t>
      </w:r>
      <w:r w:rsidR="00B548CC" w:rsidRPr="00B548CC">
        <w:rPr>
          <w:color w:val="404141"/>
        </w:rPr>
        <w:t xml:space="preserve"> summary of SoTCC revenue costs incurred to date and up until 2021</w:t>
      </w:r>
      <w:r w:rsidR="008667E9">
        <w:rPr>
          <w:color w:val="404141"/>
        </w:rPr>
        <w:t xml:space="preserve">.  </w:t>
      </w:r>
      <w:r w:rsidR="00670053">
        <w:rPr>
          <w:color w:val="404141"/>
        </w:rPr>
        <w:t xml:space="preserve">The Inward Investment marketing line is a SoTCC contribution to the Make It operation that is recovered by business rates.  This reflects the need for the inward investment service for the CVEZ to succeed, and that Make It are doing work in promoting the site and managing CVEZ inward investment enquiries.  </w:t>
      </w:r>
      <w:r w:rsidR="008667E9">
        <w:rPr>
          <w:color w:val="404141"/>
        </w:rPr>
        <w:t xml:space="preserve">The Miscellaneous professional services will cover external assessments of Accelerated Development Fund bids and assistance in updating the </w:t>
      </w:r>
      <w:r>
        <w:rPr>
          <w:color w:val="404141"/>
        </w:rPr>
        <w:t xml:space="preserve">CVEZ </w:t>
      </w:r>
      <w:r w:rsidR="008667E9">
        <w:rPr>
          <w:color w:val="404141"/>
        </w:rPr>
        <w:t>SIP annually.</w:t>
      </w:r>
    </w:p>
    <w:p w14:paraId="0EC338D6" w14:textId="72A14B53" w:rsidR="008667E9" w:rsidRPr="008667E9" w:rsidRDefault="008667E9" w:rsidP="008667E9">
      <w:pPr>
        <w:pStyle w:val="Caption"/>
        <w:keepNext/>
        <w:spacing w:before="240" w:after="240"/>
        <w:rPr>
          <w:b/>
          <w:color w:val="404141"/>
        </w:rPr>
      </w:pPr>
      <w:r w:rsidRPr="008667E9">
        <w:rPr>
          <w:b/>
          <w:color w:val="404141"/>
        </w:rPr>
        <w:t xml:space="preserve">Figure </w:t>
      </w:r>
      <w:r w:rsidRPr="008667E9">
        <w:rPr>
          <w:b/>
          <w:color w:val="404141"/>
        </w:rPr>
        <w:fldChar w:fldCharType="begin"/>
      </w:r>
      <w:r w:rsidRPr="008667E9">
        <w:rPr>
          <w:b/>
          <w:color w:val="404141"/>
        </w:rPr>
        <w:instrText xml:space="preserve"> SEQ Figure \* ARABIC </w:instrText>
      </w:r>
      <w:r w:rsidRPr="008667E9">
        <w:rPr>
          <w:b/>
          <w:color w:val="404141"/>
        </w:rPr>
        <w:fldChar w:fldCharType="separate"/>
      </w:r>
      <w:r w:rsidR="004835A9">
        <w:rPr>
          <w:b/>
          <w:noProof/>
          <w:color w:val="404141"/>
        </w:rPr>
        <w:t>16</w:t>
      </w:r>
      <w:r w:rsidRPr="008667E9">
        <w:rPr>
          <w:b/>
          <w:color w:val="404141"/>
        </w:rPr>
        <w:fldChar w:fldCharType="end"/>
      </w:r>
      <w:r w:rsidRPr="008667E9">
        <w:rPr>
          <w:b/>
          <w:color w:val="404141"/>
        </w:rPr>
        <w:t xml:space="preserve"> – SoTCC Revenue costs</w:t>
      </w:r>
    </w:p>
    <w:p w14:paraId="7268168C" w14:textId="27A563F1" w:rsidR="00F25F06" w:rsidRPr="00802303" w:rsidRDefault="00556A8C" w:rsidP="00A90B7F">
      <w:pPr>
        <w:spacing w:before="240" w:after="240" w:line="240" w:lineRule="auto"/>
        <w:rPr>
          <w:color w:val="404141"/>
        </w:rPr>
      </w:pPr>
      <w:r w:rsidRPr="00556A8C">
        <w:rPr>
          <w:noProof/>
          <w:lang w:eastAsia="en-GB"/>
        </w:rPr>
        <w:drawing>
          <wp:inline distT="0" distB="0" distL="0" distR="0" wp14:anchorId="1DC194BC" wp14:editId="05DA24AC">
            <wp:extent cx="5731510" cy="887730"/>
            <wp:effectExtent l="0" t="0" r="254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887730"/>
                    </a:xfrm>
                    <a:prstGeom prst="rect">
                      <a:avLst/>
                    </a:prstGeom>
                    <a:noFill/>
                    <a:ln>
                      <a:noFill/>
                    </a:ln>
                  </pic:spPr>
                </pic:pic>
              </a:graphicData>
            </a:graphic>
          </wp:inline>
        </w:drawing>
      </w:r>
    </w:p>
    <w:p w14:paraId="1E35EA87" w14:textId="068B257F" w:rsidR="008667E9" w:rsidRPr="008667E9" w:rsidRDefault="008667E9" w:rsidP="008667E9">
      <w:pPr>
        <w:pStyle w:val="ListParagraph"/>
        <w:numPr>
          <w:ilvl w:val="1"/>
          <w:numId w:val="9"/>
        </w:numPr>
        <w:spacing w:before="240" w:after="240" w:line="240" w:lineRule="auto"/>
        <w:ind w:left="0" w:firstLine="0"/>
        <w:contextualSpacing w:val="0"/>
        <w:rPr>
          <w:color w:val="404141"/>
        </w:rPr>
      </w:pPr>
      <w:r>
        <w:rPr>
          <w:color w:val="404141"/>
        </w:rPr>
        <w:t xml:space="preserve">Staffs CC </w:t>
      </w:r>
      <w:r w:rsidR="00584203">
        <w:rPr>
          <w:color w:val="404141"/>
        </w:rPr>
        <w:t xml:space="preserve">and NuLBC </w:t>
      </w:r>
      <w:r w:rsidR="005C6277">
        <w:rPr>
          <w:color w:val="404141"/>
        </w:rPr>
        <w:t>CVEZ project revenue costs</w:t>
      </w:r>
      <w:r>
        <w:rPr>
          <w:color w:val="404141"/>
        </w:rPr>
        <w:t xml:space="preserve"> include the feasibility and technical studies it has contributed to on Chatterley Valley West</w:t>
      </w:r>
      <w:r w:rsidR="005C6277">
        <w:rPr>
          <w:color w:val="404141"/>
        </w:rPr>
        <w:t xml:space="preserve"> and anticipated further studies moving forward</w:t>
      </w:r>
      <w:r>
        <w:rPr>
          <w:color w:val="404141"/>
        </w:rPr>
        <w:t xml:space="preserve">.  This is outlined in the Figure below.  </w:t>
      </w:r>
      <w:r w:rsidR="00556A8C">
        <w:rPr>
          <w:color w:val="404141"/>
        </w:rPr>
        <w:t>The staff costs at Staffs CC and NuLBC are also now included, which will be recovered by the rates collected on the Chatterley Valley West site (this mirrors the approach taken by SoTCC on the other parts of the CVEZ)</w:t>
      </w:r>
      <w:r w:rsidR="00584203">
        <w:rPr>
          <w:color w:val="404141"/>
        </w:rPr>
        <w:t>.</w:t>
      </w:r>
    </w:p>
    <w:p w14:paraId="157305A7" w14:textId="0E6A5C85" w:rsidR="008667E9" w:rsidRPr="008667E9" w:rsidRDefault="008667E9" w:rsidP="008667E9">
      <w:pPr>
        <w:pStyle w:val="Caption"/>
        <w:keepNext/>
        <w:spacing w:before="240" w:after="240"/>
        <w:rPr>
          <w:b/>
          <w:color w:val="404141"/>
        </w:rPr>
      </w:pPr>
      <w:r w:rsidRPr="008667E9">
        <w:rPr>
          <w:b/>
          <w:color w:val="404141"/>
        </w:rPr>
        <w:t xml:space="preserve">Figure </w:t>
      </w:r>
      <w:r w:rsidRPr="008667E9">
        <w:rPr>
          <w:b/>
          <w:color w:val="404141"/>
        </w:rPr>
        <w:fldChar w:fldCharType="begin"/>
      </w:r>
      <w:r w:rsidRPr="008667E9">
        <w:rPr>
          <w:b/>
          <w:color w:val="404141"/>
        </w:rPr>
        <w:instrText xml:space="preserve"> SEQ Figure \* ARABIC </w:instrText>
      </w:r>
      <w:r w:rsidRPr="008667E9">
        <w:rPr>
          <w:b/>
          <w:color w:val="404141"/>
        </w:rPr>
        <w:fldChar w:fldCharType="separate"/>
      </w:r>
      <w:r w:rsidR="004835A9">
        <w:rPr>
          <w:b/>
          <w:noProof/>
          <w:color w:val="404141"/>
        </w:rPr>
        <w:t>17</w:t>
      </w:r>
      <w:r w:rsidRPr="008667E9">
        <w:rPr>
          <w:b/>
          <w:color w:val="404141"/>
        </w:rPr>
        <w:fldChar w:fldCharType="end"/>
      </w:r>
      <w:r w:rsidRPr="008667E9">
        <w:rPr>
          <w:b/>
          <w:color w:val="404141"/>
        </w:rPr>
        <w:t xml:space="preserve"> – Staffs CC and NuLBC project revenue costs</w:t>
      </w:r>
    </w:p>
    <w:p w14:paraId="78AC8B84" w14:textId="03080317" w:rsidR="008667E9" w:rsidRDefault="002D25C9" w:rsidP="008667E9">
      <w:pPr>
        <w:pStyle w:val="ListParagraph"/>
        <w:spacing w:before="240" w:after="240" w:line="240" w:lineRule="auto"/>
        <w:ind w:left="0"/>
        <w:contextualSpacing w:val="0"/>
        <w:rPr>
          <w:color w:val="404141"/>
        </w:rPr>
      </w:pPr>
      <w:r w:rsidRPr="002D25C9">
        <w:rPr>
          <w:noProof/>
          <w:lang w:eastAsia="en-GB"/>
        </w:rPr>
        <w:drawing>
          <wp:inline distT="0" distB="0" distL="0" distR="0" wp14:anchorId="38188A7A" wp14:editId="57C5464F">
            <wp:extent cx="5731510" cy="8337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833755"/>
                    </a:xfrm>
                    <a:prstGeom prst="rect">
                      <a:avLst/>
                    </a:prstGeom>
                    <a:noFill/>
                    <a:ln>
                      <a:noFill/>
                    </a:ln>
                  </pic:spPr>
                </pic:pic>
              </a:graphicData>
            </a:graphic>
          </wp:inline>
        </w:drawing>
      </w:r>
    </w:p>
    <w:p w14:paraId="0E713B78" w14:textId="77777777" w:rsidR="00F25F06" w:rsidRPr="00802303" w:rsidRDefault="005C6277" w:rsidP="00A90B7F">
      <w:pPr>
        <w:spacing w:before="240" w:after="240" w:line="240" w:lineRule="auto"/>
        <w:rPr>
          <w:b/>
          <w:color w:val="404141"/>
        </w:rPr>
      </w:pPr>
      <w:r>
        <w:rPr>
          <w:b/>
          <w:color w:val="404141"/>
        </w:rPr>
        <w:t>Accountable Bodies</w:t>
      </w:r>
      <w:r w:rsidR="009973E9">
        <w:rPr>
          <w:b/>
          <w:color w:val="404141"/>
        </w:rPr>
        <w:t xml:space="preserve"> </w:t>
      </w:r>
      <w:r w:rsidR="00F25F06" w:rsidRPr="00802303">
        <w:rPr>
          <w:b/>
          <w:color w:val="404141"/>
        </w:rPr>
        <w:t>Capital expenditure</w:t>
      </w:r>
    </w:p>
    <w:p w14:paraId="29032F74" w14:textId="4420BD0A" w:rsidR="00B548CC" w:rsidRPr="008667E9" w:rsidRDefault="00621DD4" w:rsidP="00B548CC">
      <w:pPr>
        <w:pStyle w:val="ListParagraph"/>
        <w:numPr>
          <w:ilvl w:val="1"/>
          <w:numId w:val="9"/>
        </w:numPr>
        <w:spacing w:before="240" w:after="240" w:line="240" w:lineRule="auto"/>
        <w:ind w:left="0" w:firstLine="0"/>
        <w:contextualSpacing w:val="0"/>
      </w:pPr>
      <w:r>
        <w:rPr>
          <w:color w:val="404141"/>
        </w:rPr>
        <w:t>The</w:t>
      </w:r>
      <w:r w:rsidR="00CE100F">
        <w:rPr>
          <w:color w:val="404141"/>
        </w:rPr>
        <w:t xml:space="preserve"> </w:t>
      </w:r>
      <w:r w:rsidR="00B548CC">
        <w:rPr>
          <w:color w:val="404141"/>
        </w:rPr>
        <w:t xml:space="preserve">SoTCC capital expenditure to date and </w:t>
      </w:r>
      <w:r w:rsidR="00CE100F">
        <w:rPr>
          <w:color w:val="404141"/>
        </w:rPr>
        <w:t>estimate</w:t>
      </w:r>
      <w:r w:rsidR="00B548CC">
        <w:rPr>
          <w:color w:val="404141"/>
        </w:rPr>
        <w:t xml:space="preserve">s going forward </w:t>
      </w:r>
      <w:r w:rsidR="005C6277">
        <w:rPr>
          <w:color w:val="404141"/>
        </w:rPr>
        <w:t>are</w:t>
      </w:r>
      <w:r>
        <w:rPr>
          <w:color w:val="404141"/>
        </w:rPr>
        <w:t xml:space="preserve"> outlined </w:t>
      </w:r>
      <w:r w:rsidR="00231D7D">
        <w:rPr>
          <w:color w:val="404141"/>
        </w:rPr>
        <w:t>in the Figure below</w:t>
      </w:r>
      <w:r w:rsidR="004A57AA">
        <w:rPr>
          <w:color w:val="404141"/>
        </w:rPr>
        <w:t>.</w:t>
      </w:r>
      <w:r w:rsidR="00556A8C">
        <w:rPr>
          <w:color w:val="404141"/>
        </w:rPr>
        <w:t xml:space="preserve">  Staffs CC and NuLBC may invest capital into the Chatterley Valley West sites, but this is yet to be determined.  The capital expenditure outlined below is therefore </w:t>
      </w:r>
      <w:r w:rsidR="006B01A5">
        <w:rPr>
          <w:color w:val="404141"/>
        </w:rPr>
        <w:t xml:space="preserve">focuses </w:t>
      </w:r>
      <w:r w:rsidR="00556A8C">
        <w:rPr>
          <w:color w:val="404141"/>
        </w:rPr>
        <w:t xml:space="preserve">exclusively </w:t>
      </w:r>
      <w:r w:rsidR="006B01A5">
        <w:rPr>
          <w:color w:val="404141"/>
        </w:rPr>
        <w:t xml:space="preserve">on </w:t>
      </w:r>
      <w:r w:rsidR="00556A8C">
        <w:rPr>
          <w:color w:val="404141"/>
        </w:rPr>
        <w:t xml:space="preserve">SoTCC </w:t>
      </w:r>
      <w:r w:rsidR="006B01A5">
        <w:rPr>
          <w:color w:val="404141"/>
        </w:rPr>
        <w:t>funded</w:t>
      </w:r>
      <w:r w:rsidR="00556A8C">
        <w:rPr>
          <w:color w:val="404141"/>
        </w:rPr>
        <w:t xml:space="preserve"> expenditure.</w:t>
      </w:r>
    </w:p>
    <w:p w14:paraId="7A404C34" w14:textId="4D82301B" w:rsidR="00231D7D" w:rsidRDefault="00231D7D" w:rsidP="00231D7D">
      <w:pPr>
        <w:pStyle w:val="Caption"/>
        <w:keepNext/>
      </w:pPr>
      <w:r>
        <w:t xml:space="preserve">Figure </w:t>
      </w:r>
      <w:r w:rsidR="00096A9B">
        <w:rPr>
          <w:noProof/>
        </w:rPr>
        <w:fldChar w:fldCharType="begin"/>
      </w:r>
      <w:r w:rsidR="00096A9B">
        <w:rPr>
          <w:noProof/>
        </w:rPr>
        <w:instrText xml:space="preserve"> SEQ Figure \* ARABIC </w:instrText>
      </w:r>
      <w:r w:rsidR="00096A9B">
        <w:rPr>
          <w:noProof/>
        </w:rPr>
        <w:fldChar w:fldCharType="separate"/>
      </w:r>
      <w:r w:rsidR="004835A9">
        <w:rPr>
          <w:noProof/>
        </w:rPr>
        <w:t>18</w:t>
      </w:r>
      <w:r w:rsidR="00096A9B">
        <w:rPr>
          <w:noProof/>
        </w:rPr>
        <w:fldChar w:fldCharType="end"/>
      </w:r>
      <w:r>
        <w:t xml:space="preserve"> – SoTCC CVEZ </w:t>
      </w:r>
      <w:r w:rsidRPr="00C66CB8">
        <w:t>capital expenditure</w:t>
      </w:r>
      <w:r w:rsidR="002B57A0" w:rsidRPr="00C66CB8">
        <w:t xml:space="preserve"> (£m)</w:t>
      </w:r>
    </w:p>
    <w:p w14:paraId="0FB869A5" w14:textId="0967AB9C" w:rsidR="008667E9" w:rsidRPr="00B548CC" w:rsidRDefault="002D25C9" w:rsidP="008667E9">
      <w:pPr>
        <w:pStyle w:val="ListParagraph"/>
        <w:spacing w:before="240" w:after="240" w:line="240" w:lineRule="auto"/>
        <w:ind w:left="0"/>
        <w:contextualSpacing w:val="0"/>
      </w:pPr>
      <w:r w:rsidRPr="002D25C9">
        <w:rPr>
          <w:noProof/>
          <w:lang w:eastAsia="en-GB"/>
        </w:rPr>
        <w:drawing>
          <wp:inline distT="0" distB="0" distL="0" distR="0" wp14:anchorId="09FA1FCB" wp14:editId="2C5E1B08">
            <wp:extent cx="5731510" cy="270256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2702560"/>
                    </a:xfrm>
                    <a:prstGeom prst="rect">
                      <a:avLst/>
                    </a:prstGeom>
                    <a:noFill/>
                    <a:ln>
                      <a:noFill/>
                    </a:ln>
                  </pic:spPr>
                </pic:pic>
              </a:graphicData>
            </a:graphic>
          </wp:inline>
        </w:drawing>
      </w:r>
    </w:p>
    <w:p w14:paraId="30B99112" w14:textId="77777777" w:rsidR="00231D7D" w:rsidRDefault="00231D7D" w:rsidP="00231D7D">
      <w:pPr>
        <w:pStyle w:val="ListParagraph"/>
        <w:numPr>
          <w:ilvl w:val="1"/>
          <w:numId w:val="9"/>
        </w:numPr>
        <w:spacing w:before="240" w:after="240"/>
        <w:ind w:left="0" w:firstLine="0"/>
        <w:contextualSpacing w:val="0"/>
        <w:rPr>
          <w:color w:val="404141"/>
        </w:rPr>
      </w:pPr>
      <w:r>
        <w:rPr>
          <w:color w:val="404141"/>
        </w:rPr>
        <w:t>Regarding the SoTCC capital expenditure:</w:t>
      </w:r>
    </w:p>
    <w:p w14:paraId="59FF26DF" w14:textId="38EF76C5" w:rsidR="00231D7D" w:rsidRPr="006B01A5" w:rsidRDefault="00231D7D" w:rsidP="006B01A5">
      <w:pPr>
        <w:pStyle w:val="ListParagraph"/>
        <w:numPr>
          <w:ilvl w:val="0"/>
          <w:numId w:val="40"/>
        </w:numPr>
        <w:spacing w:before="240" w:after="240"/>
        <w:contextualSpacing w:val="0"/>
        <w:rPr>
          <w:color w:val="404141"/>
        </w:rPr>
      </w:pPr>
      <w:r w:rsidRPr="00231D7D">
        <w:rPr>
          <w:color w:val="404141"/>
        </w:rPr>
        <w:t>Etruria Valley Link Road</w:t>
      </w:r>
      <w:r w:rsidR="005C6277">
        <w:rPr>
          <w:color w:val="404141"/>
        </w:rPr>
        <w:t xml:space="preserve"> expenditure </w:t>
      </w:r>
      <w:r>
        <w:rPr>
          <w:color w:val="404141"/>
        </w:rPr>
        <w:t>is</w:t>
      </w:r>
      <w:r w:rsidR="006B01A5">
        <w:rPr>
          <w:color w:val="404141"/>
        </w:rPr>
        <w:t xml:space="preserve"> </w:t>
      </w:r>
      <w:r w:rsidR="00D735FE">
        <w:rPr>
          <w:color w:val="404141"/>
        </w:rPr>
        <w:t>now based</w:t>
      </w:r>
      <w:r w:rsidR="00310871">
        <w:rPr>
          <w:color w:val="404141"/>
        </w:rPr>
        <w:t xml:space="preserve"> on </w:t>
      </w:r>
      <w:r w:rsidR="006B01A5">
        <w:rPr>
          <w:color w:val="404141"/>
        </w:rPr>
        <w:t>tendered</w:t>
      </w:r>
      <w:r w:rsidR="00310871" w:rsidRPr="006B01A5">
        <w:rPr>
          <w:color w:val="404141"/>
        </w:rPr>
        <w:t xml:space="preserve"> sums and delivery timetables</w:t>
      </w:r>
      <w:r w:rsidRPr="006B01A5">
        <w:rPr>
          <w:color w:val="404141"/>
        </w:rPr>
        <w:t>.</w:t>
      </w:r>
      <w:r w:rsidR="00036423" w:rsidRPr="006B01A5">
        <w:rPr>
          <w:color w:val="404141"/>
        </w:rPr>
        <w:t xml:space="preserve">  The external grant includes LGF and GPF via the SSLEP.</w:t>
      </w:r>
      <w:r w:rsidR="00BC191F" w:rsidRPr="006B01A5">
        <w:rPr>
          <w:color w:val="404141"/>
        </w:rPr>
        <w:t xml:space="preserve">  Total costs are £40.38m with SoTCC recovering its investment of £8.60</w:t>
      </w:r>
      <w:r w:rsidR="00472CA4" w:rsidRPr="006B01A5">
        <w:rPr>
          <w:color w:val="404141"/>
        </w:rPr>
        <w:t>m</w:t>
      </w:r>
      <w:r w:rsidR="00BC191F" w:rsidRPr="006B01A5">
        <w:rPr>
          <w:color w:val="404141"/>
        </w:rPr>
        <w:t xml:space="preserve"> through the CVEZ.</w:t>
      </w:r>
    </w:p>
    <w:p w14:paraId="2C830FDB" w14:textId="1CBB3613" w:rsidR="002A752D" w:rsidRDefault="00231D7D" w:rsidP="00D873DB">
      <w:pPr>
        <w:pStyle w:val="ListParagraph"/>
        <w:numPr>
          <w:ilvl w:val="0"/>
          <w:numId w:val="40"/>
        </w:numPr>
        <w:spacing w:before="240" w:after="240"/>
        <w:contextualSpacing w:val="0"/>
        <w:rPr>
          <w:color w:val="404141"/>
        </w:rPr>
      </w:pPr>
      <w:r>
        <w:rPr>
          <w:color w:val="404141"/>
        </w:rPr>
        <w:t>SoTCC</w:t>
      </w:r>
      <w:r w:rsidR="005C6277">
        <w:rPr>
          <w:color w:val="404141"/>
        </w:rPr>
        <w:t xml:space="preserve"> </w:t>
      </w:r>
      <w:r w:rsidR="00BC191F">
        <w:rPr>
          <w:color w:val="404141"/>
        </w:rPr>
        <w:t xml:space="preserve">has </w:t>
      </w:r>
      <w:r>
        <w:rPr>
          <w:color w:val="404141"/>
        </w:rPr>
        <w:t>committed Accelerated Development Funding for the CVEZ sites.  In 2017/18 £</w:t>
      </w:r>
      <w:r w:rsidRPr="00231D7D">
        <w:rPr>
          <w:color w:val="404141"/>
        </w:rPr>
        <w:t xml:space="preserve">3,000 </w:t>
      </w:r>
      <w:r>
        <w:rPr>
          <w:color w:val="404141"/>
        </w:rPr>
        <w:t xml:space="preserve">was spent on a </w:t>
      </w:r>
      <w:r w:rsidRPr="00231D7D">
        <w:rPr>
          <w:color w:val="404141"/>
        </w:rPr>
        <w:t xml:space="preserve">feasibility </w:t>
      </w:r>
      <w:r>
        <w:rPr>
          <w:color w:val="404141"/>
        </w:rPr>
        <w:t xml:space="preserve">study for </w:t>
      </w:r>
      <w:r w:rsidR="002910EC">
        <w:rPr>
          <w:color w:val="404141"/>
        </w:rPr>
        <w:t xml:space="preserve">a </w:t>
      </w:r>
      <w:r>
        <w:rPr>
          <w:color w:val="404141"/>
        </w:rPr>
        <w:t xml:space="preserve">bridge on Highgate and Ravensdale and </w:t>
      </w:r>
      <w:r w:rsidRPr="00231D7D">
        <w:rPr>
          <w:color w:val="404141"/>
        </w:rPr>
        <w:t>£</w:t>
      </w:r>
      <w:r w:rsidR="00BC191F">
        <w:rPr>
          <w:color w:val="404141"/>
        </w:rPr>
        <w:t>2</w:t>
      </w:r>
      <w:r w:rsidR="00472CA4">
        <w:rPr>
          <w:color w:val="404141"/>
        </w:rPr>
        <w:t>.</w:t>
      </w:r>
      <w:r w:rsidR="00BC191F">
        <w:rPr>
          <w:color w:val="404141"/>
        </w:rPr>
        <w:t>41m</w:t>
      </w:r>
      <w:r w:rsidRPr="00231D7D">
        <w:rPr>
          <w:color w:val="404141"/>
        </w:rPr>
        <w:t xml:space="preserve"> </w:t>
      </w:r>
      <w:r>
        <w:rPr>
          <w:color w:val="404141"/>
        </w:rPr>
        <w:t xml:space="preserve">development gap funding </w:t>
      </w:r>
      <w:r w:rsidR="002910EC">
        <w:rPr>
          <w:color w:val="404141"/>
        </w:rPr>
        <w:t xml:space="preserve">was provided for development </w:t>
      </w:r>
      <w:r w:rsidRPr="00231D7D">
        <w:rPr>
          <w:color w:val="404141"/>
        </w:rPr>
        <w:t>on Tunstall arrow</w:t>
      </w:r>
      <w:r>
        <w:rPr>
          <w:color w:val="404141"/>
        </w:rPr>
        <w:t xml:space="preserve">.  </w:t>
      </w:r>
      <w:r w:rsidR="00BC191F">
        <w:rPr>
          <w:color w:val="404141"/>
        </w:rPr>
        <w:t xml:space="preserve">£0.47m will spent on bridge repairs on Highgate and Ravensdale.  </w:t>
      </w:r>
      <w:r w:rsidR="00845A53">
        <w:rPr>
          <w:color w:val="404141"/>
        </w:rPr>
        <w:t>£0.</w:t>
      </w:r>
      <w:r w:rsidR="00BC191F">
        <w:rPr>
          <w:color w:val="404141"/>
        </w:rPr>
        <w:t>57</w:t>
      </w:r>
      <w:r w:rsidR="00845A53">
        <w:rPr>
          <w:color w:val="404141"/>
        </w:rPr>
        <w:t xml:space="preserve">m </w:t>
      </w:r>
      <w:r w:rsidR="00BC191F">
        <w:rPr>
          <w:color w:val="404141"/>
        </w:rPr>
        <w:t xml:space="preserve">will be spent on facilitating high-speed </w:t>
      </w:r>
      <w:r w:rsidR="00845A53">
        <w:rPr>
          <w:color w:val="404141"/>
        </w:rPr>
        <w:t>fibre optic provision on Etruria Valley</w:t>
      </w:r>
      <w:r w:rsidRPr="00231D7D">
        <w:rPr>
          <w:color w:val="404141"/>
        </w:rPr>
        <w:t xml:space="preserve">.  </w:t>
      </w:r>
      <w:r w:rsidR="00BC191F">
        <w:rPr>
          <w:color w:val="404141"/>
        </w:rPr>
        <w:t>SoTCC has earmarked £0.88m for gap funding on investments on Innovation Way</w:t>
      </w:r>
      <w:r w:rsidR="00D873DB">
        <w:rPr>
          <w:color w:val="404141"/>
        </w:rPr>
        <w:t>.</w:t>
      </w:r>
      <w:r w:rsidR="00BC191F">
        <w:rPr>
          <w:color w:val="404141"/>
        </w:rPr>
        <w:t xml:space="preserve">  £0.65m is allocated for further gap funding investment but is yet to be allocated to a specific project.</w:t>
      </w:r>
    </w:p>
    <w:p w14:paraId="3B040C0A" w14:textId="55162715" w:rsidR="00D873DB" w:rsidRDefault="00D873DB" w:rsidP="00D873DB">
      <w:pPr>
        <w:pStyle w:val="ListParagraph"/>
        <w:numPr>
          <w:ilvl w:val="0"/>
          <w:numId w:val="40"/>
        </w:numPr>
        <w:spacing w:before="240" w:after="240"/>
        <w:contextualSpacing w:val="0"/>
        <w:rPr>
          <w:color w:val="404141"/>
        </w:rPr>
      </w:pPr>
      <w:r>
        <w:rPr>
          <w:color w:val="404141"/>
        </w:rPr>
        <w:t>Highgate and Ravensdale is expected to require a large contribution to site infrastructure works to release the full development potential of the site.  A business case</w:t>
      </w:r>
      <w:r w:rsidR="00BC191F">
        <w:rPr>
          <w:color w:val="404141"/>
        </w:rPr>
        <w:t xml:space="preserve"> has yet to be established</w:t>
      </w:r>
      <w:r>
        <w:rPr>
          <w:color w:val="404141"/>
        </w:rPr>
        <w:t>.</w:t>
      </w:r>
    </w:p>
    <w:p w14:paraId="593861BF" w14:textId="4C0B981B" w:rsidR="00621DD4" w:rsidRPr="006B01A5" w:rsidRDefault="00BC191F" w:rsidP="006B01A5">
      <w:pPr>
        <w:pStyle w:val="ListParagraph"/>
        <w:numPr>
          <w:ilvl w:val="0"/>
          <w:numId w:val="40"/>
        </w:numPr>
        <w:spacing w:before="240" w:after="240"/>
        <w:contextualSpacing w:val="0"/>
        <w:rPr>
          <w:color w:val="404141"/>
        </w:rPr>
      </w:pPr>
      <w:r>
        <w:rPr>
          <w:color w:val="404141"/>
        </w:rPr>
        <w:t xml:space="preserve">The CVEZ once in financial surplus has the capacity to provide significant further capital investment.  Business Cases </w:t>
      </w:r>
      <w:r w:rsidR="00CF2E84">
        <w:rPr>
          <w:color w:val="404141"/>
        </w:rPr>
        <w:t>for investments</w:t>
      </w:r>
      <w:r>
        <w:rPr>
          <w:color w:val="404141"/>
        </w:rPr>
        <w:t xml:space="preserve"> would be considered in the future</w:t>
      </w:r>
      <w:r w:rsidR="00D873DB" w:rsidRPr="006B01A5">
        <w:rPr>
          <w:color w:val="404141"/>
        </w:rPr>
        <w:t>.</w:t>
      </w:r>
    </w:p>
    <w:p w14:paraId="630AC1EA" w14:textId="77777777" w:rsidR="00F25F06" w:rsidRPr="00782B79" w:rsidRDefault="00F25F06" w:rsidP="00A90B7F">
      <w:pPr>
        <w:spacing w:before="240" w:after="240" w:line="240" w:lineRule="auto"/>
        <w:rPr>
          <w:b/>
          <w:color w:val="404141"/>
        </w:rPr>
      </w:pPr>
      <w:r w:rsidRPr="00782B79">
        <w:rPr>
          <w:b/>
          <w:color w:val="404141"/>
        </w:rPr>
        <w:t>Other capital expenditure</w:t>
      </w:r>
    </w:p>
    <w:p w14:paraId="2EBE0C92" w14:textId="77777777" w:rsidR="00F25F06" w:rsidRDefault="004A57AA" w:rsidP="00B568B4">
      <w:pPr>
        <w:pStyle w:val="ListParagraph"/>
        <w:numPr>
          <w:ilvl w:val="1"/>
          <w:numId w:val="9"/>
        </w:numPr>
        <w:spacing w:before="240" w:after="240" w:line="240" w:lineRule="auto"/>
        <w:ind w:left="0" w:firstLine="0"/>
        <w:contextualSpacing w:val="0"/>
        <w:rPr>
          <w:color w:val="404141"/>
        </w:rPr>
      </w:pPr>
      <w:r>
        <w:rPr>
          <w:color w:val="404141"/>
        </w:rPr>
        <w:t xml:space="preserve">Match and aligned funding </w:t>
      </w:r>
      <w:r w:rsidR="00CE100F">
        <w:rPr>
          <w:color w:val="404141"/>
        </w:rPr>
        <w:t>by</w:t>
      </w:r>
      <w:r w:rsidR="00F25F06" w:rsidRPr="0041227C">
        <w:rPr>
          <w:color w:val="404141"/>
        </w:rPr>
        <w:t xml:space="preserve"> third part</w:t>
      </w:r>
      <w:r>
        <w:rPr>
          <w:color w:val="404141"/>
        </w:rPr>
        <w:t>ies</w:t>
      </w:r>
      <w:r w:rsidR="00944D7B">
        <w:rPr>
          <w:color w:val="404141"/>
        </w:rPr>
        <w:t>, but not included in the CVEZ budget,</w:t>
      </w:r>
      <w:r w:rsidR="00F25F06" w:rsidRPr="0041227C">
        <w:rPr>
          <w:color w:val="404141"/>
        </w:rPr>
        <w:t xml:space="preserve"> includes:</w:t>
      </w:r>
    </w:p>
    <w:p w14:paraId="4BF4F95B" w14:textId="77777777" w:rsidR="00F25F06" w:rsidRDefault="00F25F06" w:rsidP="00B568B4">
      <w:pPr>
        <w:pStyle w:val="ListParagraph"/>
        <w:numPr>
          <w:ilvl w:val="0"/>
          <w:numId w:val="17"/>
        </w:numPr>
        <w:spacing w:before="240" w:after="240" w:line="240" w:lineRule="auto"/>
        <w:contextualSpacing w:val="0"/>
        <w:rPr>
          <w:color w:val="404141"/>
        </w:rPr>
      </w:pPr>
      <w:r w:rsidRPr="00F25F06">
        <w:rPr>
          <w:color w:val="404141"/>
        </w:rPr>
        <w:t xml:space="preserve">Lucideon and partner’s investment in </w:t>
      </w:r>
      <w:r w:rsidR="00A57307">
        <w:rPr>
          <w:color w:val="404141"/>
        </w:rPr>
        <w:t>the Lucideon / AMRICC centre (£20m - £4</w:t>
      </w:r>
      <w:r w:rsidRPr="00F25F06">
        <w:rPr>
          <w:color w:val="404141"/>
        </w:rPr>
        <w:t>0m)</w:t>
      </w:r>
    </w:p>
    <w:p w14:paraId="100EFA5E" w14:textId="3B02690D" w:rsidR="00F25F06" w:rsidRDefault="009973E9" w:rsidP="00B568B4">
      <w:pPr>
        <w:pStyle w:val="ListParagraph"/>
        <w:numPr>
          <w:ilvl w:val="0"/>
          <w:numId w:val="17"/>
        </w:numPr>
        <w:spacing w:before="240" w:after="240" w:line="240" w:lineRule="auto"/>
        <w:contextualSpacing w:val="0"/>
        <w:rPr>
          <w:color w:val="404141"/>
        </w:rPr>
      </w:pPr>
      <w:r>
        <w:rPr>
          <w:color w:val="404141"/>
        </w:rPr>
        <w:t>The</w:t>
      </w:r>
      <w:r w:rsidR="00C44942">
        <w:rPr>
          <w:color w:val="404141"/>
        </w:rPr>
        <w:t xml:space="preserve"> District</w:t>
      </w:r>
      <w:r w:rsidR="00F25F06" w:rsidRPr="00F25F06">
        <w:rPr>
          <w:color w:val="404141"/>
        </w:rPr>
        <w:t xml:space="preserve"> Heat</w:t>
      </w:r>
      <w:r w:rsidR="00CE100F">
        <w:rPr>
          <w:color w:val="404141"/>
        </w:rPr>
        <w:t>ing</w:t>
      </w:r>
      <w:r w:rsidR="00F25F06" w:rsidRPr="00F25F06">
        <w:rPr>
          <w:color w:val="404141"/>
        </w:rPr>
        <w:t xml:space="preserve"> </w:t>
      </w:r>
      <w:r w:rsidR="00C44942">
        <w:rPr>
          <w:color w:val="404141"/>
        </w:rPr>
        <w:t>N</w:t>
      </w:r>
      <w:r w:rsidR="00F25F06" w:rsidRPr="00F25F06">
        <w:rPr>
          <w:color w:val="404141"/>
        </w:rPr>
        <w:t xml:space="preserve">etwork project </w:t>
      </w:r>
      <w:r w:rsidR="00C44942">
        <w:rPr>
          <w:color w:val="404141"/>
        </w:rPr>
        <w:t xml:space="preserve">based </w:t>
      </w:r>
      <w:r w:rsidR="00F25F06" w:rsidRPr="00F25F06">
        <w:rPr>
          <w:color w:val="404141"/>
        </w:rPr>
        <w:t xml:space="preserve">on </w:t>
      </w:r>
      <w:r w:rsidR="00C44942">
        <w:rPr>
          <w:color w:val="404141"/>
        </w:rPr>
        <w:t xml:space="preserve">a deep </w:t>
      </w:r>
      <w:r w:rsidR="00C44942" w:rsidRPr="00F25F06">
        <w:rPr>
          <w:color w:val="404141"/>
        </w:rPr>
        <w:t>Geothermal</w:t>
      </w:r>
      <w:r w:rsidR="00C44942">
        <w:rPr>
          <w:color w:val="404141"/>
        </w:rPr>
        <w:t xml:space="preserve"> heat source accessed from </w:t>
      </w:r>
      <w:r w:rsidR="00F25F06" w:rsidRPr="00F25F06">
        <w:rPr>
          <w:color w:val="404141"/>
        </w:rPr>
        <w:t>Etruria Valley (totalling £53m)</w:t>
      </w:r>
    </w:p>
    <w:p w14:paraId="29A7A79D" w14:textId="77777777" w:rsidR="00CE33AF" w:rsidRDefault="00F25F06" w:rsidP="00CE33AF">
      <w:pPr>
        <w:pStyle w:val="ListParagraph"/>
        <w:numPr>
          <w:ilvl w:val="0"/>
          <w:numId w:val="17"/>
        </w:numPr>
        <w:spacing w:before="240" w:after="240" w:line="240" w:lineRule="auto"/>
        <w:contextualSpacing w:val="0"/>
        <w:rPr>
          <w:color w:val="404141"/>
        </w:rPr>
      </w:pPr>
      <w:r w:rsidRPr="00F25F06">
        <w:rPr>
          <w:color w:val="404141"/>
        </w:rPr>
        <w:t>Private developer investment in land preparation and new buildings</w:t>
      </w:r>
      <w:r w:rsidR="00CE33AF">
        <w:rPr>
          <w:color w:val="404141"/>
        </w:rPr>
        <w:t>.</w:t>
      </w:r>
    </w:p>
    <w:p w14:paraId="1FD6061B" w14:textId="77777777" w:rsidR="00B548CC" w:rsidRPr="00B548CC" w:rsidRDefault="00B548CC" w:rsidP="00CE33AF">
      <w:pPr>
        <w:pStyle w:val="ListParagraph"/>
        <w:numPr>
          <w:ilvl w:val="0"/>
          <w:numId w:val="17"/>
        </w:numPr>
        <w:spacing w:before="240" w:after="240" w:line="240" w:lineRule="auto"/>
        <w:contextualSpacing w:val="0"/>
        <w:rPr>
          <w:color w:val="404141"/>
        </w:rPr>
      </w:pPr>
      <w:r>
        <w:rPr>
          <w:color w:val="404141"/>
        </w:rPr>
        <w:t>Investment in Ceramics Park, details to be evolved</w:t>
      </w:r>
    </w:p>
    <w:p w14:paraId="70B50C01" w14:textId="77777777" w:rsidR="00F25F06" w:rsidRPr="001B5058" w:rsidRDefault="00F25F06" w:rsidP="00A90B7F">
      <w:pPr>
        <w:spacing w:before="240" w:after="240" w:line="240" w:lineRule="auto"/>
        <w:rPr>
          <w:b/>
          <w:color w:val="404141"/>
        </w:rPr>
      </w:pPr>
      <w:r w:rsidRPr="001B5058">
        <w:rPr>
          <w:b/>
          <w:color w:val="404141"/>
        </w:rPr>
        <w:t>Uplift in business rates</w:t>
      </w:r>
    </w:p>
    <w:p w14:paraId="6C9A662A" w14:textId="77777777" w:rsidR="00F25F06" w:rsidRDefault="00F25F06" w:rsidP="00B568B4">
      <w:pPr>
        <w:pStyle w:val="ListParagraph"/>
        <w:numPr>
          <w:ilvl w:val="1"/>
          <w:numId w:val="9"/>
        </w:numPr>
        <w:spacing w:before="240" w:after="240" w:line="240" w:lineRule="auto"/>
        <w:ind w:left="0" w:firstLine="0"/>
        <w:contextualSpacing w:val="0"/>
        <w:rPr>
          <w:color w:val="404141"/>
        </w:rPr>
      </w:pPr>
      <w:r>
        <w:rPr>
          <w:color w:val="404141"/>
        </w:rPr>
        <w:t>A key benefit of Enterprise Zone status is that the Accountable Bodies collect the uplift in Business Rates on the zone and keep 100% of the uplift for</w:t>
      </w:r>
      <w:r w:rsidR="00944D7B">
        <w:rPr>
          <w:color w:val="404141"/>
        </w:rPr>
        <w:t xml:space="preserve"> 25 years.  This uplift is ring-</w:t>
      </w:r>
      <w:r>
        <w:rPr>
          <w:color w:val="404141"/>
        </w:rPr>
        <w:t>fenced and not affected by the resetting of the baseline, floor and ceiling mechanisms, put in place for the general retention of rates by Local Authorities.  This gives the Accountable Bodies certainty that they will keep the uplift.  T</w:t>
      </w:r>
      <w:r w:rsidRPr="001F1A9C">
        <w:rPr>
          <w:color w:val="404141"/>
        </w:rPr>
        <w:t xml:space="preserve">his certainty </w:t>
      </w:r>
      <w:r>
        <w:rPr>
          <w:color w:val="404141"/>
        </w:rPr>
        <w:t xml:space="preserve">allows </w:t>
      </w:r>
      <w:r w:rsidRPr="001F1A9C">
        <w:rPr>
          <w:color w:val="404141"/>
        </w:rPr>
        <w:t xml:space="preserve">the Accountable Body to borrow against this </w:t>
      </w:r>
      <w:r>
        <w:rPr>
          <w:color w:val="404141"/>
        </w:rPr>
        <w:t>uplift and pump-prime investme</w:t>
      </w:r>
      <w:r w:rsidR="009973E9">
        <w:rPr>
          <w:color w:val="404141"/>
        </w:rPr>
        <w:t>nt that could generate growth</w:t>
      </w:r>
      <w:r>
        <w:rPr>
          <w:color w:val="404141"/>
        </w:rPr>
        <w:t>.</w:t>
      </w:r>
    </w:p>
    <w:p w14:paraId="7A4E575C" w14:textId="77777777" w:rsidR="00F25F06" w:rsidRDefault="00F25F06" w:rsidP="00B568B4">
      <w:pPr>
        <w:pStyle w:val="ListParagraph"/>
        <w:numPr>
          <w:ilvl w:val="1"/>
          <w:numId w:val="9"/>
        </w:numPr>
        <w:spacing w:before="240" w:after="240" w:line="240" w:lineRule="auto"/>
        <w:ind w:left="0" w:firstLine="0"/>
        <w:contextualSpacing w:val="0"/>
        <w:rPr>
          <w:color w:val="404141"/>
        </w:rPr>
      </w:pPr>
      <w:r>
        <w:rPr>
          <w:color w:val="404141"/>
        </w:rPr>
        <w:t>The agreement with Central Government is that the uplift in business rates would first be used to fund i</w:t>
      </w:r>
      <w:r w:rsidR="002E3F2F">
        <w:rPr>
          <w:color w:val="404141"/>
        </w:rPr>
        <w:t>nvestment in the CVEZ</w:t>
      </w:r>
      <w:r>
        <w:rPr>
          <w:color w:val="404141"/>
        </w:rPr>
        <w:t>, and secondly any other wider LEP priorities.</w:t>
      </w:r>
    </w:p>
    <w:p w14:paraId="2A7A593D" w14:textId="4782B00E" w:rsidR="00F25F06" w:rsidRPr="00D873DB" w:rsidRDefault="00D873DB" w:rsidP="00D873DB">
      <w:pPr>
        <w:pStyle w:val="ListParagraph"/>
        <w:numPr>
          <w:ilvl w:val="1"/>
          <w:numId w:val="9"/>
        </w:numPr>
        <w:spacing w:before="240" w:after="240" w:line="240" w:lineRule="auto"/>
        <w:ind w:left="0" w:firstLine="0"/>
        <w:contextualSpacing w:val="0"/>
        <w:rPr>
          <w:color w:val="404141"/>
        </w:rPr>
      </w:pPr>
      <w:r>
        <w:rPr>
          <w:color w:val="404141"/>
        </w:rPr>
        <w:t>The forecasts for business rates now include actual rates collected for 2016</w:t>
      </w:r>
      <w:r w:rsidR="00472CA4">
        <w:rPr>
          <w:color w:val="404141"/>
        </w:rPr>
        <w:t>-19</w:t>
      </w:r>
      <w:r>
        <w:rPr>
          <w:color w:val="404141"/>
        </w:rPr>
        <w:t xml:space="preserve">.  </w:t>
      </w:r>
      <w:r w:rsidR="00F25F06" w:rsidRPr="00D873DB">
        <w:rPr>
          <w:color w:val="404141"/>
        </w:rPr>
        <w:t xml:space="preserve">SoTCC has modelled the potential uplift in business rates </w:t>
      </w:r>
      <w:r>
        <w:rPr>
          <w:color w:val="404141"/>
        </w:rPr>
        <w:t xml:space="preserve">for future years </w:t>
      </w:r>
      <w:r w:rsidR="00F25F06" w:rsidRPr="00D873DB">
        <w:rPr>
          <w:color w:val="404141"/>
        </w:rPr>
        <w:t xml:space="preserve">based on the projected quantity of space, type of space and expected programme of delivery.  </w:t>
      </w:r>
      <w:r w:rsidR="009C3E72" w:rsidRPr="00D873DB">
        <w:rPr>
          <w:color w:val="404141"/>
        </w:rPr>
        <w:t xml:space="preserve">In the calculations </w:t>
      </w:r>
      <w:r w:rsidR="00F25F06" w:rsidRPr="00D873DB">
        <w:rPr>
          <w:color w:val="404141"/>
        </w:rPr>
        <w:t xml:space="preserve">5% </w:t>
      </w:r>
      <w:r w:rsidR="00944D7B" w:rsidRPr="00D873DB">
        <w:rPr>
          <w:color w:val="404141"/>
        </w:rPr>
        <w:t xml:space="preserve">of </w:t>
      </w:r>
      <w:r w:rsidR="002942C5" w:rsidRPr="00D873DB">
        <w:rPr>
          <w:color w:val="404141"/>
        </w:rPr>
        <w:t xml:space="preserve">forecast </w:t>
      </w:r>
      <w:r w:rsidR="00944D7B" w:rsidRPr="00D873DB">
        <w:rPr>
          <w:color w:val="404141"/>
        </w:rPr>
        <w:t>rates</w:t>
      </w:r>
      <w:r w:rsidR="009C3E72" w:rsidRPr="00D873DB">
        <w:rPr>
          <w:color w:val="404141"/>
        </w:rPr>
        <w:t xml:space="preserve"> </w:t>
      </w:r>
      <w:r w:rsidR="002942C5" w:rsidRPr="00D873DB">
        <w:rPr>
          <w:color w:val="404141"/>
        </w:rPr>
        <w:t>have</w:t>
      </w:r>
      <w:r w:rsidR="00F25F06" w:rsidRPr="00D873DB">
        <w:rPr>
          <w:color w:val="404141"/>
        </w:rPr>
        <w:t xml:space="preserve"> been removed to allow for non-collection</w:t>
      </w:r>
      <w:r w:rsidR="00B317B1" w:rsidRPr="00D873DB">
        <w:rPr>
          <w:color w:val="404141"/>
        </w:rPr>
        <w:t xml:space="preserve"> and a 2</w:t>
      </w:r>
      <w:r w:rsidR="00690CC6" w:rsidRPr="00D873DB">
        <w:rPr>
          <w:color w:val="404141"/>
        </w:rPr>
        <w:t>0% contingency has also been included</w:t>
      </w:r>
      <w:r w:rsidR="009973E9" w:rsidRPr="00D873DB">
        <w:rPr>
          <w:color w:val="404141"/>
        </w:rPr>
        <w:t xml:space="preserve"> to allow for variation in the pace of delivery and variations in the rateable value of new properties</w:t>
      </w:r>
      <w:r w:rsidR="009867AB" w:rsidRPr="00D873DB">
        <w:rPr>
          <w:color w:val="404141"/>
        </w:rPr>
        <w:t>.</w:t>
      </w:r>
      <w:r w:rsidR="00956748" w:rsidRPr="00D873DB">
        <w:rPr>
          <w:color w:val="404141"/>
        </w:rPr>
        <w:t xml:space="preserve"> </w:t>
      </w:r>
      <w:r w:rsidR="009867AB" w:rsidRPr="00D873DB">
        <w:rPr>
          <w:color w:val="404141"/>
        </w:rPr>
        <w:t xml:space="preserve"> </w:t>
      </w:r>
      <w:r w:rsidR="00F25F06" w:rsidRPr="00D873DB">
        <w:rPr>
          <w:color w:val="404141"/>
        </w:rPr>
        <w:t>Inflation has not been included in the projections which p</w:t>
      </w:r>
      <w:r w:rsidR="00A90B7F" w:rsidRPr="00D873DB">
        <w:rPr>
          <w:color w:val="404141"/>
        </w:rPr>
        <w:t>rovide</w:t>
      </w:r>
      <w:r w:rsidR="009D4682" w:rsidRPr="00D873DB">
        <w:rPr>
          <w:color w:val="404141"/>
        </w:rPr>
        <w:t>s</w:t>
      </w:r>
      <w:r w:rsidR="00A90B7F" w:rsidRPr="00D873DB">
        <w:rPr>
          <w:color w:val="404141"/>
        </w:rPr>
        <w:t xml:space="preserve"> a </w:t>
      </w:r>
      <w:r w:rsidR="002910EC">
        <w:rPr>
          <w:color w:val="404141"/>
        </w:rPr>
        <w:t xml:space="preserve">further </w:t>
      </w:r>
      <w:r w:rsidR="00A90B7F" w:rsidRPr="00D873DB">
        <w:rPr>
          <w:color w:val="404141"/>
        </w:rPr>
        <w:t>degree of contingency</w:t>
      </w:r>
      <w:r w:rsidR="00F25F06" w:rsidRPr="00D873DB">
        <w:rPr>
          <w:color w:val="404141"/>
        </w:rPr>
        <w:t>.</w:t>
      </w:r>
    </w:p>
    <w:p w14:paraId="32BE3388" w14:textId="6AF304F9" w:rsidR="00F25F06" w:rsidRDefault="00F25F06" w:rsidP="00B568B4">
      <w:pPr>
        <w:pStyle w:val="ListParagraph"/>
        <w:numPr>
          <w:ilvl w:val="1"/>
          <w:numId w:val="9"/>
        </w:numPr>
        <w:spacing w:before="240" w:after="240" w:line="240" w:lineRule="auto"/>
        <w:ind w:left="0" w:firstLine="0"/>
        <w:contextualSpacing w:val="0"/>
        <w:rPr>
          <w:color w:val="404141"/>
        </w:rPr>
      </w:pPr>
      <w:r>
        <w:rPr>
          <w:color w:val="404141"/>
        </w:rPr>
        <w:t xml:space="preserve">The </w:t>
      </w:r>
      <w:r w:rsidR="00D873DB">
        <w:rPr>
          <w:color w:val="404141"/>
        </w:rPr>
        <w:t xml:space="preserve">new forecast for </w:t>
      </w:r>
      <w:r>
        <w:rPr>
          <w:color w:val="404141"/>
        </w:rPr>
        <w:t>growth in business r</w:t>
      </w:r>
      <w:r w:rsidR="005F1C0C">
        <w:rPr>
          <w:color w:val="404141"/>
        </w:rPr>
        <w:t xml:space="preserve">ates </w:t>
      </w:r>
      <w:r w:rsidR="009C3E72">
        <w:rPr>
          <w:color w:val="404141"/>
        </w:rPr>
        <w:t xml:space="preserve">collected </w:t>
      </w:r>
      <w:r w:rsidR="005F1C0C">
        <w:rPr>
          <w:color w:val="404141"/>
        </w:rPr>
        <w:t>is demonstrated i</w:t>
      </w:r>
      <w:r w:rsidR="0081568F">
        <w:rPr>
          <w:color w:val="404141"/>
        </w:rPr>
        <w:t xml:space="preserve">n </w:t>
      </w:r>
      <w:r w:rsidR="00472CA4">
        <w:rPr>
          <w:color w:val="404141"/>
        </w:rPr>
        <w:t>the Figure below</w:t>
      </w:r>
      <w:r w:rsidR="00D873DB">
        <w:rPr>
          <w:color w:val="404141"/>
        </w:rPr>
        <w:t xml:space="preserve"> and is </w:t>
      </w:r>
      <w:r w:rsidR="00A5005C">
        <w:rPr>
          <w:color w:val="404141"/>
        </w:rPr>
        <w:t xml:space="preserve">broadly </w:t>
      </w:r>
      <w:r w:rsidR="00D873DB">
        <w:rPr>
          <w:color w:val="404141"/>
        </w:rPr>
        <w:t xml:space="preserve">in line with the </w:t>
      </w:r>
      <w:r w:rsidR="00472CA4">
        <w:rPr>
          <w:color w:val="404141"/>
        </w:rPr>
        <w:t xml:space="preserve">original </w:t>
      </w:r>
      <w:r w:rsidR="00D873DB">
        <w:rPr>
          <w:color w:val="404141"/>
        </w:rPr>
        <w:t xml:space="preserve">projections </w:t>
      </w:r>
      <w:r w:rsidR="00472CA4">
        <w:rPr>
          <w:color w:val="404141"/>
        </w:rPr>
        <w:t xml:space="preserve">and the </w:t>
      </w:r>
      <w:r w:rsidR="00D873DB">
        <w:rPr>
          <w:color w:val="404141"/>
        </w:rPr>
        <w:t>20</w:t>
      </w:r>
      <w:r w:rsidR="006B01A5">
        <w:rPr>
          <w:color w:val="404141"/>
        </w:rPr>
        <w:t>19</w:t>
      </w:r>
      <w:r w:rsidR="00472CA4">
        <w:rPr>
          <w:color w:val="404141"/>
        </w:rPr>
        <w:t>-</w:t>
      </w:r>
      <w:r w:rsidR="006B01A5">
        <w:rPr>
          <w:color w:val="404141"/>
        </w:rPr>
        <w:t>20</w:t>
      </w:r>
      <w:r w:rsidR="00D873DB">
        <w:rPr>
          <w:color w:val="404141"/>
        </w:rPr>
        <w:t xml:space="preserve"> </w:t>
      </w:r>
      <w:r w:rsidR="00C54371">
        <w:rPr>
          <w:color w:val="404141"/>
        </w:rPr>
        <w:t xml:space="preserve">CVEZ </w:t>
      </w:r>
      <w:r w:rsidR="00D873DB">
        <w:rPr>
          <w:color w:val="404141"/>
        </w:rPr>
        <w:t>SIP</w:t>
      </w:r>
      <w:r>
        <w:rPr>
          <w:color w:val="404141"/>
        </w:rPr>
        <w:t xml:space="preserve">.  It demonstrates a </w:t>
      </w:r>
      <w:r w:rsidR="00634782">
        <w:rPr>
          <w:color w:val="404141"/>
        </w:rPr>
        <w:t>potential busi</w:t>
      </w:r>
      <w:r w:rsidR="00CE33AF">
        <w:rPr>
          <w:color w:val="404141"/>
        </w:rPr>
        <w:t>ness rates income stream of £</w:t>
      </w:r>
      <w:r w:rsidR="006B01A5">
        <w:rPr>
          <w:color w:val="404141"/>
        </w:rPr>
        <w:t xml:space="preserve">111m over 25 years, </w:t>
      </w:r>
      <w:r>
        <w:rPr>
          <w:color w:val="404141"/>
        </w:rPr>
        <w:t>with a st</w:t>
      </w:r>
      <w:r w:rsidR="00CE33AF">
        <w:rPr>
          <w:color w:val="404141"/>
        </w:rPr>
        <w:t>eady growth per annum until £</w:t>
      </w:r>
      <w:r w:rsidR="006B01A5">
        <w:rPr>
          <w:color w:val="404141"/>
        </w:rPr>
        <w:t>5.6</w:t>
      </w:r>
      <w:r>
        <w:rPr>
          <w:color w:val="404141"/>
        </w:rPr>
        <w:t>m per annum is reached in 202</w:t>
      </w:r>
      <w:r w:rsidR="00A5005C">
        <w:rPr>
          <w:color w:val="404141"/>
        </w:rPr>
        <w:t>5</w:t>
      </w:r>
      <w:r w:rsidR="00544538">
        <w:rPr>
          <w:color w:val="404141"/>
        </w:rPr>
        <w:t>.</w:t>
      </w:r>
      <w:r w:rsidR="006B01A5">
        <w:rPr>
          <w:color w:val="404141"/>
        </w:rPr>
        <w:t xml:space="preserve">  This is marginally below the level previously forecast in 2020 and represents 2% reduction.  This does not alter the pay-back timeframes of the original borrowing.  A full break down of Business Rates forecast by site is available from the CVEZ Project Office.</w:t>
      </w:r>
    </w:p>
    <w:p w14:paraId="45CBAEFD" w14:textId="057FAC11" w:rsidR="00F25F06" w:rsidRPr="00AB3D88" w:rsidRDefault="00F25F06" w:rsidP="00A90B7F">
      <w:pPr>
        <w:pStyle w:val="Caption"/>
        <w:keepNext/>
        <w:spacing w:before="240" w:after="240"/>
        <w:rPr>
          <w:color w:val="404141"/>
        </w:rPr>
      </w:pPr>
      <w:r w:rsidRPr="00AB3D88">
        <w:rPr>
          <w:color w:val="404141"/>
        </w:rPr>
        <w:t xml:space="preserve">Figure </w:t>
      </w:r>
      <w:r w:rsidRPr="00AB3D88">
        <w:rPr>
          <w:color w:val="404141"/>
        </w:rPr>
        <w:fldChar w:fldCharType="begin"/>
      </w:r>
      <w:r w:rsidRPr="00AB3D88">
        <w:rPr>
          <w:color w:val="404141"/>
        </w:rPr>
        <w:instrText xml:space="preserve"> SEQ Figure \* ARABIC </w:instrText>
      </w:r>
      <w:r w:rsidRPr="00AB3D88">
        <w:rPr>
          <w:color w:val="404141"/>
        </w:rPr>
        <w:fldChar w:fldCharType="separate"/>
      </w:r>
      <w:r w:rsidR="004835A9">
        <w:rPr>
          <w:noProof/>
          <w:color w:val="404141"/>
        </w:rPr>
        <w:t>19</w:t>
      </w:r>
      <w:r w:rsidRPr="00AB3D88">
        <w:rPr>
          <w:color w:val="404141"/>
        </w:rPr>
        <w:fldChar w:fldCharType="end"/>
      </w:r>
      <w:r>
        <w:rPr>
          <w:color w:val="404141"/>
        </w:rPr>
        <w:t xml:space="preserve"> – Project business rates collect in CVEZ</w:t>
      </w:r>
    </w:p>
    <w:p w14:paraId="3204FDCC" w14:textId="2D81B6B7" w:rsidR="00F25F06" w:rsidRDefault="006B01A5" w:rsidP="00A90B7F">
      <w:pPr>
        <w:spacing w:before="240" w:after="240" w:line="240" w:lineRule="auto"/>
        <w:rPr>
          <w:color w:val="404141"/>
        </w:rPr>
      </w:pPr>
      <w:r w:rsidRPr="006B01A5">
        <w:rPr>
          <w:noProof/>
          <w:lang w:eastAsia="en-GB"/>
        </w:rPr>
        <w:drawing>
          <wp:inline distT="0" distB="0" distL="0" distR="0" wp14:anchorId="5A94F227" wp14:editId="220DBABF">
            <wp:extent cx="5731510" cy="2961005"/>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2961005"/>
                    </a:xfrm>
                    <a:prstGeom prst="rect">
                      <a:avLst/>
                    </a:prstGeom>
                    <a:noFill/>
                    <a:ln>
                      <a:noFill/>
                    </a:ln>
                  </pic:spPr>
                </pic:pic>
              </a:graphicData>
            </a:graphic>
          </wp:inline>
        </w:drawing>
      </w:r>
    </w:p>
    <w:p w14:paraId="74CDE25F" w14:textId="77777777" w:rsidR="00CD42E8" w:rsidRPr="0099628D" w:rsidRDefault="00CD42E8" w:rsidP="00CD42E8">
      <w:pPr>
        <w:pStyle w:val="ListParagraph"/>
        <w:spacing w:before="240" w:after="240" w:line="240" w:lineRule="auto"/>
        <w:ind w:left="0"/>
        <w:contextualSpacing w:val="0"/>
        <w:rPr>
          <w:b/>
          <w:color w:val="404141"/>
        </w:rPr>
      </w:pPr>
      <w:r w:rsidRPr="0099628D">
        <w:rPr>
          <w:b/>
          <w:color w:val="404141"/>
        </w:rPr>
        <w:t>Cumulative financial position</w:t>
      </w:r>
    </w:p>
    <w:p w14:paraId="197248B5" w14:textId="11C66847" w:rsidR="00CD42E8" w:rsidRDefault="00CD42E8" w:rsidP="00CD42E8">
      <w:pPr>
        <w:pStyle w:val="ListParagraph"/>
        <w:numPr>
          <w:ilvl w:val="1"/>
          <w:numId w:val="9"/>
        </w:numPr>
        <w:spacing w:before="240" w:after="240" w:line="240" w:lineRule="auto"/>
        <w:ind w:left="0" w:firstLine="0"/>
        <w:contextualSpacing w:val="0"/>
        <w:rPr>
          <w:color w:val="404141"/>
        </w:rPr>
      </w:pPr>
      <w:r>
        <w:rPr>
          <w:color w:val="404141"/>
        </w:rPr>
        <w:t xml:space="preserve">Figures </w:t>
      </w:r>
      <w:r w:rsidR="002D6C0A">
        <w:rPr>
          <w:color w:val="404141"/>
        </w:rPr>
        <w:t xml:space="preserve">below </w:t>
      </w:r>
      <w:r>
        <w:rPr>
          <w:color w:val="404141"/>
        </w:rPr>
        <w:t>provide a summary of all costs and expenditure incurred</w:t>
      </w:r>
      <w:r w:rsidR="002910EC">
        <w:rPr>
          <w:color w:val="404141"/>
        </w:rPr>
        <w:t xml:space="preserve"> (including interest costs on deficits)</w:t>
      </w:r>
      <w:r>
        <w:rPr>
          <w:color w:val="404141"/>
        </w:rPr>
        <w:t>, along with the projected cumulative financial surpluses for SoTCC and N</w:t>
      </w:r>
      <w:r w:rsidR="00472CA4">
        <w:rPr>
          <w:color w:val="404141"/>
        </w:rPr>
        <w:t>uLB</w:t>
      </w:r>
      <w:r>
        <w:rPr>
          <w:color w:val="404141"/>
        </w:rPr>
        <w:t xml:space="preserve">C </w:t>
      </w:r>
      <w:r w:rsidR="00472CA4">
        <w:rPr>
          <w:color w:val="404141"/>
        </w:rPr>
        <w:t>&amp;</w:t>
      </w:r>
      <w:r>
        <w:rPr>
          <w:color w:val="404141"/>
        </w:rPr>
        <w:t xml:space="preserve"> Staffs </w:t>
      </w:r>
      <w:r w:rsidR="00472CA4">
        <w:rPr>
          <w:color w:val="404141"/>
        </w:rPr>
        <w:t>C</w:t>
      </w:r>
      <w:r>
        <w:rPr>
          <w:color w:val="404141"/>
        </w:rPr>
        <w:t>C.  It demonstrates that:</w:t>
      </w:r>
    </w:p>
    <w:p w14:paraId="1E8F92D7" w14:textId="0D73A6F5" w:rsidR="006B01A5" w:rsidRDefault="006B01A5" w:rsidP="00CD42E8">
      <w:pPr>
        <w:pStyle w:val="ListParagraph"/>
        <w:numPr>
          <w:ilvl w:val="0"/>
          <w:numId w:val="38"/>
        </w:numPr>
        <w:spacing w:before="240" w:after="240" w:line="240" w:lineRule="auto"/>
        <w:contextualSpacing w:val="0"/>
        <w:rPr>
          <w:color w:val="404141"/>
        </w:rPr>
      </w:pPr>
      <w:r>
        <w:rPr>
          <w:color w:val="404141"/>
        </w:rPr>
        <w:t xml:space="preserve">The CVEZ </w:t>
      </w:r>
      <w:r w:rsidR="00F125B4">
        <w:rPr>
          <w:color w:val="404141"/>
        </w:rPr>
        <w:t xml:space="preserve">budget shows </w:t>
      </w:r>
      <w:r>
        <w:rPr>
          <w:color w:val="404141"/>
        </w:rPr>
        <w:t xml:space="preserve">a </w:t>
      </w:r>
      <w:r w:rsidR="00F125B4">
        <w:rPr>
          <w:color w:val="404141"/>
        </w:rPr>
        <w:t xml:space="preserve">cash </w:t>
      </w:r>
      <w:r>
        <w:rPr>
          <w:color w:val="404141"/>
        </w:rPr>
        <w:t>surplus by 2026</w:t>
      </w:r>
      <w:r w:rsidR="00F125B4">
        <w:rPr>
          <w:color w:val="404141"/>
        </w:rPr>
        <w:t xml:space="preserve"> onwards</w:t>
      </w:r>
      <w:r>
        <w:rPr>
          <w:color w:val="404141"/>
        </w:rPr>
        <w:t>.  I</w:t>
      </w:r>
      <w:r w:rsidR="00760EA2">
        <w:rPr>
          <w:color w:val="404141"/>
        </w:rPr>
        <w:t>n</w:t>
      </w:r>
      <w:r>
        <w:rPr>
          <w:color w:val="404141"/>
        </w:rPr>
        <w:t xml:space="preserve"> reality this is unlikely to be the case once Staffs / NuLBC and further SoTCC investments are identified and made.</w:t>
      </w:r>
    </w:p>
    <w:p w14:paraId="505BF456" w14:textId="616D7A0E" w:rsidR="00CD42E8" w:rsidRDefault="006B01A5" w:rsidP="00CD42E8">
      <w:pPr>
        <w:pStyle w:val="ListParagraph"/>
        <w:numPr>
          <w:ilvl w:val="0"/>
          <w:numId w:val="38"/>
        </w:numPr>
        <w:spacing w:before="240" w:after="240" w:line="240" w:lineRule="auto"/>
        <w:contextualSpacing w:val="0"/>
        <w:rPr>
          <w:color w:val="404141"/>
        </w:rPr>
      </w:pPr>
      <w:r>
        <w:rPr>
          <w:color w:val="404141"/>
        </w:rPr>
        <w:t xml:space="preserve">Subject to no further borrowing </w:t>
      </w:r>
      <w:r w:rsidR="00CD42E8">
        <w:rPr>
          <w:color w:val="404141"/>
        </w:rPr>
        <w:t xml:space="preserve">SoTCC is expected to create a surplus </w:t>
      </w:r>
      <w:r w:rsidR="00A5005C">
        <w:rPr>
          <w:color w:val="404141"/>
        </w:rPr>
        <w:t xml:space="preserve">in </w:t>
      </w:r>
      <w:r w:rsidR="002D6C0A">
        <w:rPr>
          <w:color w:val="404141"/>
        </w:rPr>
        <w:t>20</w:t>
      </w:r>
      <w:r>
        <w:rPr>
          <w:color w:val="404141"/>
        </w:rPr>
        <w:t>29</w:t>
      </w:r>
    </w:p>
    <w:p w14:paraId="72B96400" w14:textId="38EB21BF" w:rsidR="00CD42E8" w:rsidRDefault="00472CA4" w:rsidP="00CD42E8">
      <w:pPr>
        <w:pStyle w:val="ListParagraph"/>
        <w:numPr>
          <w:ilvl w:val="0"/>
          <w:numId w:val="38"/>
        </w:numPr>
        <w:spacing w:before="240" w:after="240" w:line="240" w:lineRule="auto"/>
        <w:contextualSpacing w:val="0"/>
        <w:rPr>
          <w:color w:val="404141"/>
        </w:rPr>
      </w:pPr>
      <w:r>
        <w:rPr>
          <w:color w:val="404141"/>
        </w:rPr>
        <w:t xml:space="preserve">NuLBC </w:t>
      </w:r>
      <w:r w:rsidR="00CD42E8">
        <w:rPr>
          <w:color w:val="404141"/>
        </w:rPr>
        <w:t xml:space="preserve">and Staffs CC could potentially generate a surplus should development on Chatterley Valley West come forward. </w:t>
      </w:r>
      <w:r w:rsidR="00C54371">
        <w:rPr>
          <w:color w:val="404141"/>
        </w:rPr>
        <w:t xml:space="preserve"> I</w:t>
      </w:r>
      <w:r w:rsidR="00CD42E8">
        <w:rPr>
          <w:color w:val="404141"/>
        </w:rPr>
        <w:t xml:space="preserve">t is likely that to move forward development of Chatterley Valley West will require upfront public sector investment which would be recovered through the Business Rates.  Plans for any such investment are likely to evolve over the forthcoming financial year and </w:t>
      </w:r>
      <w:r>
        <w:rPr>
          <w:color w:val="404141"/>
        </w:rPr>
        <w:t xml:space="preserve">will be </w:t>
      </w:r>
      <w:r w:rsidR="00CD42E8">
        <w:rPr>
          <w:color w:val="404141"/>
        </w:rPr>
        <w:t xml:space="preserve">built into the </w:t>
      </w:r>
      <w:r w:rsidR="00C54371">
        <w:rPr>
          <w:color w:val="404141"/>
        </w:rPr>
        <w:t xml:space="preserve">CVEZ </w:t>
      </w:r>
      <w:r w:rsidR="00CD42E8">
        <w:rPr>
          <w:color w:val="404141"/>
        </w:rPr>
        <w:t>SIP update in March 20</w:t>
      </w:r>
      <w:r w:rsidR="00A5005C">
        <w:rPr>
          <w:color w:val="404141"/>
        </w:rPr>
        <w:t>2</w:t>
      </w:r>
      <w:r w:rsidR="006B01A5">
        <w:rPr>
          <w:color w:val="404141"/>
        </w:rPr>
        <w:t>1</w:t>
      </w:r>
      <w:r w:rsidR="00CD42E8">
        <w:rPr>
          <w:color w:val="404141"/>
        </w:rPr>
        <w:t>.</w:t>
      </w:r>
    </w:p>
    <w:p w14:paraId="4D3E4F42" w14:textId="334D61E1" w:rsidR="002D6C0A" w:rsidRDefault="002D6C0A" w:rsidP="002D6C0A">
      <w:pPr>
        <w:pStyle w:val="Caption"/>
        <w:keepNext/>
      </w:pPr>
      <w:r>
        <w:t xml:space="preserve">Figure </w:t>
      </w:r>
      <w:r w:rsidR="00096A9B">
        <w:rPr>
          <w:noProof/>
        </w:rPr>
        <w:fldChar w:fldCharType="begin"/>
      </w:r>
      <w:r w:rsidR="00096A9B">
        <w:rPr>
          <w:noProof/>
        </w:rPr>
        <w:instrText xml:space="preserve"> SEQ Figure \* ARABIC </w:instrText>
      </w:r>
      <w:r w:rsidR="00096A9B">
        <w:rPr>
          <w:noProof/>
        </w:rPr>
        <w:fldChar w:fldCharType="separate"/>
      </w:r>
      <w:r w:rsidR="004835A9">
        <w:rPr>
          <w:noProof/>
        </w:rPr>
        <w:t>21</w:t>
      </w:r>
      <w:r w:rsidR="00096A9B">
        <w:rPr>
          <w:noProof/>
        </w:rPr>
        <w:fldChar w:fldCharType="end"/>
      </w:r>
      <w:r>
        <w:t xml:space="preserve"> – CVEZ cumulative surpluses</w:t>
      </w:r>
    </w:p>
    <w:p w14:paraId="6A73692C" w14:textId="4CDCDC58" w:rsidR="00CD42E8" w:rsidRDefault="006B01A5" w:rsidP="00CD42E8">
      <w:pPr>
        <w:spacing w:before="240" w:after="240" w:line="240" w:lineRule="auto"/>
        <w:rPr>
          <w:color w:val="404141"/>
        </w:rPr>
      </w:pPr>
      <w:r w:rsidRPr="006B01A5">
        <w:rPr>
          <w:noProof/>
          <w:lang w:eastAsia="en-GB"/>
        </w:rPr>
        <w:drawing>
          <wp:inline distT="0" distB="0" distL="0" distR="0" wp14:anchorId="6F2B5CC9" wp14:editId="3FFFA154">
            <wp:extent cx="5166360" cy="37566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66360" cy="3756660"/>
                    </a:xfrm>
                    <a:prstGeom prst="rect">
                      <a:avLst/>
                    </a:prstGeom>
                    <a:noFill/>
                    <a:ln>
                      <a:noFill/>
                    </a:ln>
                  </pic:spPr>
                </pic:pic>
              </a:graphicData>
            </a:graphic>
          </wp:inline>
        </w:drawing>
      </w:r>
    </w:p>
    <w:p w14:paraId="6896A0C9" w14:textId="77777777" w:rsidR="00907601" w:rsidRDefault="00907601" w:rsidP="00CD42E8">
      <w:pPr>
        <w:spacing w:before="240" w:after="240" w:line="240" w:lineRule="auto"/>
        <w:rPr>
          <w:color w:val="404141"/>
        </w:rPr>
        <w:sectPr w:rsidR="00907601" w:rsidSect="00B25EA3">
          <w:pgSz w:w="11906" w:h="16838"/>
          <w:pgMar w:top="1440" w:right="1440" w:bottom="1440" w:left="1440" w:header="708" w:footer="708" w:gutter="0"/>
          <w:cols w:space="708"/>
          <w:docGrid w:linePitch="360"/>
        </w:sectPr>
      </w:pPr>
    </w:p>
    <w:p w14:paraId="75A33D1F" w14:textId="435AA46F" w:rsidR="00907601" w:rsidRDefault="00907601" w:rsidP="00907601">
      <w:pPr>
        <w:pStyle w:val="Caption"/>
        <w:keepNext/>
      </w:pPr>
      <w:r>
        <w:t xml:space="preserve">Figure </w:t>
      </w:r>
      <w:r w:rsidR="00096A9B">
        <w:rPr>
          <w:noProof/>
        </w:rPr>
        <w:fldChar w:fldCharType="begin"/>
      </w:r>
      <w:r w:rsidR="00096A9B">
        <w:rPr>
          <w:noProof/>
        </w:rPr>
        <w:instrText xml:space="preserve"> SEQ Figure \* ARABIC </w:instrText>
      </w:r>
      <w:r w:rsidR="00096A9B">
        <w:rPr>
          <w:noProof/>
        </w:rPr>
        <w:fldChar w:fldCharType="separate"/>
      </w:r>
      <w:r w:rsidR="004835A9">
        <w:rPr>
          <w:noProof/>
        </w:rPr>
        <w:t>22</w:t>
      </w:r>
      <w:r w:rsidR="00096A9B">
        <w:rPr>
          <w:noProof/>
        </w:rPr>
        <w:fldChar w:fldCharType="end"/>
      </w:r>
      <w:r>
        <w:t xml:space="preserve"> – SoTCC - CVEZ projected account</w:t>
      </w:r>
    </w:p>
    <w:p w14:paraId="126CC301" w14:textId="2FD158B4" w:rsidR="00CD42E8" w:rsidRDefault="00F125B4" w:rsidP="00CD42E8">
      <w:pPr>
        <w:spacing w:before="240" w:after="240" w:line="240" w:lineRule="auto"/>
        <w:rPr>
          <w:color w:val="404141"/>
        </w:rPr>
      </w:pPr>
      <w:r w:rsidRPr="00F125B4">
        <w:rPr>
          <w:noProof/>
          <w:lang w:eastAsia="en-GB"/>
        </w:rPr>
        <w:drawing>
          <wp:inline distT="0" distB="0" distL="0" distR="0" wp14:anchorId="13B17B88" wp14:editId="2205276D">
            <wp:extent cx="8863330" cy="46323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63330" cy="4632325"/>
                    </a:xfrm>
                    <a:prstGeom prst="rect">
                      <a:avLst/>
                    </a:prstGeom>
                    <a:noFill/>
                    <a:ln>
                      <a:noFill/>
                    </a:ln>
                  </pic:spPr>
                </pic:pic>
              </a:graphicData>
            </a:graphic>
          </wp:inline>
        </w:drawing>
      </w:r>
    </w:p>
    <w:p w14:paraId="7181B0D6" w14:textId="77777777" w:rsidR="00907601" w:rsidRDefault="00907601">
      <w:pPr>
        <w:rPr>
          <w:color w:val="404141"/>
        </w:rPr>
      </w:pPr>
      <w:r>
        <w:rPr>
          <w:color w:val="404141"/>
        </w:rPr>
        <w:br w:type="page"/>
      </w:r>
    </w:p>
    <w:p w14:paraId="1769F9C8" w14:textId="3AADB4C6" w:rsidR="00466954" w:rsidRDefault="00466954" w:rsidP="00466954">
      <w:pPr>
        <w:pStyle w:val="Caption"/>
        <w:keepNext/>
      </w:pPr>
      <w:r>
        <w:t xml:space="preserve">Figure </w:t>
      </w:r>
      <w:r w:rsidR="00096A9B">
        <w:rPr>
          <w:noProof/>
        </w:rPr>
        <w:fldChar w:fldCharType="begin"/>
      </w:r>
      <w:r w:rsidR="00096A9B">
        <w:rPr>
          <w:noProof/>
        </w:rPr>
        <w:instrText xml:space="preserve"> SEQ Figure \* ARABIC </w:instrText>
      </w:r>
      <w:r w:rsidR="00096A9B">
        <w:rPr>
          <w:noProof/>
        </w:rPr>
        <w:fldChar w:fldCharType="separate"/>
      </w:r>
      <w:r w:rsidR="004835A9">
        <w:rPr>
          <w:noProof/>
        </w:rPr>
        <w:t>23</w:t>
      </w:r>
      <w:r w:rsidR="00096A9B">
        <w:rPr>
          <w:noProof/>
        </w:rPr>
        <w:fldChar w:fldCharType="end"/>
      </w:r>
      <w:r>
        <w:t xml:space="preserve"> – Staffs CC / NuLBC - CVEZ projected account</w:t>
      </w:r>
    </w:p>
    <w:p w14:paraId="57A020D5" w14:textId="05C9FACD" w:rsidR="00907601" w:rsidRDefault="005E38E4" w:rsidP="00CD42E8">
      <w:pPr>
        <w:spacing w:before="240" w:after="240" w:line="240" w:lineRule="auto"/>
        <w:rPr>
          <w:color w:val="404141"/>
        </w:rPr>
      </w:pPr>
      <w:r w:rsidRPr="005E38E4">
        <w:rPr>
          <w:noProof/>
          <w:lang w:eastAsia="en-GB"/>
        </w:rPr>
        <w:drawing>
          <wp:inline distT="0" distB="0" distL="0" distR="0" wp14:anchorId="5CE10178" wp14:editId="1CA0C3E3">
            <wp:extent cx="8863330" cy="3374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63330" cy="3374390"/>
                    </a:xfrm>
                    <a:prstGeom prst="rect">
                      <a:avLst/>
                    </a:prstGeom>
                    <a:noFill/>
                    <a:ln>
                      <a:noFill/>
                    </a:ln>
                  </pic:spPr>
                </pic:pic>
              </a:graphicData>
            </a:graphic>
          </wp:inline>
        </w:drawing>
      </w:r>
    </w:p>
    <w:p w14:paraId="3518678B" w14:textId="77777777" w:rsidR="00907601" w:rsidRDefault="00907601" w:rsidP="00CD42E8">
      <w:pPr>
        <w:spacing w:before="240" w:after="240" w:line="240" w:lineRule="auto"/>
        <w:rPr>
          <w:color w:val="404141"/>
        </w:rPr>
      </w:pPr>
    </w:p>
    <w:p w14:paraId="04490303" w14:textId="77777777" w:rsidR="00907601" w:rsidRDefault="00907601" w:rsidP="00CD42E8">
      <w:pPr>
        <w:spacing w:before="240" w:after="240" w:line="240" w:lineRule="auto"/>
        <w:rPr>
          <w:color w:val="404141"/>
        </w:rPr>
        <w:sectPr w:rsidR="00907601" w:rsidSect="00907601">
          <w:pgSz w:w="16838" w:h="11906" w:orient="landscape"/>
          <w:pgMar w:top="1440" w:right="1440" w:bottom="1440" w:left="1440" w:header="708" w:footer="708" w:gutter="0"/>
          <w:cols w:space="708"/>
          <w:docGrid w:linePitch="360"/>
        </w:sectPr>
      </w:pPr>
    </w:p>
    <w:p w14:paraId="00053075" w14:textId="77777777" w:rsidR="00F25F06" w:rsidRPr="001B5058" w:rsidRDefault="00F25F06" w:rsidP="00A90B7F">
      <w:pPr>
        <w:spacing w:before="240" w:after="240" w:line="240" w:lineRule="auto"/>
        <w:rPr>
          <w:b/>
          <w:color w:val="404141"/>
        </w:rPr>
      </w:pPr>
      <w:r w:rsidRPr="001B5058">
        <w:rPr>
          <w:b/>
          <w:color w:val="404141"/>
        </w:rPr>
        <w:t>Investment decisions</w:t>
      </w:r>
    </w:p>
    <w:p w14:paraId="6220ABFA" w14:textId="77777777" w:rsidR="00F25F06" w:rsidRPr="009F14CC" w:rsidRDefault="00F25F06" w:rsidP="00B568B4">
      <w:pPr>
        <w:pStyle w:val="ListParagraph"/>
        <w:numPr>
          <w:ilvl w:val="1"/>
          <w:numId w:val="9"/>
        </w:numPr>
        <w:spacing w:before="240" w:after="240" w:line="240" w:lineRule="auto"/>
        <w:ind w:left="0" w:firstLine="0"/>
        <w:contextualSpacing w:val="0"/>
        <w:rPr>
          <w:color w:val="404141"/>
        </w:rPr>
      </w:pPr>
      <w:r>
        <w:rPr>
          <w:color w:val="404141"/>
        </w:rPr>
        <w:t xml:space="preserve">Each project investment by the </w:t>
      </w:r>
      <w:r w:rsidR="002D6C0A">
        <w:rPr>
          <w:color w:val="404141"/>
        </w:rPr>
        <w:t xml:space="preserve">Accountable </w:t>
      </w:r>
      <w:r>
        <w:rPr>
          <w:color w:val="404141"/>
        </w:rPr>
        <w:t>B</w:t>
      </w:r>
      <w:r w:rsidRPr="009F14CC">
        <w:rPr>
          <w:color w:val="404141"/>
        </w:rPr>
        <w:t>odies</w:t>
      </w:r>
      <w:r w:rsidR="002D6C0A">
        <w:rPr>
          <w:color w:val="404141"/>
        </w:rPr>
        <w:t xml:space="preserve"> </w:t>
      </w:r>
      <w:r w:rsidRPr="009F14CC">
        <w:rPr>
          <w:color w:val="404141"/>
        </w:rPr>
        <w:t xml:space="preserve">will be considered individually in the context of the wider </w:t>
      </w:r>
      <w:r>
        <w:rPr>
          <w:color w:val="404141"/>
        </w:rPr>
        <w:t>CV</w:t>
      </w:r>
      <w:r w:rsidRPr="009F14CC">
        <w:rPr>
          <w:color w:val="404141"/>
        </w:rPr>
        <w:t xml:space="preserve">EZ programme.  Each project </w:t>
      </w:r>
      <w:r w:rsidR="000C3E84">
        <w:rPr>
          <w:color w:val="404141"/>
        </w:rPr>
        <w:t xml:space="preserve">financed from the CVEZ budget </w:t>
      </w:r>
      <w:r w:rsidR="002910EC">
        <w:rPr>
          <w:color w:val="404141"/>
        </w:rPr>
        <w:t>(</w:t>
      </w:r>
      <w:r w:rsidR="000C3E84">
        <w:rPr>
          <w:color w:val="404141"/>
        </w:rPr>
        <w:t xml:space="preserve">through </w:t>
      </w:r>
      <w:r w:rsidRPr="009F14CC">
        <w:rPr>
          <w:color w:val="404141"/>
        </w:rPr>
        <w:t xml:space="preserve">upfront investment </w:t>
      </w:r>
      <w:r w:rsidR="002D6C0A">
        <w:rPr>
          <w:color w:val="404141"/>
        </w:rPr>
        <w:t>recovered through future business rates uplift</w:t>
      </w:r>
      <w:r w:rsidR="002910EC">
        <w:rPr>
          <w:color w:val="404141"/>
        </w:rPr>
        <w:t>)</w:t>
      </w:r>
      <w:r w:rsidR="002D6C0A">
        <w:rPr>
          <w:color w:val="404141"/>
        </w:rPr>
        <w:t xml:space="preserve"> </w:t>
      </w:r>
      <w:r w:rsidRPr="009F14CC">
        <w:rPr>
          <w:color w:val="404141"/>
        </w:rPr>
        <w:t xml:space="preserve">will require a robust business </w:t>
      </w:r>
      <w:r w:rsidR="002D6C0A">
        <w:rPr>
          <w:color w:val="404141"/>
        </w:rPr>
        <w:t xml:space="preserve">case </w:t>
      </w:r>
      <w:r w:rsidRPr="009F14CC">
        <w:rPr>
          <w:color w:val="404141"/>
        </w:rPr>
        <w:t>that demonstrates:</w:t>
      </w:r>
    </w:p>
    <w:p w14:paraId="1A728DDC" w14:textId="77777777" w:rsidR="00A90B7F" w:rsidRDefault="00A90B7F" w:rsidP="00B568B4">
      <w:pPr>
        <w:pStyle w:val="ListParagraph"/>
        <w:numPr>
          <w:ilvl w:val="0"/>
          <w:numId w:val="15"/>
        </w:numPr>
        <w:spacing w:before="240" w:after="240" w:line="240" w:lineRule="auto"/>
        <w:ind w:left="1077" w:hanging="357"/>
        <w:contextualSpacing w:val="0"/>
        <w:rPr>
          <w:color w:val="404141"/>
        </w:rPr>
      </w:pPr>
      <w:r>
        <w:rPr>
          <w:color w:val="404141"/>
        </w:rPr>
        <w:t xml:space="preserve">the project delivers against the </w:t>
      </w:r>
      <w:r w:rsidR="00C43E7E">
        <w:rPr>
          <w:color w:val="404141"/>
        </w:rPr>
        <w:t>CVEZ SIP</w:t>
      </w:r>
    </w:p>
    <w:p w14:paraId="37B8F1D0" w14:textId="77777777" w:rsidR="00F25F06" w:rsidRDefault="00F25F06" w:rsidP="00B568B4">
      <w:pPr>
        <w:pStyle w:val="ListParagraph"/>
        <w:numPr>
          <w:ilvl w:val="0"/>
          <w:numId w:val="15"/>
        </w:numPr>
        <w:spacing w:before="240" w:after="240" w:line="240" w:lineRule="auto"/>
        <w:ind w:left="1077" w:hanging="357"/>
        <w:contextualSpacing w:val="0"/>
        <w:rPr>
          <w:color w:val="404141"/>
        </w:rPr>
      </w:pPr>
      <w:r w:rsidRPr="009F14CC">
        <w:rPr>
          <w:color w:val="404141"/>
        </w:rPr>
        <w:t>that there is a genuine gap funding requirement and public investment is necessary (and that the payment of the works would not contravene state-aid legislation)</w:t>
      </w:r>
    </w:p>
    <w:p w14:paraId="4D217794" w14:textId="77777777" w:rsidR="00F25F06" w:rsidRDefault="00F25F06" w:rsidP="00B568B4">
      <w:pPr>
        <w:pStyle w:val="ListParagraph"/>
        <w:numPr>
          <w:ilvl w:val="0"/>
          <w:numId w:val="15"/>
        </w:numPr>
        <w:spacing w:before="240" w:after="240" w:line="240" w:lineRule="auto"/>
        <w:ind w:left="1077" w:hanging="357"/>
        <w:contextualSpacing w:val="0"/>
        <w:rPr>
          <w:color w:val="404141"/>
        </w:rPr>
      </w:pPr>
      <w:r w:rsidRPr="009F14CC">
        <w:rPr>
          <w:color w:val="404141"/>
        </w:rPr>
        <w:t>a detailed and accurate analysis of the costs is established</w:t>
      </w:r>
    </w:p>
    <w:p w14:paraId="17F53964" w14:textId="77777777" w:rsidR="00F25F06" w:rsidRDefault="00F25F06" w:rsidP="00B568B4">
      <w:pPr>
        <w:pStyle w:val="ListParagraph"/>
        <w:numPr>
          <w:ilvl w:val="0"/>
          <w:numId w:val="15"/>
        </w:numPr>
        <w:spacing w:before="240" w:after="240" w:line="240" w:lineRule="auto"/>
        <w:ind w:left="1077" w:hanging="357"/>
        <w:contextualSpacing w:val="0"/>
        <w:rPr>
          <w:color w:val="404141"/>
        </w:rPr>
      </w:pPr>
      <w:r w:rsidRPr="009F14CC">
        <w:rPr>
          <w:color w:val="404141"/>
        </w:rPr>
        <w:t>delivery arrangements are in place</w:t>
      </w:r>
    </w:p>
    <w:p w14:paraId="35A775E3" w14:textId="65751599" w:rsidR="00F25F06" w:rsidRDefault="00F25F06" w:rsidP="00B568B4">
      <w:pPr>
        <w:pStyle w:val="ListParagraph"/>
        <w:numPr>
          <w:ilvl w:val="0"/>
          <w:numId w:val="15"/>
        </w:numPr>
        <w:spacing w:before="240" w:after="240" w:line="240" w:lineRule="auto"/>
        <w:ind w:left="1077" w:hanging="357"/>
        <w:contextualSpacing w:val="0"/>
        <w:rPr>
          <w:color w:val="404141"/>
        </w:rPr>
      </w:pPr>
      <w:r>
        <w:rPr>
          <w:color w:val="404141"/>
        </w:rPr>
        <w:t>a</w:t>
      </w:r>
      <w:r w:rsidRPr="009F14CC">
        <w:rPr>
          <w:color w:val="404141"/>
        </w:rPr>
        <w:t xml:space="preserve"> cash flow projection demonstrates the investment can be repaid</w:t>
      </w:r>
    </w:p>
    <w:p w14:paraId="22C10735" w14:textId="29F06F42" w:rsidR="00F125B4" w:rsidRPr="00F125B4" w:rsidRDefault="00F125B4" w:rsidP="00F125B4">
      <w:pPr>
        <w:pStyle w:val="ListParagraph"/>
        <w:numPr>
          <w:ilvl w:val="1"/>
          <w:numId w:val="9"/>
        </w:numPr>
        <w:spacing w:before="240" w:after="240" w:line="240" w:lineRule="auto"/>
        <w:ind w:left="0" w:firstLine="0"/>
        <w:contextualSpacing w:val="0"/>
        <w:rPr>
          <w:color w:val="404141"/>
        </w:rPr>
      </w:pPr>
      <w:r>
        <w:rPr>
          <w:color w:val="404141"/>
        </w:rPr>
        <w:t>The business case will be appraised by consultants reporting into the</w:t>
      </w:r>
      <w:r w:rsidR="004F58B6">
        <w:rPr>
          <w:color w:val="404141"/>
        </w:rPr>
        <w:t xml:space="preserve"> Project Board</w:t>
      </w:r>
      <w:r>
        <w:rPr>
          <w:color w:val="404141"/>
        </w:rPr>
        <w:t xml:space="preserve"> in</w:t>
      </w:r>
      <w:r w:rsidR="004F58B6">
        <w:rPr>
          <w:color w:val="404141"/>
        </w:rPr>
        <w:t>-</w:t>
      </w:r>
      <w:r>
        <w:rPr>
          <w:color w:val="404141"/>
        </w:rPr>
        <w:t>line with the SSLEP Assurance Framework.</w:t>
      </w:r>
    </w:p>
    <w:p w14:paraId="7E1717AF" w14:textId="342D7CD9" w:rsidR="00F25F06" w:rsidRDefault="00B317B1" w:rsidP="00B568B4">
      <w:pPr>
        <w:pStyle w:val="ListParagraph"/>
        <w:numPr>
          <w:ilvl w:val="1"/>
          <w:numId w:val="9"/>
        </w:numPr>
        <w:spacing w:before="240" w:after="240" w:line="240" w:lineRule="auto"/>
        <w:ind w:left="0" w:firstLine="0"/>
        <w:contextualSpacing w:val="0"/>
        <w:rPr>
          <w:color w:val="404141"/>
        </w:rPr>
      </w:pPr>
      <w:r>
        <w:rPr>
          <w:color w:val="404141"/>
        </w:rPr>
        <w:t xml:space="preserve">The expenditure on CVEZ projects will need to be in </w:t>
      </w:r>
      <w:r w:rsidR="00DC6110">
        <w:rPr>
          <w:color w:val="404141"/>
        </w:rPr>
        <w:t xml:space="preserve">the </w:t>
      </w:r>
      <w:r w:rsidR="00C43E7E">
        <w:rPr>
          <w:color w:val="404141"/>
        </w:rPr>
        <w:t>CVEZ SIP</w:t>
      </w:r>
      <w:r w:rsidR="00373954">
        <w:rPr>
          <w:color w:val="404141"/>
        </w:rPr>
        <w:t>, as</w:t>
      </w:r>
      <w:r w:rsidR="00036423">
        <w:rPr>
          <w:color w:val="404141"/>
        </w:rPr>
        <w:t xml:space="preserve"> agreed by the SSLEP </w:t>
      </w:r>
      <w:r w:rsidR="0096068F">
        <w:rPr>
          <w:color w:val="404141"/>
        </w:rPr>
        <w:t xml:space="preserve">Company Executive Board </w:t>
      </w:r>
      <w:r w:rsidR="00036423">
        <w:rPr>
          <w:color w:val="404141"/>
        </w:rPr>
        <w:t xml:space="preserve">and the Accountable body.  The process for agreeing </w:t>
      </w:r>
      <w:r w:rsidR="00373954">
        <w:rPr>
          <w:color w:val="404141"/>
        </w:rPr>
        <w:t>the inclusion of a project within the CVEZ budget is outlined in Section 3.</w:t>
      </w:r>
    </w:p>
    <w:p w14:paraId="501B5C49" w14:textId="33C19203" w:rsidR="00F125B4" w:rsidRDefault="00F125B4" w:rsidP="00B568B4">
      <w:pPr>
        <w:pStyle w:val="ListParagraph"/>
        <w:numPr>
          <w:ilvl w:val="1"/>
          <w:numId w:val="9"/>
        </w:numPr>
        <w:spacing w:before="240" w:after="240" w:line="240" w:lineRule="auto"/>
        <w:ind w:left="0" w:firstLine="0"/>
        <w:contextualSpacing w:val="0"/>
        <w:rPr>
          <w:color w:val="404141"/>
        </w:rPr>
      </w:pPr>
      <w:r>
        <w:rPr>
          <w:color w:val="404141"/>
        </w:rPr>
        <w:t>Prior to the alterations in SSLEP governance arrangements in 2019/20 a number of business cases were created, approved and the projects incorporated into the CVEZ SIP and budget.  These include:</w:t>
      </w:r>
    </w:p>
    <w:p w14:paraId="240B3A15" w14:textId="3F8F48D7" w:rsidR="00F125B4" w:rsidRDefault="00F125B4" w:rsidP="00F125B4">
      <w:pPr>
        <w:pStyle w:val="ListParagraph"/>
        <w:numPr>
          <w:ilvl w:val="0"/>
          <w:numId w:val="50"/>
        </w:numPr>
        <w:spacing w:before="240" w:after="240" w:line="240" w:lineRule="auto"/>
        <w:contextualSpacing w:val="0"/>
        <w:rPr>
          <w:color w:val="404141"/>
        </w:rPr>
      </w:pPr>
      <w:r>
        <w:rPr>
          <w:color w:val="404141"/>
        </w:rPr>
        <w:t>SoTCC funding into EVLR recovered via CVEZ</w:t>
      </w:r>
    </w:p>
    <w:p w14:paraId="33E50C97" w14:textId="50021C9E" w:rsidR="00F125B4" w:rsidRDefault="00F125B4" w:rsidP="00F125B4">
      <w:pPr>
        <w:pStyle w:val="ListParagraph"/>
        <w:numPr>
          <w:ilvl w:val="0"/>
          <w:numId w:val="50"/>
        </w:numPr>
        <w:spacing w:before="240" w:after="240" w:line="240" w:lineRule="auto"/>
        <w:contextualSpacing w:val="0"/>
        <w:rPr>
          <w:color w:val="404141"/>
        </w:rPr>
      </w:pPr>
      <w:r>
        <w:rPr>
          <w:color w:val="404141"/>
        </w:rPr>
        <w:t>SoTCC funding into Etruria Valley fibre-optic recovered via CVEZ</w:t>
      </w:r>
    </w:p>
    <w:p w14:paraId="65C59A8A" w14:textId="38996CDC" w:rsidR="00F125B4" w:rsidRDefault="00F125B4" w:rsidP="00F125B4">
      <w:pPr>
        <w:pStyle w:val="ListParagraph"/>
        <w:numPr>
          <w:ilvl w:val="0"/>
          <w:numId w:val="50"/>
        </w:numPr>
        <w:spacing w:before="240" w:after="240" w:line="240" w:lineRule="auto"/>
        <w:contextualSpacing w:val="0"/>
        <w:rPr>
          <w:color w:val="404141"/>
        </w:rPr>
      </w:pPr>
      <w:r>
        <w:rPr>
          <w:color w:val="404141"/>
        </w:rPr>
        <w:t xml:space="preserve">SoTCC funding into Highgate and Ravensdale Bridge repair </w:t>
      </w:r>
      <w:r w:rsidR="00F96B0B">
        <w:rPr>
          <w:color w:val="404141"/>
        </w:rPr>
        <w:t xml:space="preserve">recovered </w:t>
      </w:r>
      <w:r>
        <w:rPr>
          <w:color w:val="404141"/>
        </w:rPr>
        <w:t>via CVEZ</w:t>
      </w:r>
    </w:p>
    <w:p w14:paraId="68C69D69" w14:textId="1255285A" w:rsidR="00F125B4" w:rsidRDefault="00F125B4" w:rsidP="00F125B4">
      <w:pPr>
        <w:pStyle w:val="ListParagraph"/>
        <w:numPr>
          <w:ilvl w:val="0"/>
          <w:numId w:val="50"/>
        </w:numPr>
        <w:spacing w:before="240" w:after="240" w:line="240" w:lineRule="auto"/>
        <w:contextualSpacing w:val="0"/>
        <w:rPr>
          <w:color w:val="404141"/>
        </w:rPr>
      </w:pPr>
      <w:r>
        <w:rPr>
          <w:color w:val="404141"/>
        </w:rPr>
        <w:t xml:space="preserve">SoTCC funding into </w:t>
      </w:r>
      <w:r w:rsidR="00F96B0B">
        <w:rPr>
          <w:color w:val="404141"/>
        </w:rPr>
        <w:t>Highgate and Ravensdale infrastructure enabling works</w:t>
      </w:r>
      <w:r>
        <w:rPr>
          <w:color w:val="404141"/>
        </w:rPr>
        <w:t xml:space="preserve"> recovered via CVEZ</w:t>
      </w:r>
    </w:p>
    <w:p w14:paraId="2691B9F6" w14:textId="1D40A96A" w:rsidR="00F125B4" w:rsidRDefault="00F125B4" w:rsidP="00F125B4">
      <w:pPr>
        <w:pStyle w:val="ListParagraph"/>
        <w:numPr>
          <w:ilvl w:val="0"/>
          <w:numId w:val="50"/>
        </w:numPr>
        <w:spacing w:before="240" w:after="240" w:line="240" w:lineRule="auto"/>
        <w:contextualSpacing w:val="0"/>
        <w:rPr>
          <w:color w:val="404141"/>
        </w:rPr>
      </w:pPr>
      <w:r>
        <w:rPr>
          <w:color w:val="404141"/>
        </w:rPr>
        <w:t xml:space="preserve">SoTCC </w:t>
      </w:r>
      <w:r w:rsidR="00F96B0B">
        <w:rPr>
          <w:color w:val="404141"/>
        </w:rPr>
        <w:t>gap funding for Tunstall Arrow</w:t>
      </w:r>
      <w:r>
        <w:rPr>
          <w:color w:val="404141"/>
        </w:rPr>
        <w:t xml:space="preserve"> recovered via CVEZ</w:t>
      </w:r>
    </w:p>
    <w:p w14:paraId="3F97CCA9" w14:textId="5F7AE1F6" w:rsidR="00F125B4" w:rsidRDefault="00F125B4" w:rsidP="00F125B4">
      <w:pPr>
        <w:pStyle w:val="ListParagraph"/>
        <w:numPr>
          <w:ilvl w:val="0"/>
          <w:numId w:val="50"/>
        </w:numPr>
        <w:spacing w:before="240" w:after="240" w:line="240" w:lineRule="auto"/>
        <w:contextualSpacing w:val="0"/>
        <w:rPr>
          <w:color w:val="404141"/>
        </w:rPr>
      </w:pPr>
      <w:r>
        <w:rPr>
          <w:color w:val="404141"/>
        </w:rPr>
        <w:t xml:space="preserve">SoTCC </w:t>
      </w:r>
      <w:r w:rsidR="00F96B0B">
        <w:rPr>
          <w:color w:val="404141"/>
        </w:rPr>
        <w:t xml:space="preserve">gap funding </w:t>
      </w:r>
      <w:r>
        <w:rPr>
          <w:color w:val="404141"/>
        </w:rPr>
        <w:t>into</w:t>
      </w:r>
      <w:r w:rsidR="00F96B0B">
        <w:rPr>
          <w:color w:val="404141"/>
        </w:rPr>
        <w:t xml:space="preserve"> Innovation Way business units</w:t>
      </w:r>
      <w:r>
        <w:rPr>
          <w:color w:val="404141"/>
        </w:rPr>
        <w:t xml:space="preserve"> recovered via CVEZ</w:t>
      </w:r>
    </w:p>
    <w:p w14:paraId="56F491EE" w14:textId="77777777" w:rsidR="000F2599" w:rsidRDefault="000F2599" w:rsidP="00A90B7F">
      <w:pPr>
        <w:spacing w:before="240" w:after="240" w:line="240" w:lineRule="auto"/>
      </w:pPr>
    </w:p>
    <w:p w14:paraId="7F8F2CF3" w14:textId="77777777" w:rsidR="00195B0C" w:rsidRDefault="00195B0C" w:rsidP="00A90B7F">
      <w:pPr>
        <w:spacing w:before="240" w:after="240" w:line="240" w:lineRule="auto"/>
        <w:sectPr w:rsidR="00195B0C" w:rsidSect="00B25EA3">
          <w:pgSz w:w="11906" w:h="16838"/>
          <w:pgMar w:top="1440" w:right="1440" w:bottom="1440" w:left="1440" w:header="708" w:footer="708" w:gutter="0"/>
          <w:cols w:space="708"/>
          <w:docGrid w:linePitch="360"/>
        </w:sectPr>
      </w:pPr>
    </w:p>
    <w:p w14:paraId="32BC7026" w14:textId="77777777" w:rsidR="00520DBF" w:rsidRPr="0028467E" w:rsidRDefault="00520DBF" w:rsidP="00B568B4">
      <w:pPr>
        <w:pStyle w:val="Heading1"/>
        <w:numPr>
          <w:ilvl w:val="0"/>
          <w:numId w:val="9"/>
        </w:numPr>
        <w:spacing w:after="240" w:line="240" w:lineRule="auto"/>
        <w:ind w:hanging="720"/>
        <w:rPr>
          <w:rFonts w:asciiTheme="minorHAnsi" w:hAnsiTheme="minorHAnsi"/>
          <w:b/>
          <w:color w:val="404141"/>
          <w:sz w:val="36"/>
          <w:szCs w:val="36"/>
        </w:rPr>
      </w:pPr>
      <w:bookmarkStart w:id="18" w:name="_Toc31616483"/>
      <w:r w:rsidRPr="0028467E">
        <w:rPr>
          <w:rFonts w:asciiTheme="minorHAnsi" w:hAnsiTheme="minorHAnsi"/>
          <w:b/>
          <w:color w:val="404141"/>
          <w:sz w:val="36"/>
          <w:szCs w:val="36"/>
        </w:rPr>
        <w:t>Risks</w:t>
      </w:r>
      <w:bookmarkEnd w:id="18"/>
      <w:r w:rsidR="00DF23DD">
        <w:rPr>
          <w:rFonts w:asciiTheme="minorHAnsi" w:hAnsiTheme="minorHAnsi"/>
          <w:b/>
          <w:color w:val="404141"/>
          <w:sz w:val="36"/>
          <w:szCs w:val="36"/>
        </w:rPr>
        <w:t xml:space="preserve"> </w:t>
      </w:r>
    </w:p>
    <w:p w14:paraId="02271DAD" w14:textId="77777777" w:rsidR="00520DBF" w:rsidRPr="00C54371" w:rsidRDefault="00BE3A98" w:rsidP="00B568B4">
      <w:pPr>
        <w:pStyle w:val="ListParagraph"/>
        <w:numPr>
          <w:ilvl w:val="1"/>
          <w:numId w:val="9"/>
        </w:numPr>
        <w:spacing w:before="240" w:after="240" w:line="240" w:lineRule="auto"/>
        <w:ind w:left="0" w:firstLine="0"/>
        <w:contextualSpacing w:val="0"/>
        <w:rPr>
          <w:color w:val="404141"/>
        </w:rPr>
      </w:pPr>
      <w:r w:rsidRPr="00C54371">
        <w:rPr>
          <w:color w:val="404141"/>
        </w:rPr>
        <w:t>A CVEZ Programme Risk register has been completed and is available from the CVEZ Programme Manager.  This will be maintained as a live document, reviewed and updated by the Project Group</w:t>
      </w:r>
      <w:r w:rsidR="00A935D6" w:rsidRPr="00C54371">
        <w:rPr>
          <w:color w:val="404141"/>
        </w:rPr>
        <w:t>, with any major issues escalated via the CVEZ monitoring processes</w:t>
      </w:r>
      <w:r w:rsidRPr="00C54371">
        <w:rPr>
          <w:color w:val="404141"/>
        </w:rPr>
        <w:t>.  Below is a summary of some key risks to the CVEZ programme and their management.</w:t>
      </w:r>
    </w:p>
    <w:p w14:paraId="31AA2E58" w14:textId="7D07F247" w:rsidR="00E00B5F" w:rsidRPr="00C54371" w:rsidRDefault="00E00B5F" w:rsidP="00B568B4">
      <w:pPr>
        <w:pStyle w:val="ListParagraph"/>
        <w:numPr>
          <w:ilvl w:val="1"/>
          <w:numId w:val="9"/>
        </w:numPr>
        <w:spacing w:before="240" w:after="240" w:line="240" w:lineRule="auto"/>
        <w:ind w:left="0" w:firstLine="0"/>
        <w:contextualSpacing w:val="0"/>
        <w:rPr>
          <w:color w:val="404141"/>
        </w:rPr>
      </w:pPr>
      <w:r w:rsidRPr="00C54371">
        <w:rPr>
          <w:b/>
          <w:color w:val="404141"/>
        </w:rPr>
        <w:t>Pace of delivery</w:t>
      </w:r>
      <w:r w:rsidRPr="00C54371">
        <w:rPr>
          <w:color w:val="404141"/>
        </w:rPr>
        <w:t xml:space="preserve"> </w:t>
      </w:r>
      <w:r w:rsidR="00BB3FBA" w:rsidRPr="00C54371">
        <w:rPr>
          <w:color w:val="404141"/>
        </w:rPr>
        <w:t>–</w:t>
      </w:r>
      <w:r w:rsidRPr="00C54371">
        <w:rPr>
          <w:color w:val="404141"/>
        </w:rPr>
        <w:t xml:space="preserve"> </w:t>
      </w:r>
      <w:r w:rsidR="00BB3FBA" w:rsidRPr="00C54371">
        <w:rPr>
          <w:color w:val="404141"/>
        </w:rPr>
        <w:t xml:space="preserve">the pace of delivery could be over-estimated and will be dictated by the wider market.  The pace of delivery will be monitored and enquiries and the planning application pipe-line </w:t>
      </w:r>
      <w:r w:rsidR="00490B4C" w:rsidRPr="00C54371">
        <w:rPr>
          <w:color w:val="404141"/>
        </w:rPr>
        <w:t>will provide up to date intelligence on whether the pace is likely to be slower than expected.  If the pace is slower than expected investigations will be undertaken to understand the causes of this.  The marketing strategy, pace of preparation of sites and incentives offered to business may be adjusted if market intelligence suggest it wo</w:t>
      </w:r>
      <w:r w:rsidR="00156450" w:rsidRPr="00C54371">
        <w:rPr>
          <w:color w:val="404141"/>
        </w:rPr>
        <w:t>u</w:t>
      </w:r>
      <w:r w:rsidR="00490B4C" w:rsidRPr="00C54371">
        <w:rPr>
          <w:color w:val="404141"/>
        </w:rPr>
        <w:t xml:space="preserve">ld improve demand from occupiers.  Each investment, requiring public sector borrowing, will be considered against the pace of delivery already realised. </w:t>
      </w:r>
      <w:r w:rsidR="00A935D6" w:rsidRPr="00C54371">
        <w:rPr>
          <w:color w:val="404141"/>
        </w:rPr>
        <w:t xml:space="preserve"> The financial exposure of the Accountable Bodies</w:t>
      </w:r>
      <w:r w:rsidR="00490B4C" w:rsidRPr="00C54371">
        <w:rPr>
          <w:color w:val="404141"/>
        </w:rPr>
        <w:t xml:space="preserve"> to a delay in take-up will therefore be managed.</w:t>
      </w:r>
      <w:r w:rsidR="00631641">
        <w:rPr>
          <w:color w:val="404141"/>
        </w:rPr>
        <w:t xml:space="preserve">  Currently the pace of delivery is in line with original expectations, with some exceptions where delays are down to technical barriers (i.e. the delay in the delivery of EVLR, planning delays on Chatterley Valley West and the scale of constraints on Cliffe Vale)</w:t>
      </w:r>
    </w:p>
    <w:p w14:paraId="68C0BE29" w14:textId="4C4F29DB" w:rsidR="00A51962" w:rsidRDefault="00A51962" w:rsidP="00B568B4">
      <w:pPr>
        <w:pStyle w:val="ListParagraph"/>
        <w:numPr>
          <w:ilvl w:val="1"/>
          <w:numId w:val="9"/>
        </w:numPr>
        <w:spacing w:before="240" w:after="240" w:line="240" w:lineRule="auto"/>
        <w:ind w:left="0" w:firstLine="0"/>
        <w:contextualSpacing w:val="0"/>
        <w:rPr>
          <w:color w:val="404141"/>
        </w:rPr>
      </w:pPr>
      <w:r w:rsidRPr="00C54371">
        <w:rPr>
          <w:b/>
          <w:color w:val="404141"/>
        </w:rPr>
        <w:t>Target industries crowded out</w:t>
      </w:r>
      <w:r w:rsidRPr="00C54371">
        <w:rPr>
          <w:color w:val="404141"/>
        </w:rPr>
        <w:t xml:space="preserve"> -the public sector does not control </w:t>
      </w:r>
      <w:r w:rsidR="00C54371">
        <w:rPr>
          <w:color w:val="404141"/>
        </w:rPr>
        <w:t xml:space="preserve">the majority of land </w:t>
      </w:r>
      <w:r w:rsidRPr="00C54371">
        <w:rPr>
          <w:color w:val="404141"/>
        </w:rPr>
        <w:t xml:space="preserve">within the CVEZ and can therefore not be prescriptive, nor would they wish to be, about who the end users on the sites will be.  Market forces could result in the delivery of logistics, retail and light industry with little development in the target industries (technical ceramics, traditional ceramics, engineering) as outlined in the CVEZ vision.  </w:t>
      </w:r>
      <w:r w:rsidR="00CF2E84" w:rsidRPr="00C54371">
        <w:rPr>
          <w:color w:val="404141"/>
        </w:rPr>
        <w:t>Indeed,</w:t>
      </w:r>
      <w:r w:rsidRPr="00C54371">
        <w:rPr>
          <w:color w:val="404141"/>
        </w:rPr>
        <w:t xml:space="preserve"> all early jobs growth on the CVEZ has been outside these target sectors.  The CVEZ partners response has been to identify opportunities for sector development outside the CVEZ core sites.  The concept of Ceramics Park has emerged and will be evolved</w:t>
      </w:r>
      <w:r w:rsidR="00857FC0">
        <w:rPr>
          <w:color w:val="404141"/>
        </w:rPr>
        <w:t xml:space="preserve"> to target efforts towards the ceramics sectors</w:t>
      </w:r>
      <w:r w:rsidRPr="00C54371">
        <w:rPr>
          <w:color w:val="404141"/>
        </w:rPr>
        <w:t>.</w:t>
      </w:r>
      <w:r w:rsidR="00F96B0B">
        <w:rPr>
          <w:color w:val="404141"/>
        </w:rPr>
        <w:t xml:space="preserve">  The </w:t>
      </w:r>
      <w:r w:rsidR="00D735FE">
        <w:rPr>
          <w:color w:val="404141"/>
        </w:rPr>
        <w:t>5-year</w:t>
      </w:r>
      <w:r w:rsidR="00F96B0B">
        <w:rPr>
          <w:color w:val="404141"/>
        </w:rPr>
        <w:t xml:space="preserve"> evaluation will be an opportunity to assess if any further intervention, and what type, may be required to address this.</w:t>
      </w:r>
    </w:p>
    <w:p w14:paraId="646720AE" w14:textId="1B8CEDE2" w:rsidR="006008C9" w:rsidRPr="00C54371" w:rsidRDefault="006008C9" w:rsidP="00B568B4">
      <w:pPr>
        <w:pStyle w:val="ListParagraph"/>
        <w:numPr>
          <w:ilvl w:val="1"/>
          <w:numId w:val="9"/>
        </w:numPr>
        <w:spacing w:before="240" w:after="240" w:line="240" w:lineRule="auto"/>
        <w:ind w:left="0" w:firstLine="0"/>
        <w:contextualSpacing w:val="0"/>
        <w:rPr>
          <w:color w:val="404141"/>
        </w:rPr>
      </w:pPr>
      <w:r>
        <w:rPr>
          <w:b/>
          <w:color w:val="404141"/>
        </w:rPr>
        <w:t xml:space="preserve">SME’s crowded out </w:t>
      </w:r>
      <w:r>
        <w:rPr>
          <w:color w:val="404141"/>
        </w:rPr>
        <w:t xml:space="preserve">– as above the land controlled by private developers may fail to deliver to meet the needs of SME’s.  CVEZ PB and partners </w:t>
      </w:r>
      <w:r w:rsidR="00F96B0B">
        <w:rPr>
          <w:color w:val="404141"/>
        </w:rPr>
        <w:t xml:space="preserve">have </w:t>
      </w:r>
      <w:r>
        <w:rPr>
          <w:color w:val="404141"/>
        </w:rPr>
        <w:t>monitor</w:t>
      </w:r>
      <w:r w:rsidR="00D735FE">
        <w:rPr>
          <w:color w:val="404141"/>
        </w:rPr>
        <w:t>ed</w:t>
      </w:r>
      <w:r>
        <w:rPr>
          <w:color w:val="404141"/>
        </w:rPr>
        <w:t xml:space="preserve"> this situation </w:t>
      </w:r>
      <w:r w:rsidR="00D735FE">
        <w:rPr>
          <w:color w:val="404141"/>
        </w:rPr>
        <w:t xml:space="preserve">and </w:t>
      </w:r>
      <w:r w:rsidR="00F96B0B">
        <w:rPr>
          <w:color w:val="404141"/>
        </w:rPr>
        <w:t xml:space="preserve">have </w:t>
      </w:r>
      <w:r>
        <w:rPr>
          <w:color w:val="404141"/>
        </w:rPr>
        <w:t>undertake</w:t>
      </w:r>
      <w:r w:rsidR="00F96B0B">
        <w:rPr>
          <w:color w:val="404141"/>
        </w:rPr>
        <w:t>n</w:t>
      </w:r>
      <w:r>
        <w:rPr>
          <w:color w:val="404141"/>
        </w:rPr>
        <w:t xml:space="preserve"> proactive development / investment where needed</w:t>
      </w:r>
      <w:r w:rsidR="00F96B0B">
        <w:rPr>
          <w:color w:val="404141"/>
        </w:rPr>
        <w:t xml:space="preserve"> (i.e. Innovation Way </w:t>
      </w:r>
      <w:r w:rsidR="00D735FE">
        <w:rPr>
          <w:color w:val="404141"/>
        </w:rPr>
        <w:t xml:space="preserve">as </w:t>
      </w:r>
      <w:r w:rsidR="00F96B0B">
        <w:rPr>
          <w:color w:val="404141"/>
        </w:rPr>
        <w:t>an example)</w:t>
      </w:r>
      <w:r>
        <w:rPr>
          <w:color w:val="404141"/>
        </w:rPr>
        <w:t xml:space="preserve">.  </w:t>
      </w:r>
      <w:r w:rsidR="00F96B0B">
        <w:rPr>
          <w:color w:val="404141"/>
        </w:rPr>
        <w:t>This situation will continue to be monitored</w:t>
      </w:r>
      <w:r>
        <w:rPr>
          <w:color w:val="404141"/>
        </w:rPr>
        <w:t>.</w:t>
      </w:r>
    </w:p>
    <w:p w14:paraId="454C13B8" w14:textId="539CC354" w:rsidR="00775F8A" w:rsidRPr="00C54371" w:rsidRDefault="00775F8A" w:rsidP="00B568B4">
      <w:pPr>
        <w:pStyle w:val="ListParagraph"/>
        <w:numPr>
          <w:ilvl w:val="1"/>
          <w:numId w:val="9"/>
        </w:numPr>
        <w:spacing w:before="240" w:after="240" w:line="240" w:lineRule="auto"/>
        <w:ind w:left="0" w:firstLine="0"/>
        <w:contextualSpacing w:val="0"/>
        <w:rPr>
          <w:color w:val="404141"/>
        </w:rPr>
      </w:pPr>
      <w:r w:rsidRPr="000A6E2E">
        <w:rPr>
          <w:b/>
          <w:color w:val="404141"/>
        </w:rPr>
        <w:t xml:space="preserve">Road infrastructure </w:t>
      </w:r>
      <w:r w:rsidR="000C3E84" w:rsidRPr="000A6E2E">
        <w:rPr>
          <w:b/>
          <w:color w:val="404141"/>
        </w:rPr>
        <w:t xml:space="preserve">does not </w:t>
      </w:r>
      <w:r w:rsidRPr="000A6E2E">
        <w:rPr>
          <w:b/>
          <w:color w:val="404141"/>
        </w:rPr>
        <w:t>accommodate predicted CVEZ growth</w:t>
      </w:r>
      <w:r w:rsidRPr="00C54371">
        <w:rPr>
          <w:color w:val="404141"/>
        </w:rPr>
        <w:t xml:space="preserve"> – </w:t>
      </w:r>
      <w:r w:rsidR="00857FC0">
        <w:rPr>
          <w:color w:val="404141"/>
        </w:rPr>
        <w:t>T</w:t>
      </w:r>
      <w:r w:rsidRPr="00C54371">
        <w:rPr>
          <w:color w:val="404141"/>
        </w:rPr>
        <w:t>ransport stud</w:t>
      </w:r>
      <w:r w:rsidR="00857FC0">
        <w:rPr>
          <w:color w:val="404141"/>
        </w:rPr>
        <w:t xml:space="preserve">ies will continue </w:t>
      </w:r>
      <w:r w:rsidR="009F2C60">
        <w:rPr>
          <w:color w:val="404141"/>
        </w:rPr>
        <w:t xml:space="preserve">to be completed as individual sites come forward.  Infrastructure required </w:t>
      </w:r>
      <w:r w:rsidR="00A51962" w:rsidRPr="00C54371">
        <w:rPr>
          <w:color w:val="404141"/>
        </w:rPr>
        <w:t>will be highlighted and potentially form part of the CVEZ suite of investments.</w:t>
      </w:r>
      <w:r w:rsidR="009F2C60">
        <w:rPr>
          <w:color w:val="404141"/>
        </w:rPr>
        <w:t xml:space="preserve">  The forthcoming delivery of the EVLR and the Highgate bridge repairs are two examples where these types of barriers are being removed. </w:t>
      </w:r>
    </w:p>
    <w:p w14:paraId="3949CA9E" w14:textId="393EDCF0" w:rsidR="00775F8A" w:rsidRPr="00C54371" w:rsidRDefault="00775F8A" w:rsidP="00B568B4">
      <w:pPr>
        <w:pStyle w:val="ListParagraph"/>
        <w:numPr>
          <w:ilvl w:val="1"/>
          <w:numId w:val="9"/>
        </w:numPr>
        <w:spacing w:before="240" w:after="240" w:line="240" w:lineRule="auto"/>
        <w:ind w:left="0" w:firstLine="0"/>
        <w:contextualSpacing w:val="0"/>
        <w:rPr>
          <w:color w:val="404141"/>
        </w:rPr>
      </w:pPr>
      <w:r w:rsidRPr="000A6E2E">
        <w:rPr>
          <w:b/>
          <w:color w:val="404141"/>
        </w:rPr>
        <w:t>Shortage of skills</w:t>
      </w:r>
      <w:r w:rsidRPr="00C54371">
        <w:rPr>
          <w:color w:val="404141"/>
        </w:rPr>
        <w:t xml:space="preserve"> – there is a danger that the local population do not possess the skil</w:t>
      </w:r>
      <w:r w:rsidR="00156450" w:rsidRPr="00C54371">
        <w:rPr>
          <w:color w:val="404141"/>
        </w:rPr>
        <w:t>ls required from the target profile of</w:t>
      </w:r>
      <w:r w:rsidRPr="00C54371">
        <w:rPr>
          <w:color w:val="404141"/>
        </w:rPr>
        <w:t xml:space="preserve"> employers for the CVEZ.  This could prevent local people accessing the jobs created or deter businesses from locating on the CVEZ.  A skills baseline </w:t>
      </w:r>
      <w:r w:rsidR="00A51962" w:rsidRPr="00C54371">
        <w:rPr>
          <w:color w:val="404141"/>
        </w:rPr>
        <w:t xml:space="preserve">was </w:t>
      </w:r>
      <w:r w:rsidRPr="00C54371">
        <w:rPr>
          <w:color w:val="404141"/>
        </w:rPr>
        <w:t>complet</w:t>
      </w:r>
      <w:r w:rsidR="00A51962" w:rsidRPr="00C54371">
        <w:rPr>
          <w:color w:val="404141"/>
        </w:rPr>
        <w:t>ed</w:t>
      </w:r>
      <w:r w:rsidRPr="00C54371">
        <w:rPr>
          <w:color w:val="404141"/>
        </w:rPr>
        <w:t xml:space="preserve"> in Spring 2017.  A </w:t>
      </w:r>
      <w:r w:rsidR="00CF2E84" w:rsidRPr="00C54371">
        <w:rPr>
          <w:color w:val="404141"/>
        </w:rPr>
        <w:t>City-wide</w:t>
      </w:r>
      <w:r w:rsidR="00A51962" w:rsidRPr="00C54371">
        <w:rPr>
          <w:color w:val="404141"/>
        </w:rPr>
        <w:t xml:space="preserve"> </w:t>
      </w:r>
      <w:r w:rsidRPr="00C54371">
        <w:rPr>
          <w:color w:val="404141"/>
        </w:rPr>
        <w:t>Skills Strategy</w:t>
      </w:r>
      <w:r w:rsidR="00A51962" w:rsidRPr="00C54371">
        <w:rPr>
          <w:color w:val="404141"/>
        </w:rPr>
        <w:t xml:space="preserve"> is being developed</w:t>
      </w:r>
      <w:r w:rsidRPr="00C54371">
        <w:rPr>
          <w:color w:val="404141"/>
        </w:rPr>
        <w:t xml:space="preserve">.  The CVEZ Programme may fund additional skills projects to address any gap and business cases for such projects will be considered as part of the </w:t>
      </w:r>
      <w:r w:rsidR="00C43E7E" w:rsidRPr="00C54371">
        <w:rPr>
          <w:color w:val="404141"/>
        </w:rPr>
        <w:t>CVEZ SIP</w:t>
      </w:r>
      <w:r w:rsidRPr="00C54371">
        <w:rPr>
          <w:color w:val="404141"/>
        </w:rPr>
        <w:t xml:space="preserve"> renewal process.</w:t>
      </w:r>
    </w:p>
    <w:p w14:paraId="5EEEDBD3" w14:textId="77777777" w:rsidR="00775F8A" w:rsidRPr="00C54371" w:rsidRDefault="00775F8A" w:rsidP="00B568B4">
      <w:pPr>
        <w:pStyle w:val="ListParagraph"/>
        <w:numPr>
          <w:ilvl w:val="1"/>
          <w:numId w:val="9"/>
        </w:numPr>
        <w:spacing w:before="240" w:after="240" w:line="240" w:lineRule="auto"/>
        <w:ind w:left="0" w:firstLine="0"/>
        <w:contextualSpacing w:val="0"/>
        <w:rPr>
          <w:color w:val="404141"/>
        </w:rPr>
      </w:pPr>
      <w:r w:rsidRPr="000A6E2E">
        <w:rPr>
          <w:b/>
          <w:color w:val="404141"/>
        </w:rPr>
        <w:t>Site ownership and cooperation of land owners</w:t>
      </w:r>
      <w:r w:rsidRPr="00C54371">
        <w:rPr>
          <w:color w:val="404141"/>
        </w:rPr>
        <w:t xml:space="preserve"> - Most of the land within the proposed</w:t>
      </w:r>
      <w:r w:rsidR="00C54371">
        <w:rPr>
          <w:color w:val="404141"/>
        </w:rPr>
        <w:t xml:space="preserve"> </w:t>
      </w:r>
      <w:r w:rsidR="00C43E7E" w:rsidRPr="00C54371">
        <w:rPr>
          <w:color w:val="404141"/>
        </w:rPr>
        <w:t>CVEZ</w:t>
      </w:r>
      <w:r w:rsidRPr="00C54371">
        <w:rPr>
          <w:color w:val="404141"/>
        </w:rPr>
        <w:t xml:space="preserve"> is privately owned. However, extensive and very fruitful negotiations have been undertaken with the landowners (who are largely commercial developers) and their commercial agents to engage them in the process of developing the </w:t>
      </w:r>
      <w:r w:rsidR="00156450" w:rsidRPr="00C54371">
        <w:rPr>
          <w:color w:val="404141"/>
        </w:rPr>
        <w:t>CV</w:t>
      </w:r>
      <w:r w:rsidRPr="00C54371">
        <w:rPr>
          <w:color w:val="404141"/>
        </w:rPr>
        <w:t xml:space="preserve">EZ. </w:t>
      </w:r>
      <w:r w:rsidR="00156450" w:rsidRPr="00C54371">
        <w:rPr>
          <w:color w:val="404141"/>
        </w:rPr>
        <w:t xml:space="preserve"> </w:t>
      </w:r>
      <w:r w:rsidRPr="00C54371">
        <w:rPr>
          <w:color w:val="404141"/>
        </w:rPr>
        <w:t xml:space="preserve">A virtual Stakeholder Forum </w:t>
      </w:r>
      <w:r w:rsidR="00A51962" w:rsidRPr="00C54371">
        <w:rPr>
          <w:color w:val="404141"/>
        </w:rPr>
        <w:t>exists</w:t>
      </w:r>
      <w:r w:rsidR="00D35F94" w:rsidRPr="00C54371">
        <w:rPr>
          <w:color w:val="404141"/>
        </w:rPr>
        <w:t xml:space="preserve"> </w:t>
      </w:r>
      <w:r w:rsidR="00A51962" w:rsidRPr="00C54371">
        <w:rPr>
          <w:color w:val="404141"/>
        </w:rPr>
        <w:t>as</w:t>
      </w:r>
      <w:r w:rsidRPr="00C54371">
        <w:rPr>
          <w:color w:val="404141"/>
        </w:rPr>
        <w:t xml:space="preserve"> part of the Governance of </w:t>
      </w:r>
      <w:r w:rsidR="00AB2CDC" w:rsidRPr="00C54371">
        <w:rPr>
          <w:color w:val="404141"/>
        </w:rPr>
        <w:t>the CVEZ</w:t>
      </w:r>
      <w:r w:rsidRPr="00C54371">
        <w:rPr>
          <w:color w:val="404141"/>
        </w:rPr>
        <w:t xml:space="preserve"> to ensure a regular and open dialogue with developers, and ensure that their current enthusiasm for the proposals is maintained.  The land owners did not see the need for regular meetings in a formal setting but are keen to be kept abreast of developments.</w:t>
      </w:r>
    </w:p>
    <w:p w14:paraId="0C7411FC" w14:textId="39BBA10A" w:rsidR="00FA09E8" w:rsidRPr="00C54371" w:rsidRDefault="009F2C60" w:rsidP="005D7DFC">
      <w:pPr>
        <w:pStyle w:val="ListParagraph"/>
        <w:numPr>
          <w:ilvl w:val="1"/>
          <w:numId w:val="9"/>
        </w:numPr>
        <w:spacing w:before="240" w:after="240" w:line="240" w:lineRule="auto"/>
        <w:ind w:left="0" w:firstLine="0"/>
        <w:contextualSpacing w:val="0"/>
        <w:rPr>
          <w:color w:val="404141"/>
        </w:rPr>
      </w:pPr>
      <w:r>
        <w:rPr>
          <w:b/>
          <w:color w:val="404141"/>
        </w:rPr>
        <w:t>Leakage</w:t>
      </w:r>
      <w:r w:rsidR="00775F8A" w:rsidRPr="000A6E2E">
        <w:rPr>
          <w:b/>
          <w:color w:val="404141"/>
        </w:rPr>
        <w:t xml:space="preserve"> of jobs</w:t>
      </w:r>
      <w:r w:rsidR="00775F8A" w:rsidRPr="00C54371">
        <w:rPr>
          <w:color w:val="404141"/>
        </w:rPr>
        <w:t xml:space="preserve"> – A danger of targeting inward investment and the relocation of major companies is that the local population do not enjoy the benefits of the jobs located on </w:t>
      </w:r>
      <w:r w:rsidR="00AB2CDC" w:rsidRPr="00C54371">
        <w:rPr>
          <w:color w:val="404141"/>
        </w:rPr>
        <w:t>the CVEZ</w:t>
      </w:r>
      <w:r w:rsidR="00775F8A" w:rsidRPr="00C54371">
        <w:rPr>
          <w:color w:val="404141"/>
        </w:rPr>
        <w:t xml:space="preserve">, as the new occupiers bring existing staff and import other staff from outside the area.  Measures to reduce this </w:t>
      </w:r>
      <w:r>
        <w:rPr>
          <w:color w:val="404141"/>
        </w:rPr>
        <w:t xml:space="preserve">leakage </w:t>
      </w:r>
      <w:r w:rsidR="00775F8A" w:rsidRPr="00C54371">
        <w:rPr>
          <w:color w:val="404141"/>
        </w:rPr>
        <w:t>will be put in place.  This includes the employment brokerage service that will ease the ability of occupiers to recruit from the local market, investment in the skills of local people, targeted marketing at sectors (</w:t>
      </w:r>
      <w:r w:rsidR="00156450" w:rsidRPr="00C54371">
        <w:rPr>
          <w:color w:val="404141"/>
        </w:rPr>
        <w:t>Ceramitec</w:t>
      </w:r>
      <w:r w:rsidR="00775F8A" w:rsidRPr="00C54371">
        <w:rPr>
          <w:color w:val="404141"/>
        </w:rPr>
        <w:t xml:space="preserve">, automotive, energy) for which there is a suitable pool </w:t>
      </w:r>
      <w:r w:rsidR="00156450" w:rsidRPr="00C54371">
        <w:rPr>
          <w:color w:val="404141"/>
        </w:rPr>
        <w:t xml:space="preserve">of </w:t>
      </w:r>
      <w:r w:rsidR="00775F8A" w:rsidRPr="00C54371">
        <w:rPr>
          <w:color w:val="404141"/>
        </w:rPr>
        <w:t xml:space="preserve">labour available.  </w:t>
      </w:r>
      <w:r>
        <w:rPr>
          <w:color w:val="404141"/>
        </w:rPr>
        <w:t>Leakage</w:t>
      </w:r>
      <w:r w:rsidR="00775F8A" w:rsidRPr="00C54371">
        <w:rPr>
          <w:color w:val="404141"/>
        </w:rPr>
        <w:t xml:space="preserve"> will be actively monitored and additional initiatives may be adopted if this proves to be a problem</w:t>
      </w:r>
      <w:r w:rsidR="00F96B0B">
        <w:rPr>
          <w:color w:val="404141"/>
        </w:rPr>
        <w:t>, this will be reviewed in detail as part of the 5 Year Evaluation.</w:t>
      </w:r>
    </w:p>
    <w:p w14:paraId="21FA5D80" w14:textId="14F8CB0B" w:rsidR="00AA7222" w:rsidRPr="009F2C60" w:rsidRDefault="00AA7222" w:rsidP="009F2C60">
      <w:pPr>
        <w:pStyle w:val="ListParagraph"/>
        <w:numPr>
          <w:ilvl w:val="1"/>
          <w:numId w:val="9"/>
        </w:numPr>
        <w:spacing w:before="240" w:after="240" w:line="240" w:lineRule="auto"/>
        <w:ind w:left="0" w:firstLine="0"/>
        <w:contextualSpacing w:val="0"/>
        <w:rPr>
          <w:color w:val="404141"/>
        </w:rPr>
      </w:pPr>
      <w:r w:rsidRPr="000A6E2E">
        <w:rPr>
          <w:b/>
          <w:color w:val="404141"/>
        </w:rPr>
        <w:t>Commercial viability of site</w:t>
      </w:r>
      <w:r w:rsidR="00775F8A" w:rsidRPr="000A6E2E">
        <w:rPr>
          <w:b/>
          <w:color w:val="404141"/>
        </w:rPr>
        <w:t>s</w:t>
      </w:r>
      <w:r w:rsidRPr="00C54371">
        <w:rPr>
          <w:color w:val="404141"/>
        </w:rPr>
        <w:t xml:space="preserve"> </w:t>
      </w:r>
      <w:r w:rsidR="00A935D6" w:rsidRPr="00C54371">
        <w:rPr>
          <w:color w:val="404141"/>
        </w:rPr>
        <w:t>–</w:t>
      </w:r>
      <w:r w:rsidRPr="00C54371">
        <w:rPr>
          <w:color w:val="404141"/>
        </w:rPr>
        <w:t xml:space="preserve"> </w:t>
      </w:r>
      <w:r w:rsidR="00A935D6" w:rsidRPr="00C54371">
        <w:rPr>
          <w:color w:val="404141"/>
        </w:rPr>
        <w:t xml:space="preserve">some sites may not be commercially viable.  Such situations will be monitored and discussed with the land owners.  SoTCC has already established an Accelerated Development fund which </w:t>
      </w:r>
      <w:r w:rsidR="009F2C60">
        <w:rPr>
          <w:color w:val="404141"/>
        </w:rPr>
        <w:t>has been</w:t>
      </w:r>
      <w:r w:rsidR="00A935D6" w:rsidRPr="00C54371">
        <w:rPr>
          <w:color w:val="404141"/>
        </w:rPr>
        <w:t xml:space="preserve"> allocated to projects which have an identified gap</w:t>
      </w:r>
      <w:r w:rsidR="00A935D6" w:rsidRPr="009F2C60">
        <w:rPr>
          <w:color w:val="404141"/>
        </w:rPr>
        <w:t>.</w:t>
      </w:r>
    </w:p>
    <w:p w14:paraId="18C7E63A" w14:textId="426837DE" w:rsidR="00AA7222" w:rsidRPr="00C54371" w:rsidRDefault="00775F8A" w:rsidP="00B568B4">
      <w:pPr>
        <w:pStyle w:val="ListParagraph"/>
        <w:numPr>
          <w:ilvl w:val="1"/>
          <w:numId w:val="9"/>
        </w:numPr>
        <w:spacing w:before="240" w:after="240" w:line="240" w:lineRule="auto"/>
        <w:ind w:left="0" w:firstLine="0"/>
        <w:contextualSpacing w:val="0"/>
        <w:rPr>
          <w:color w:val="404141"/>
        </w:rPr>
      </w:pPr>
      <w:r w:rsidRPr="000A6E2E">
        <w:rPr>
          <w:b/>
          <w:color w:val="404141"/>
        </w:rPr>
        <w:t>Flood plain</w:t>
      </w:r>
      <w:r w:rsidRPr="00C54371">
        <w:rPr>
          <w:color w:val="404141"/>
        </w:rPr>
        <w:t xml:space="preserve"> - </w:t>
      </w:r>
      <w:r w:rsidR="00C44942" w:rsidRPr="00C54371">
        <w:rPr>
          <w:color w:val="404141"/>
        </w:rPr>
        <w:t xml:space="preserve">Most </w:t>
      </w:r>
      <w:r w:rsidRPr="00C54371">
        <w:rPr>
          <w:color w:val="404141"/>
        </w:rPr>
        <w:t xml:space="preserve">of the Cliffe Vale site </w:t>
      </w:r>
      <w:r w:rsidR="004E77A5" w:rsidRPr="00C54371">
        <w:rPr>
          <w:color w:val="404141"/>
        </w:rPr>
        <w:t>lies within Flood</w:t>
      </w:r>
      <w:r w:rsidRPr="00C54371">
        <w:rPr>
          <w:color w:val="404141"/>
        </w:rPr>
        <w:t xml:space="preserve"> Zone</w:t>
      </w:r>
      <w:r w:rsidR="00C44942" w:rsidRPr="00C54371">
        <w:rPr>
          <w:color w:val="404141"/>
        </w:rPr>
        <w:t xml:space="preserve"> 3</w:t>
      </w:r>
      <w:r w:rsidRPr="00C54371">
        <w:rPr>
          <w:color w:val="404141"/>
        </w:rPr>
        <w:t xml:space="preserve">.  </w:t>
      </w:r>
      <w:r w:rsidR="009F2C60">
        <w:rPr>
          <w:color w:val="404141"/>
        </w:rPr>
        <w:t xml:space="preserve">Flood </w:t>
      </w:r>
      <w:r w:rsidRPr="00C54371">
        <w:rPr>
          <w:color w:val="404141"/>
        </w:rPr>
        <w:t>mitigation projects may be funded by, and form part of, the CVEZ</w:t>
      </w:r>
      <w:r w:rsidR="009F2C60">
        <w:rPr>
          <w:color w:val="404141"/>
        </w:rPr>
        <w:t>.  Future feasibility studies will investigate the solutions for this.</w:t>
      </w:r>
    </w:p>
    <w:p w14:paraId="47D8038E" w14:textId="602F7891" w:rsidR="00520DBF" w:rsidRPr="00C54371" w:rsidRDefault="00E9443E" w:rsidP="00B568B4">
      <w:pPr>
        <w:pStyle w:val="ListParagraph"/>
        <w:numPr>
          <w:ilvl w:val="1"/>
          <w:numId w:val="9"/>
        </w:numPr>
        <w:spacing w:before="240" w:after="240" w:line="240" w:lineRule="auto"/>
        <w:ind w:left="0" w:firstLine="0"/>
        <w:contextualSpacing w:val="0"/>
        <w:rPr>
          <w:color w:val="404141"/>
        </w:rPr>
      </w:pPr>
      <w:bookmarkStart w:id="19" w:name="_Hlk5979954"/>
      <w:r>
        <w:rPr>
          <w:b/>
          <w:color w:val="404141"/>
        </w:rPr>
        <w:t xml:space="preserve">Environmental remediation costs and timescales on </w:t>
      </w:r>
      <w:r w:rsidR="00AA7222" w:rsidRPr="000A6E2E">
        <w:rPr>
          <w:b/>
          <w:color w:val="404141"/>
        </w:rPr>
        <w:t>Cliffe Vale</w:t>
      </w:r>
      <w:r w:rsidR="00AA7222" w:rsidRPr="00C54371">
        <w:rPr>
          <w:color w:val="404141"/>
        </w:rPr>
        <w:t xml:space="preserve"> </w:t>
      </w:r>
      <w:r w:rsidR="00A935D6" w:rsidRPr="00C54371">
        <w:rPr>
          <w:color w:val="404141"/>
        </w:rPr>
        <w:t>–</w:t>
      </w:r>
      <w:r w:rsidR="00AA7222" w:rsidRPr="00C54371">
        <w:rPr>
          <w:color w:val="404141"/>
        </w:rPr>
        <w:t xml:space="preserve"> </w:t>
      </w:r>
      <w:r>
        <w:rPr>
          <w:color w:val="404141"/>
        </w:rPr>
        <w:t>there are several known barriers to development on Cliffe Vale including costs of site remediation and removal of historic liabilities, flood risks, land ownership.  All of these are posing a risk in terms of the viability of the site and the ability to move development forward.  SoTCC is liaising with the relevant agencies to address these barriers and will complete further investigations to understand and potentially remove these development barriers.</w:t>
      </w:r>
    </w:p>
    <w:bookmarkEnd w:id="19"/>
    <w:p w14:paraId="450D392D" w14:textId="77777777" w:rsidR="00775F8A" w:rsidRPr="00A51962" w:rsidRDefault="00775F8A" w:rsidP="00775F8A">
      <w:pPr>
        <w:pStyle w:val="ListParagraph"/>
        <w:spacing w:before="240" w:after="240" w:line="240" w:lineRule="auto"/>
        <w:ind w:left="0"/>
        <w:contextualSpacing w:val="0"/>
        <w:rPr>
          <w:color w:val="000000" w:themeColor="text1"/>
        </w:rPr>
      </w:pPr>
    </w:p>
    <w:p w14:paraId="27573DFA" w14:textId="77777777" w:rsidR="008B137F" w:rsidRPr="00E00B5F" w:rsidRDefault="008B137F" w:rsidP="00B568B4">
      <w:pPr>
        <w:pStyle w:val="ListParagraph"/>
        <w:numPr>
          <w:ilvl w:val="1"/>
          <w:numId w:val="9"/>
        </w:numPr>
        <w:spacing w:before="240" w:after="240" w:line="240" w:lineRule="auto"/>
        <w:ind w:left="0" w:firstLine="0"/>
        <w:contextualSpacing w:val="0"/>
        <w:rPr>
          <w:color w:val="000000" w:themeColor="text1"/>
        </w:rPr>
        <w:sectPr w:rsidR="008B137F" w:rsidRPr="00E00B5F">
          <w:pgSz w:w="11906" w:h="16838"/>
          <w:pgMar w:top="1440" w:right="1440" w:bottom="1440" w:left="1440" w:header="708" w:footer="708" w:gutter="0"/>
          <w:cols w:space="708"/>
          <w:docGrid w:linePitch="360"/>
        </w:sectPr>
      </w:pPr>
    </w:p>
    <w:p w14:paraId="58F1765C" w14:textId="77777777" w:rsidR="00AF0CC8" w:rsidRPr="0028467E" w:rsidRDefault="0028467E" w:rsidP="00B568B4">
      <w:pPr>
        <w:pStyle w:val="Heading1"/>
        <w:numPr>
          <w:ilvl w:val="0"/>
          <w:numId w:val="9"/>
        </w:numPr>
        <w:spacing w:after="240" w:line="240" w:lineRule="auto"/>
        <w:ind w:hanging="720"/>
        <w:rPr>
          <w:rFonts w:asciiTheme="minorHAnsi" w:hAnsiTheme="minorHAnsi"/>
          <w:b/>
          <w:color w:val="404141"/>
          <w:sz w:val="36"/>
          <w:szCs w:val="36"/>
        </w:rPr>
      </w:pPr>
      <w:bookmarkStart w:id="20" w:name="_Toc31616484"/>
      <w:r>
        <w:rPr>
          <w:rFonts w:asciiTheme="minorHAnsi" w:hAnsiTheme="minorHAnsi"/>
          <w:b/>
          <w:color w:val="404141"/>
          <w:sz w:val="36"/>
          <w:szCs w:val="36"/>
        </w:rPr>
        <w:t>A</w:t>
      </w:r>
      <w:r w:rsidR="00AF0CC8" w:rsidRPr="0028467E">
        <w:rPr>
          <w:rFonts w:asciiTheme="minorHAnsi" w:hAnsiTheme="minorHAnsi"/>
          <w:b/>
          <w:color w:val="404141"/>
          <w:sz w:val="36"/>
          <w:szCs w:val="36"/>
        </w:rPr>
        <w:t>dditional assistance required from Central Government</w:t>
      </w:r>
      <w:bookmarkEnd w:id="20"/>
    </w:p>
    <w:p w14:paraId="42569FC2" w14:textId="77777777" w:rsidR="00CA06BF" w:rsidRPr="000A6E2E" w:rsidRDefault="00CA06BF" w:rsidP="000A6E2E">
      <w:pPr>
        <w:pStyle w:val="ListParagraph"/>
        <w:numPr>
          <w:ilvl w:val="1"/>
          <w:numId w:val="9"/>
        </w:numPr>
        <w:spacing w:before="240" w:after="240" w:line="240" w:lineRule="auto"/>
        <w:ind w:left="0" w:firstLine="0"/>
        <w:contextualSpacing w:val="0"/>
        <w:rPr>
          <w:color w:val="404141"/>
        </w:rPr>
      </w:pPr>
      <w:r w:rsidRPr="000A6E2E">
        <w:rPr>
          <w:color w:val="404141"/>
        </w:rPr>
        <w:t xml:space="preserve">The following forms of </w:t>
      </w:r>
      <w:r w:rsidR="002E349B" w:rsidRPr="000A6E2E">
        <w:rPr>
          <w:color w:val="404141"/>
        </w:rPr>
        <w:t xml:space="preserve">additional </w:t>
      </w:r>
      <w:r w:rsidRPr="000A6E2E">
        <w:rPr>
          <w:color w:val="404141"/>
        </w:rPr>
        <w:t xml:space="preserve">support </w:t>
      </w:r>
      <w:r w:rsidR="004E77A5" w:rsidRPr="000A6E2E">
        <w:rPr>
          <w:color w:val="404141"/>
        </w:rPr>
        <w:t>from Central Government would be welcome</w:t>
      </w:r>
      <w:r w:rsidRPr="000A6E2E">
        <w:rPr>
          <w:color w:val="404141"/>
        </w:rPr>
        <w:t xml:space="preserve">. Note that there is no new funding being sought, but instead a re-aligning of services to support the rapid growth of </w:t>
      </w:r>
      <w:r w:rsidR="00C43E7E" w:rsidRPr="000A6E2E">
        <w:rPr>
          <w:color w:val="404141"/>
        </w:rPr>
        <w:t>CVEZ</w:t>
      </w:r>
      <w:r w:rsidRPr="000A6E2E">
        <w:rPr>
          <w:color w:val="404141"/>
        </w:rPr>
        <w:t>:</w:t>
      </w:r>
    </w:p>
    <w:p w14:paraId="6B516081" w14:textId="4BDC9999" w:rsidR="000616B7" w:rsidRDefault="000616B7" w:rsidP="000A6E2E">
      <w:pPr>
        <w:pStyle w:val="ListParagraph"/>
        <w:numPr>
          <w:ilvl w:val="1"/>
          <w:numId w:val="9"/>
        </w:numPr>
        <w:spacing w:before="240" w:after="240" w:line="240" w:lineRule="auto"/>
        <w:ind w:left="0" w:firstLine="0"/>
        <w:contextualSpacing w:val="0"/>
        <w:rPr>
          <w:color w:val="404141"/>
        </w:rPr>
      </w:pPr>
      <w:r w:rsidRPr="000616B7">
        <w:rPr>
          <w:b/>
          <w:bCs/>
          <w:color w:val="404141"/>
        </w:rPr>
        <w:t>CVEZ incentives</w:t>
      </w:r>
      <w:r>
        <w:rPr>
          <w:color w:val="404141"/>
        </w:rPr>
        <w:t xml:space="preserve"> </w:t>
      </w:r>
      <w:r w:rsidR="002B5EF8">
        <w:rPr>
          <w:color w:val="404141"/>
        </w:rPr>
        <w:t>–</w:t>
      </w:r>
      <w:r>
        <w:rPr>
          <w:color w:val="404141"/>
        </w:rPr>
        <w:t xml:space="preserve"> </w:t>
      </w:r>
      <w:r w:rsidR="002B5EF8">
        <w:rPr>
          <w:color w:val="404141"/>
        </w:rPr>
        <w:t xml:space="preserve">the CVEZ incentives associated with business rates discounts are due to be exhausted after 5 years of the CVEZ, i.e. at the end of 2020.  Some sites owing to both market demand and development </w:t>
      </w:r>
      <w:r w:rsidR="00FB17CE">
        <w:rPr>
          <w:color w:val="404141"/>
        </w:rPr>
        <w:t>constraints</w:t>
      </w:r>
      <w:r w:rsidR="002B5EF8">
        <w:rPr>
          <w:color w:val="404141"/>
        </w:rPr>
        <w:t xml:space="preserve"> have been slower to move forward.  These sites will be marketed to occupiers after the CVEZ incentives have expired.  CVEZ </w:t>
      </w:r>
      <w:r w:rsidR="00FB17CE">
        <w:rPr>
          <w:color w:val="404141"/>
        </w:rPr>
        <w:t>partners would welcome dialogue with HMG around how incentives could be extended or new incentives introduced.</w:t>
      </w:r>
    </w:p>
    <w:p w14:paraId="68FD6077" w14:textId="78C32AD0" w:rsidR="00637A77" w:rsidRPr="000616B7" w:rsidRDefault="00637A77" w:rsidP="000A6E2E">
      <w:pPr>
        <w:pStyle w:val="ListParagraph"/>
        <w:numPr>
          <w:ilvl w:val="1"/>
          <w:numId w:val="9"/>
        </w:numPr>
        <w:spacing w:before="240" w:after="240" w:line="240" w:lineRule="auto"/>
        <w:ind w:left="0" w:firstLine="0"/>
        <w:contextualSpacing w:val="0"/>
        <w:rPr>
          <w:color w:val="404141"/>
        </w:rPr>
      </w:pPr>
      <w:r>
        <w:rPr>
          <w:b/>
          <w:bCs/>
          <w:color w:val="404141"/>
        </w:rPr>
        <w:t>CVEZ extension</w:t>
      </w:r>
      <w:r w:rsidRPr="00637A77">
        <w:rPr>
          <w:color w:val="404141"/>
        </w:rPr>
        <w:t>-</w:t>
      </w:r>
      <w:r>
        <w:rPr>
          <w:color w:val="404141"/>
        </w:rPr>
        <w:t xml:space="preserve"> the original 6 sites were chosen based on those that were strategically important geographically and inter-connected.  5 years into the CVEZ programme other opportunities have arisen on sites within close proximity of the CVEZ.  These sites, such as those that are possible locations of Ceramics Park, would benefit from EZ status to drive them forward and help deliver the original CVEZ vision.  Dialogue with Government on the possibilities of extending the boundaries of the CVEZ would be welcome by partners.</w:t>
      </w:r>
    </w:p>
    <w:p w14:paraId="103BA461" w14:textId="111CA70B" w:rsidR="009D4682" w:rsidRPr="000A6E2E" w:rsidRDefault="009D4682" w:rsidP="000A6E2E">
      <w:pPr>
        <w:pStyle w:val="ListParagraph"/>
        <w:numPr>
          <w:ilvl w:val="1"/>
          <w:numId w:val="9"/>
        </w:numPr>
        <w:spacing w:before="240" w:after="240" w:line="240" w:lineRule="auto"/>
        <w:ind w:left="0" w:firstLine="0"/>
        <w:contextualSpacing w:val="0"/>
        <w:rPr>
          <w:color w:val="404141"/>
        </w:rPr>
      </w:pPr>
      <w:r w:rsidRPr="000A6E2E">
        <w:rPr>
          <w:b/>
          <w:color w:val="404141"/>
        </w:rPr>
        <w:t xml:space="preserve">Government support for the Ceramics </w:t>
      </w:r>
      <w:r w:rsidR="00631641">
        <w:rPr>
          <w:b/>
          <w:color w:val="404141"/>
        </w:rPr>
        <w:t xml:space="preserve">Park </w:t>
      </w:r>
      <w:r w:rsidR="000B5D8A">
        <w:rPr>
          <w:b/>
          <w:color w:val="404141"/>
        </w:rPr>
        <w:t xml:space="preserve">and Advanced Ceramics </w:t>
      </w:r>
      <w:r w:rsidR="00631641">
        <w:rPr>
          <w:b/>
          <w:color w:val="404141"/>
        </w:rPr>
        <w:t>project</w:t>
      </w:r>
      <w:r w:rsidRPr="000A6E2E">
        <w:rPr>
          <w:b/>
          <w:color w:val="404141"/>
        </w:rPr>
        <w:t>:</w:t>
      </w:r>
      <w:r w:rsidRPr="000A6E2E">
        <w:rPr>
          <w:color w:val="404141"/>
        </w:rPr>
        <w:t xml:space="preserve">  </w:t>
      </w:r>
      <w:r w:rsidR="00D35F94" w:rsidRPr="000A6E2E">
        <w:rPr>
          <w:color w:val="404141"/>
        </w:rPr>
        <w:t xml:space="preserve">CVEZ partners have come together to evolve the concept of a Ceramics Park to drive the growth of technical and traditional ceramics sectors in North Staffordshire.  Government assistance to make this happen </w:t>
      </w:r>
      <w:r w:rsidR="00FB17CE">
        <w:rPr>
          <w:color w:val="404141"/>
        </w:rPr>
        <w:t>has been detailed in several funding asks: Ceramic sector deal, Strength In Places Round 1 and Round 2, Arts Council bid for the Ceramic Institute.  As of yet no project has been successful in securing government funding (all be it a Strength in Places bid is still pending).  We would welcome discussions with HMG on how we can best place the project to achieve the funding required, and for HMG to consider the alignment of this local priority with its own allocations of funding.</w:t>
      </w:r>
    </w:p>
    <w:p w14:paraId="5B1DDAFA" w14:textId="0845BD0A" w:rsidR="00775F8A" w:rsidRPr="000A6E2E" w:rsidRDefault="00775F8A" w:rsidP="00DF3CE5">
      <w:pPr>
        <w:pStyle w:val="ListParagraph"/>
        <w:numPr>
          <w:ilvl w:val="1"/>
          <w:numId w:val="9"/>
        </w:numPr>
        <w:spacing w:before="240" w:after="240" w:line="240" w:lineRule="auto"/>
        <w:ind w:left="0" w:firstLine="0"/>
        <w:contextualSpacing w:val="0"/>
        <w:rPr>
          <w:color w:val="404141"/>
        </w:rPr>
      </w:pPr>
      <w:bookmarkStart w:id="21" w:name="_Hlk5980088"/>
      <w:r w:rsidRPr="000A6E2E">
        <w:rPr>
          <w:b/>
          <w:color w:val="404141"/>
        </w:rPr>
        <w:t>Ensuring the CVEZ is prioritised by other government agencies.</w:t>
      </w:r>
      <w:r w:rsidRPr="000A6E2E">
        <w:rPr>
          <w:color w:val="404141"/>
        </w:rPr>
        <w:t xml:space="preserve">  The delivery of several components of the CVEZ are dependent on the actions of other government agencies.  For </w:t>
      </w:r>
      <w:r w:rsidR="004E77A5" w:rsidRPr="000A6E2E">
        <w:rPr>
          <w:color w:val="404141"/>
        </w:rPr>
        <w:t>example,</w:t>
      </w:r>
      <w:r w:rsidRPr="000A6E2E">
        <w:rPr>
          <w:color w:val="404141"/>
        </w:rPr>
        <w:t xml:space="preserve"> the Environment Agency with regards flood mitigation</w:t>
      </w:r>
      <w:r w:rsidR="00533198" w:rsidRPr="000A6E2E">
        <w:rPr>
          <w:color w:val="404141"/>
        </w:rPr>
        <w:t xml:space="preserve">, </w:t>
      </w:r>
      <w:r w:rsidRPr="000A6E2E">
        <w:rPr>
          <w:color w:val="404141"/>
        </w:rPr>
        <w:t xml:space="preserve">remediation liabilities on Cliffe Vale, Highways England regarding road improvements, </w:t>
      </w:r>
      <w:r w:rsidR="00533198" w:rsidRPr="000A6E2E">
        <w:rPr>
          <w:color w:val="404141"/>
        </w:rPr>
        <w:t xml:space="preserve">and </w:t>
      </w:r>
      <w:r w:rsidRPr="000A6E2E">
        <w:rPr>
          <w:color w:val="404141"/>
        </w:rPr>
        <w:t xml:space="preserve">DfT regarding the Etruria Valley Link Road.   The ability of BEIS/DCLG to </w:t>
      </w:r>
      <w:r w:rsidR="00533198" w:rsidRPr="000A6E2E">
        <w:rPr>
          <w:color w:val="404141"/>
        </w:rPr>
        <w:t xml:space="preserve">help broker solutions where necessary and </w:t>
      </w:r>
      <w:r w:rsidRPr="000A6E2E">
        <w:rPr>
          <w:color w:val="404141"/>
        </w:rPr>
        <w:t>assist the CVEZ programme team to ensure the CVEZ is prioritised by other agencies may help avoid delays.</w:t>
      </w:r>
    </w:p>
    <w:bookmarkEnd w:id="21"/>
    <w:p w14:paraId="23669C70" w14:textId="77777777" w:rsidR="00CA06BF" w:rsidRPr="000A6E2E" w:rsidRDefault="00CA06BF" w:rsidP="00DF3CE5">
      <w:pPr>
        <w:pStyle w:val="ListParagraph"/>
        <w:numPr>
          <w:ilvl w:val="1"/>
          <w:numId w:val="9"/>
        </w:numPr>
        <w:spacing w:before="240" w:after="240" w:line="240" w:lineRule="auto"/>
        <w:ind w:left="0" w:firstLine="0"/>
        <w:contextualSpacing w:val="0"/>
        <w:rPr>
          <w:color w:val="404141"/>
        </w:rPr>
      </w:pPr>
      <w:r w:rsidRPr="000A6E2E">
        <w:rPr>
          <w:b/>
          <w:color w:val="404141"/>
        </w:rPr>
        <w:t>Innovate UK</w:t>
      </w:r>
      <w:r w:rsidRPr="000A6E2E">
        <w:rPr>
          <w:color w:val="404141"/>
        </w:rPr>
        <w:t>. Some of the companies both developing locally and interested in investing in the area are involved in some cutting</w:t>
      </w:r>
      <w:r w:rsidR="009867AB" w:rsidRPr="000A6E2E">
        <w:rPr>
          <w:color w:val="404141"/>
        </w:rPr>
        <w:t>-</w:t>
      </w:r>
      <w:r w:rsidRPr="000A6E2E">
        <w:rPr>
          <w:color w:val="404141"/>
        </w:rPr>
        <w:t>edge technologies. The support of Innovate UK in helping to bring some of these technologies to market would be extremely useful.</w:t>
      </w:r>
    </w:p>
    <w:p w14:paraId="477D32F4" w14:textId="77777777" w:rsidR="00CA06BF" w:rsidRPr="000A6E2E" w:rsidRDefault="00300B81" w:rsidP="00DF3CE5">
      <w:pPr>
        <w:pStyle w:val="ListParagraph"/>
        <w:numPr>
          <w:ilvl w:val="1"/>
          <w:numId w:val="9"/>
        </w:numPr>
        <w:spacing w:before="240" w:after="240" w:line="240" w:lineRule="auto"/>
        <w:ind w:left="0" w:firstLine="0"/>
        <w:contextualSpacing w:val="0"/>
        <w:rPr>
          <w:color w:val="404141"/>
        </w:rPr>
      </w:pPr>
      <w:r w:rsidRPr="000A6E2E">
        <w:rPr>
          <w:b/>
          <w:color w:val="404141"/>
        </w:rPr>
        <w:t>D</w:t>
      </w:r>
      <w:r w:rsidR="009867AB" w:rsidRPr="000A6E2E">
        <w:rPr>
          <w:b/>
          <w:color w:val="404141"/>
        </w:rPr>
        <w:t>I</w:t>
      </w:r>
      <w:r w:rsidRPr="000A6E2E">
        <w:rPr>
          <w:b/>
          <w:color w:val="404141"/>
        </w:rPr>
        <w:t>T</w:t>
      </w:r>
      <w:r w:rsidR="00CA06BF" w:rsidRPr="000A6E2E">
        <w:rPr>
          <w:b/>
          <w:color w:val="404141"/>
        </w:rPr>
        <w:t>.</w:t>
      </w:r>
      <w:r w:rsidR="00CA06BF" w:rsidRPr="000A6E2E">
        <w:rPr>
          <w:color w:val="404141"/>
        </w:rPr>
        <w:t xml:space="preserve"> Promotion of the site from </w:t>
      </w:r>
      <w:r w:rsidRPr="000A6E2E">
        <w:rPr>
          <w:color w:val="404141"/>
        </w:rPr>
        <w:t>D</w:t>
      </w:r>
      <w:r w:rsidR="009867AB" w:rsidRPr="000A6E2E">
        <w:rPr>
          <w:color w:val="404141"/>
        </w:rPr>
        <w:t>I</w:t>
      </w:r>
      <w:r w:rsidRPr="000A6E2E">
        <w:rPr>
          <w:color w:val="404141"/>
        </w:rPr>
        <w:t>T</w:t>
      </w:r>
      <w:r w:rsidR="00CA06BF" w:rsidRPr="000A6E2E">
        <w:rPr>
          <w:color w:val="404141"/>
        </w:rPr>
        <w:t xml:space="preserve"> will be fundamental to continuing to attract foreign direct investment. UKTI’s support was very important in promoting Stoke-on-Trent as the “World Capital of Ceramics” at the Ceramics Expo trade fair in Cleveland in April 2015, and we welcome ongoing support.</w:t>
      </w:r>
    </w:p>
    <w:p w14:paraId="291896A7" w14:textId="77777777" w:rsidR="00533198" w:rsidRPr="000A6E2E" w:rsidRDefault="00CA06BF" w:rsidP="00D35F94">
      <w:pPr>
        <w:pStyle w:val="ListParagraph"/>
        <w:numPr>
          <w:ilvl w:val="1"/>
          <w:numId w:val="9"/>
        </w:numPr>
        <w:spacing w:before="240" w:after="240" w:line="240" w:lineRule="auto"/>
        <w:ind w:left="0" w:firstLine="0"/>
        <w:contextualSpacing w:val="0"/>
        <w:rPr>
          <w:color w:val="404141"/>
        </w:rPr>
      </w:pPr>
      <w:r w:rsidRPr="000A6E2E">
        <w:rPr>
          <w:b/>
          <w:color w:val="404141"/>
        </w:rPr>
        <w:t xml:space="preserve">Work Programme. </w:t>
      </w:r>
      <w:r w:rsidRPr="000A6E2E">
        <w:rPr>
          <w:color w:val="404141"/>
        </w:rPr>
        <w:t>To enable the right training and skills to be available we welcome an opportunity to work alongside employment providers, and particularly providers of DWP’s Work Programme.</w:t>
      </w:r>
    </w:p>
    <w:sectPr w:rsidR="00533198" w:rsidRPr="000A6E2E" w:rsidSect="00775F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06F24" w14:textId="77777777" w:rsidR="00675CA6" w:rsidRDefault="00675CA6">
      <w:pPr>
        <w:spacing w:after="0" w:line="240" w:lineRule="auto"/>
      </w:pPr>
      <w:r>
        <w:separator/>
      </w:r>
    </w:p>
  </w:endnote>
  <w:endnote w:type="continuationSeparator" w:id="0">
    <w:p w14:paraId="719F42F9" w14:textId="77777777" w:rsidR="00675CA6" w:rsidRDefault="0067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078222"/>
      <w:docPartObj>
        <w:docPartGallery w:val="Page Numbers (Bottom of Page)"/>
        <w:docPartUnique/>
      </w:docPartObj>
    </w:sdtPr>
    <w:sdtEndPr>
      <w:rPr>
        <w:color w:val="7F7F7F" w:themeColor="background1" w:themeShade="7F"/>
        <w:spacing w:val="60"/>
      </w:rPr>
    </w:sdtEndPr>
    <w:sdtContent>
      <w:p w14:paraId="32981497" w14:textId="77777777" w:rsidR="002D25C9" w:rsidRDefault="002D25C9">
        <w:pPr>
          <w:pStyle w:val="Footer"/>
          <w:pBdr>
            <w:top w:val="single" w:sz="4" w:space="1" w:color="D9D9D9" w:themeColor="background1" w:themeShade="D9"/>
          </w:pBdr>
          <w:rPr>
            <w:b/>
            <w:bCs/>
          </w:rPr>
        </w:pPr>
        <w:r>
          <w:rPr>
            <w:color w:val="7F7F7F" w:themeColor="background1" w:themeShade="7F"/>
            <w:spacing w:val="60"/>
          </w:rPr>
          <w:tab/>
          <w:t>DRAFT</w:t>
        </w:r>
      </w:p>
    </w:sdtContent>
  </w:sdt>
  <w:p w14:paraId="0F5AA73F" w14:textId="77777777" w:rsidR="002D25C9" w:rsidRDefault="002D2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069601"/>
      <w:docPartObj>
        <w:docPartGallery w:val="Page Numbers (Bottom of Page)"/>
        <w:docPartUnique/>
      </w:docPartObj>
    </w:sdtPr>
    <w:sdtEndPr>
      <w:rPr>
        <w:color w:val="7F7F7F" w:themeColor="background1" w:themeShade="7F"/>
        <w:spacing w:val="60"/>
      </w:rPr>
    </w:sdtEndPr>
    <w:sdtContent>
      <w:p w14:paraId="25966C8B" w14:textId="038BA9C8" w:rsidR="002D25C9" w:rsidRDefault="002D25C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60EA2">
          <w:rPr>
            <w:b/>
            <w:bCs/>
            <w:noProof/>
          </w:rPr>
          <w:t>36</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CVEZ SIP – UPDATED –April 2020 – March 9   DRAFT</w:t>
        </w:r>
      </w:p>
    </w:sdtContent>
  </w:sdt>
  <w:p w14:paraId="16CEE94A" w14:textId="77777777" w:rsidR="002D25C9" w:rsidRDefault="002D2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3004B" w14:textId="77777777" w:rsidR="00675CA6" w:rsidRDefault="00675CA6">
      <w:pPr>
        <w:spacing w:after="0" w:line="240" w:lineRule="auto"/>
      </w:pPr>
      <w:r>
        <w:separator/>
      </w:r>
    </w:p>
  </w:footnote>
  <w:footnote w:type="continuationSeparator" w:id="0">
    <w:p w14:paraId="2548EB9F" w14:textId="77777777" w:rsidR="00675CA6" w:rsidRDefault="00675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C4985" w14:textId="59A5D7A9" w:rsidR="002D25C9" w:rsidRDefault="002D2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B575B" w14:textId="4A4F6335" w:rsidR="002D25C9" w:rsidRDefault="002D25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C3DED" w14:textId="12F199CC" w:rsidR="002D25C9" w:rsidRDefault="002D2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33C"/>
    <w:multiLevelType w:val="hybridMultilevel"/>
    <w:tmpl w:val="8EAA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D71FE"/>
    <w:multiLevelType w:val="hybridMultilevel"/>
    <w:tmpl w:val="E488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16A33"/>
    <w:multiLevelType w:val="hybridMultilevel"/>
    <w:tmpl w:val="023C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0F3F2F"/>
    <w:multiLevelType w:val="hybridMultilevel"/>
    <w:tmpl w:val="6632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B6561"/>
    <w:multiLevelType w:val="multilevel"/>
    <w:tmpl w:val="80EC83F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B220BB"/>
    <w:multiLevelType w:val="hybridMultilevel"/>
    <w:tmpl w:val="DE94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D82274"/>
    <w:multiLevelType w:val="hybridMultilevel"/>
    <w:tmpl w:val="0992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66009"/>
    <w:multiLevelType w:val="hybridMultilevel"/>
    <w:tmpl w:val="1524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A6744C"/>
    <w:multiLevelType w:val="hybridMultilevel"/>
    <w:tmpl w:val="CA58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81E76"/>
    <w:multiLevelType w:val="hybridMultilevel"/>
    <w:tmpl w:val="A7EE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225AFE"/>
    <w:multiLevelType w:val="hybridMultilevel"/>
    <w:tmpl w:val="31D2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E869AB"/>
    <w:multiLevelType w:val="hybridMultilevel"/>
    <w:tmpl w:val="47A4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B27D32"/>
    <w:multiLevelType w:val="hybridMultilevel"/>
    <w:tmpl w:val="99B4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5E4C50"/>
    <w:multiLevelType w:val="hybridMultilevel"/>
    <w:tmpl w:val="A9D2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8B6C29"/>
    <w:multiLevelType w:val="hybridMultilevel"/>
    <w:tmpl w:val="6CF6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63246B"/>
    <w:multiLevelType w:val="hybridMultilevel"/>
    <w:tmpl w:val="09EE2DC4"/>
    <w:lvl w:ilvl="0" w:tplc="08090003">
      <w:start w:val="1"/>
      <w:numFmt w:val="bullet"/>
      <w:lvlText w:val="o"/>
      <w:lvlJc w:val="left"/>
      <w:pPr>
        <w:ind w:left="720" w:hanging="360"/>
      </w:pPr>
      <w:rPr>
        <w:rFonts w:ascii="Courier New" w:hAnsi="Courier New" w:cs="Courier New" w:hint="default"/>
      </w:rPr>
    </w:lvl>
    <w:lvl w:ilvl="1" w:tplc="09BA86D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9951F8"/>
    <w:multiLevelType w:val="hybridMultilevel"/>
    <w:tmpl w:val="C8D8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225521"/>
    <w:multiLevelType w:val="hybridMultilevel"/>
    <w:tmpl w:val="3B20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5936FF"/>
    <w:multiLevelType w:val="hybridMultilevel"/>
    <w:tmpl w:val="BCAA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6C04B4"/>
    <w:multiLevelType w:val="hybridMultilevel"/>
    <w:tmpl w:val="4524C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283EA9"/>
    <w:multiLevelType w:val="hybridMultilevel"/>
    <w:tmpl w:val="94D4EE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307171"/>
    <w:multiLevelType w:val="hybridMultilevel"/>
    <w:tmpl w:val="B5E0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D03C79"/>
    <w:multiLevelType w:val="hybridMultilevel"/>
    <w:tmpl w:val="63505B8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nsid w:val="3E5E61C2"/>
    <w:multiLevelType w:val="hybridMultilevel"/>
    <w:tmpl w:val="46F81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A84B84"/>
    <w:multiLevelType w:val="hybridMultilevel"/>
    <w:tmpl w:val="9B2E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A32F11"/>
    <w:multiLevelType w:val="hybridMultilevel"/>
    <w:tmpl w:val="AB5A2C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2CD46B5"/>
    <w:multiLevelType w:val="hybridMultilevel"/>
    <w:tmpl w:val="9BB0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1D3436"/>
    <w:multiLevelType w:val="hybridMultilevel"/>
    <w:tmpl w:val="8EA4C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C84DF5"/>
    <w:multiLevelType w:val="hybridMultilevel"/>
    <w:tmpl w:val="C99E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F73EFA"/>
    <w:multiLevelType w:val="hybridMultilevel"/>
    <w:tmpl w:val="EA544B88"/>
    <w:lvl w:ilvl="0" w:tplc="16D087D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352982"/>
    <w:multiLevelType w:val="hybridMultilevel"/>
    <w:tmpl w:val="2D6A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8B5D4A"/>
    <w:multiLevelType w:val="hybridMultilevel"/>
    <w:tmpl w:val="499C4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A257DEF"/>
    <w:multiLevelType w:val="hybridMultilevel"/>
    <w:tmpl w:val="4162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9418F9"/>
    <w:multiLevelType w:val="hybridMultilevel"/>
    <w:tmpl w:val="9960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EA6068"/>
    <w:multiLevelType w:val="multilevel"/>
    <w:tmpl w:val="428AF5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5DBF2B95"/>
    <w:multiLevelType w:val="hybridMultilevel"/>
    <w:tmpl w:val="7D68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62026A"/>
    <w:multiLevelType w:val="multilevel"/>
    <w:tmpl w:val="8252297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3824A84"/>
    <w:multiLevelType w:val="hybridMultilevel"/>
    <w:tmpl w:val="F04A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6A7690"/>
    <w:multiLevelType w:val="multilevel"/>
    <w:tmpl w:val="B0785F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6064797"/>
    <w:multiLevelType w:val="hybridMultilevel"/>
    <w:tmpl w:val="3FC001B0"/>
    <w:lvl w:ilvl="0" w:tplc="C7DE047A">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9D909D3"/>
    <w:multiLevelType w:val="hybridMultilevel"/>
    <w:tmpl w:val="0EF2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373D6C"/>
    <w:multiLevelType w:val="hybridMultilevel"/>
    <w:tmpl w:val="40766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6D5A52C5"/>
    <w:multiLevelType w:val="hybridMultilevel"/>
    <w:tmpl w:val="3808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86597A"/>
    <w:multiLevelType w:val="hybridMultilevel"/>
    <w:tmpl w:val="E508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A833F2"/>
    <w:multiLevelType w:val="hybridMultilevel"/>
    <w:tmpl w:val="EE04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EE320B"/>
    <w:multiLevelType w:val="hybridMultilevel"/>
    <w:tmpl w:val="0BE8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945EA8"/>
    <w:multiLevelType w:val="hybridMultilevel"/>
    <w:tmpl w:val="352C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8121A6C"/>
    <w:multiLevelType w:val="hybridMultilevel"/>
    <w:tmpl w:val="A4F00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7C2737FF"/>
    <w:multiLevelType w:val="hybridMultilevel"/>
    <w:tmpl w:val="CB24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6413DA"/>
    <w:multiLevelType w:val="hybridMultilevel"/>
    <w:tmpl w:val="A80E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4"/>
  </w:num>
  <w:num w:numId="3">
    <w:abstractNumId w:val="36"/>
  </w:num>
  <w:num w:numId="4">
    <w:abstractNumId w:val="38"/>
  </w:num>
  <w:num w:numId="5">
    <w:abstractNumId w:val="22"/>
  </w:num>
  <w:num w:numId="6">
    <w:abstractNumId w:val="24"/>
  </w:num>
  <w:num w:numId="7">
    <w:abstractNumId w:val="4"/>
  </w:num>
  <w:num w:numId="8">
    <w:abstractNumId w:val="39"/>
  </w:num>
  <w:num w:numId="9">
    <w:abstractNumId w:val="34"/>
  </w:num>
  <w:num w:numId="10">
    <w:abstractNumId w:val="46"/>
  </w:num>
  <w:num w:numId="11">
    <w:abstractNumId w:val="49"/>
  </w:num>
  <w:num w:numId="12">
    <w:abstractNumId w:val="21"/>
  </w:num>
  <w:num w:numId="13">
    <w:abstractNumId w:val="45"/>
  </w:num>
  <w:num w:numId="14">
    <w:abstractNumId w:val="48"/>
  </w:num>
  <w:num w:numId="15">
    <w:abstractNumId w:val="41"/>
  </w:num>
  <w:num w:numId="16">
    <w:abstractNumId w:val="0"/>
  </w:num>
  <w:num w:numId="17">
    <w:abstractNumId w:val="5"/>
  </w:num>
  <w:num w:numId="18">
    <w:abstractNumId w:val="33"/>
  </w:num>
  <w:num w:numId="19">
    <w:abstractNumId w:val="12"/>
  </w:num>
  <w:num w:numId="20">
    <w:abstractNumId w:val="43"/>
  </w:num>
  <w:num w:numId="21">
    <w:abstractNumId w:val="14"/>
  </w:num>
  <w:num w:numId="22">
    <w:abstractNumId w:val="8"/>
  </w:num>
  <w:num w:numId="23">
    <w:abstractNumId w:val="29"/>
  </w:num>
  <w:num w:numId="24">
    <w:abstractNumId w:val="23"/>
  </w:num>
  <w:num w:numId="25">
    <w:abstractNumId w:val="9"/>
  </w:num>
  <w:num w:numId="26">
    <w:abstractNumId w:val="10"/>
  </w:num>
  <w:num w:numId="27">
    <w:abstractNumId w:val="6"/>
  </w:num>
  <w:num w:numId="28">
    <w:abstractNumId w:val="13"/>
  </w:num>
  <w:num w:numId="29">
    <w:abstractNumId w:val="40"/>
  </w:num>
  <w:num w:numId="30">
    <w:abstractNumId w:val="27"/>
  </w:num>
  <w:num w:numId="31">
    <w:abstractNumId w:val="3"/>
  </w:num>
  <w:num w:numId="32">
    <w:abstractNumId w:val="26"/>
  </w:num>
  <w:num w:numId="33">
    <w:abstractNumId w:val="11"/>
  </w:num>
  <w:num w:numId="34">
    <w:abstractNumId w:val="2"/>
  </w:num>
  <w:num w:numId="35">
    <w:abstractNumId w:val="28"/>
  </w:num>
  <w:num w:numId="36">
    <w:abstractNumId w:val="47"/>
  </w:num>
  <w:num w:numId="37">
    <w:abstractNumId w:val="32"/>
  </w:num>
  <w:num w:numId="38">
    <w:abstractNumId w:val="17"/>
  </w:num>
  <w:num w:numId="39">
    <w:abstractNumId w:val="7"/>
  </w:num>
  <w:num w:numId="40">
    <w:abstractNumId w:val="30"/>
  </w:num>
  <w:num w:numId="41">
    <w:abstractNumId w:val="1"/>
  </w:num>
  <w:num w:numId="42">
    <w:abstractNumId w:val="31"/>
  </w:num>
  <w:num w:numId="43">
    <w:abstractNumId w:val="42"/>
  </w:num>
  <w:num w:numId="44">
    <w:abstractNumId w:val="15"/>
  </w:num>
  <w:num w:numId="45">
    <w:abstractNumId w:val="20"/>
  </w:num>
  <w:num w:numId="46">
    <w:abstractNumId w:val="25"/>
  </w:num>
  <w:num w:numId="47">
    <w:abstractNumId w:val="18"/>
  </w:num>
  <w:num w:numId="48">
    <w:abstractNumId w:val="19"/>
  </w:num>
  <w:num w:numId="49">
    <w:abstractNumId w:val="37"/>
  </w:num>
  <w:num w:numId="50">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5D1311A-2092-4FA6-A303-7E6DD4692647}"/>
    <w:docVar w:name="dgnword-eventsink" w:val="78258720"/>
  </w:docVars>
  <w:rsids>
    <w:rsidRoot w:val="00144B1F"/>
    <w:rsid w:val="00001A31"/>
    <w:rsid w:val="0000232C"/>
    <w:rsid w:val="00004EC0"/>
    <w:rsid w:val="000112BA"/>
    <w:rsid w:val="0001341A"/>
    <w:rsid w:val="00015151"/>
    <w:rsid w:val="00015B4F"/>
    <w:rsid w:val="00017E29"/>
    <w:rsid w:val="000225DA"/>
    <w:rsid w:val="0002292D"/>
    <w:rsid w:val="00022CFF"/>
    <w:rsid w:val="00024536"/>
    <w:rsid w:val="00025797"/>
    <w:rsid w:val="000258C8"/>
    <w:rsid w:val="00025E09"/>
    <w:rsid w:val="000307A4"/>
    <w:rsid w:val="00035F88"/>
    <w:rsid w:val="00036423"/>
    <w:rsid w:val="00040F11"/>
    <w:rsid w:val="00045B17"/>
    <w:rsid w:val="00046CA9"/>
    <w:rsid w:val="00046F38"/>
    <w:rsid w:val="00051E8A"/>
    <w:rsid w:val="000522FA"/>
    <w:rsid w:val="00052424"/>
    <w:rsid w:val="00056C53"/>
    <w:rsid w:val="00057096"/>
    <w:rsid w:val="00057421"/>
    <w:rsid w:val="00060376"/>
    <w:rsid w:val="00061311"/>
    <w:rsid w:val="000616B7"/>
    <w:rsid w:val="0006787C"/>
    <w:rsid w:val="00074264"/>
    <w:rsid w:val="00077841"/>
    <w:rsid w:val="0008210E"/>
    <w:rsid w:val="000840D5"/>
    <w:rsid w:val="0008508F"/>
    <w:rsid w:val="0008720B"/>
    <w:rsid w:val="00087D85"/>
    <w:rsid w:val="00090B6F"/>
    <w:rsid w:val="000931E7"/>
    <w:rsid w:val="00096A9B"/>
    <w:rsid w:val="000A64FA"/>
    <w:rsid w:val="000A6E2E"/>
    <w:rsid w:val="000B281F"/>
    <w:rsid w:val="000B3D71"/>
    <w:rsid w:val="000B5D8A"/>
    <w:rsid w:val="000C0723"/>
    <w:rsid w:val="000C3E84"/>
    <w:rsid w:val="000C6D44"/>
    <w:rsid w:val="000D0690"/>
    <w:rsid w:val="000D5F17"/>
    <w:rsid w:val="000D7C79"/>
    <w:rsid w:val="000E0828"/>
    <w:rsid w:val="000E2D7D"/>
    <w:rsid w:val="000E2EF8"/>
    <w:rsid w:val="000E4209"/>
    <w:rsid w:val="000E704C"/>
    <w:rsid w:val="000F03E0"/>
    <w:rsid w:val="000F2599"/>
    <w:rsid w:val="000F2D29"/>
    <w:rsid w:val="000F3022"/>
    <w:rsid w:val="000F4F63"/>
    <w:rsid w:val="000F6A0D"/>
    <w:rsid w:val="000F7BE9"/>
    <w:rsid w:val="00100975"/>
    <w:rsid w:val="00101A47"/>
    <w:rsid w:val="00101AAD"/>
    <w:rsid w:val="00101F7B"/>
    <w:rsid w:val="001056DD"/>
    <w:rsid w:val="0010664D"/>
    <w:rsid w:val="00106BA0"/>
    <w:rsid w:val="00107675"/>
    <w:rsid w:val="001159DA"/>
    <w:rsid w:val="0012407A"/>
    <w:rsid w:val="00125612"/>
    <w:rsid w:val="0012629C"/>
    <w:rsid w:val="001266A5"/>
    <w:rsid w:val="00131159"/>
    <w:rsid w:val="00135BAD"/>
    <w:rsid w:val="00144897"/>
    <w:rsid w:val="00144B1F"/>
    <w:rsid w:val="001451F7"/>
    <w:rsid w:val="00146F24"/>
    <w:rsid w:val="00150A27"/>
    <w:rsid w:val="00151270"/>
    <w:rsid w:val="00152967"/>
    <w:rsid w:val="00156450"/>
    <w:rsid w:val="0015663C"/>
    <w:rsid w:val="00171648"/>
    <w:rsid w:val="00177668"/>
    <w:rsid w:val="001931E1"/>
    <w:rsid w:val="001952AF"/>
    <w:rsid w:val="00195B0C"/>
    <w:rsid w:val="0019694D"/>
    <w:rsid w:val="00196CEC"/>
    <w:rsid w:val="001A238D"/>
    <w:rsid w:val="001A2A16"/>
    <w:rsid w:val="001A33F3"/>
    <w:rsid w:val="001A6BAE"/>
    <w:rsid w:val="001B0C8D"/>
    <w:rsid w:val="001B28A0"/>
    <w:rsid w:val="001B425A"/>
    <w:rsid w:val="001B42FF"/>
    <w:rsid w:val="001C3EA0"/>
    <w:rsid w:val="001D2F4E"/>
    <w:rsid w:val="001D5432"/>
    <w:rsid w:val="001E20AB"/>
    <w:rsid w:val="001E6515"/>
    <w:rsid w:val="001F09FF"/>
    <w:rsid w:val="001F12EB"/>
    <w:rsid w:val="001F359C"/>
    <w:rsid w:val="001F4162"/>
    <w:rsid w:val="00200B9A"/>
    <w:rsid w:val="00202221"/>
    <w:rsid w:val="00204DA9"/>
    <w:rsid w:val="002126A6"/>
    <w:rsid w:val="002131D4"/>
    <w:rsid w:val="002155EE"/>
    <w:rsid w:val="00220DDE"/>
    <w:rsid w:val="002211C1"/>
    <w:rsid w:val="0022232A"/>
    <w:rsid w:val="002244BC"/>
    <w:rsid w:val="00230FB1"/>
    <w:rsid w:val="00231CE5"/>
    <w:rsid w:val="00231D7D"/>
    <w:rsid w:val="00231FC2"/>
    <w:rsid w:val="002323F4"/>
    <w:rsid w:val="002324B8"/>
    <w:rsid w:val="00232AB5"/>
    <w:rsid w:val="00235217"/>
    <w:rsid w:val="002368E2"/>
    <w:rsid w:val="00241C9F"/>
    <w:rsid w:val="0024477F"/>
    <w:rsid w:val="002467AF"/>
    <w:rsid w:val="002504BB"/>
    <w:rsid w:val="00252694"/>
    <w:rsid w:val="00254F6B"/>
    <w:rsid w:val="002550EB"/>
    <w:rsid w:val="00257EE4"/>
    <w:rsid w:val="002632B4"/>
    <w:rsid w:val="002636CE"/>
    <w:rsid w:val="00264301"/>
    <w:rsid w:val="0026691F"/>
    <w:rsid w:val="00266C32"/>
    <w:rsid w:val="00271115"/>
    <w:rsid w:val="00271856"/>
    <w:rsid w:val="0027511C"/>
    <w:rsid w:val="00277B15"/>
    <w:rsid w:val="00282D99"/>
    <w:rsid w:val="0028467E"/>
    <w:rsid w:val="002910EC"/>
    <w:rsid w:val="0029232B"/>
    <w:rsid w:val="00292EEF"/>
    <w:rsid w:val="002942C5"/>
    <w:rsid w:val="00295CAB"/>
    <w:rsid w:val="0029774F"/>
    <w:rsid w:val="002A0C88"/>
    <w:rsid w:val="002A17FF"/>
    <w:rsid w:val="002A3825"/>
    <w:rsid w:val="002A6758"/>
    <w:rsid w:val="002A752D"/>
    <w:rsid w:val="002B0692"/>
    <w:rsid w:val="002B0B90"/>
    <w:rsid w:val="002B1125"/>
    <w:rsid w:val="002B2B1D"/>
    <w:rsid w:val="002B3420"/>
    <w:rsid w:val="002B57A0"/>
    <w:rsid w:val="002B5EF8"/>
    <w:rsid w:val="002C0A0B"/>
    <w:rsid w:val="002C5DD9"/>
    <w:rsid w:val="002C6244"/>
    <w:rsid w:val="002C6E7F"/>
    <w:rsid w:val="002D25C9"/>
    <w:rsid w:val="002D47A8"/>
    <w:rsid w:val="002D6C0A"/>
    <w:rsid w:val="002D6C32"/>
    <w:rsid w:val="002D794F"/>
    <w:rsid w:val="002E2AC2"/>
    <w:rsid w:val="002E2C78"/>
    <w:rsid w:val="002E31F2"/>
    <w:rsid w:val="002E349B"/>
    <w:rsid w:val="002E3732"/>
    <w:rsid w:val="002E3760"/>
    <w:rsid w:val="002E3F2F"/>
    <w:rsid w:val="002E4211"/>
    <w:rsid w:val="002F1388"/>
    <w:rsid w:val="002F2F43"/>
    <w:rsid w:val="002F41A4"/>
    <w:rsid w:val="00300581"/>
    <w:rsid w:val="00300B81"/>
    <w:rsid w:val="003023D5"/>
    <w:rsid w:val="003031FE"/>
    <w:rsid w:val="003043AD"/>
    <w:rsid w:val="00310871"/>
    <w:rsid w:val="0031222A"/>
    <w:rsid w:val="003177DF"/>
    <w:rsid w:val="003225FE"/>
    <w:rsid w:val="003235B6"/>
    <w:rsid w:val="003273ED"/>
    <w:rsid w:val="00332012"/>
    <w:rsid w:val="00334529"/>
    <w:rsid w:val="00335B9B"/>
    <w:rsid w:val="00337103"/>
    <w:rsid w:val="003379BE"/>
    <w:rsid w:val="00341F36"/>
    <w:rsid w:val="00346E1B"/>
    <w:rsid w:val="00350932"/>
    <w:rsid w:val="00351F11"/>
    <w:rsid w:val="0035245E"/>
    <w:rsid w:val="00353131"/>
    <w:rsid w:val="0035689F"/>
    <w:rsid w:val="0036417C"/>
    <w:rsid w:val="0036430F"/>
    <w:rsid w:val="0036654B"/>
    <w:rsid w:val="00370AC9"/>
    <w:rsid w:val="00373954"/>
    <w:rsid w:val="00373E98"/>
    <w:rsid w:val="00374606"/>
    <w:rsid w:val="00374D5E"/>
    <w:rsid w:val="00375B50"/>
    <w:rsid w:val="00376879"/>
    <w:rsid w:val="00376F4F"/>
    <w:rsid w:val="00380105"/>
    <w:rsid w:val="00381730"/>
    <w:rsid w:val="00387492"/>
    <w:rsid w:val="00391CD5"/>
    <w:rsid w:val="003928B7"/>
    <w:rsid w:val="00392B0A"/>
    <w:rsid w:val="00395FBF"/>
    <w:rsid w:val="003966EE"/>
    <w:rsid w:val="003A0276"/>
    <w:rsid w:val="003A0F9C"/>
    <w:rsid w:val="003A66BE"/>
    <w:rsid w:val="003B05E0"/>
    <w:rsid w:val="003B0CAE"/>
    <w:rsid w:val="003B566B"/>
    <w:rsid w:val="003B6506"/>
    <w:rsid w:val="003C07E7"/>
    <w:rsid w:val="003C5F5E"/>
    <w:rsid w:val="003C6A70"/>
    <w:rsid w:val="003C75E8"/>
    <w:rsid w:val="003D038B"/>
    <w:rsid w:val="003D1021"/>
    <w:rsid w:val="003D2122"/>
    <w:rsid w:val="003D61BC"/>
    <w:rsid w:val="003E1356"/>
    <w:rsid w:val="003E2D4E"/>
    <w:rsid w:val="003E30B9"/>
    <w:rsid w:val="003F0DED"/>
    <w:rsid w:val="003F1FCD"/>
    <w:rsid w:val="003F2C31"/>
    <w:rsid w:val="003F42FC"/>
    <w:rsid w:val="003F5F9B"/>
    <w:rsid w:val="0040033E"/>
    <w:rsid w:val="00401469"/>
    <w:rsid w:val="00407DB5"/>
    <w:rsid w:val="00411126"/>
    <w:rsid w:val="004116FF"/>
    <w:rsid w:val="004150E4"/>
    <w:rsid w:val="00416EB9"/>
    <w:rsid w:val="004226AE"/>
    <w:rsid w:val="00423EA8"/>
    <w:rsid w:val="00424029"/>
    <w:rsid w:val="00424CE2"/>
    <w:rsid w:val="00427E9E"/>
    <w:rsid w:val="004320E3"/>
    <w:rsid w:val="004322E9"/>
    <w:rsid w:val="00432958"/>
    <w:rsid w:val="00434044"/>
    <w:rsid w:val="00440FE0"/>
    <w:rsid w:val="0044666E"/>
    <w:rsid w:val="00446FFE"/>
    <w:rsid w:val="00450A8A"/>
    <w:rsid w:val="004511AD"/>
    <w:rsid w:val="004562FC"/>
    <w:rsid w:val="004579C8"/>
    <w:rsid w:val="00460E2D"/>
    <w:rsid w:val="00461582"/>
    <w:rsid w:val="00464A71"/>
    <w:rsid w:val="00464C10"/>
    <w:rsid w:val="00466954"/>
    <w:rsid w:val="00472CA4"/>
    <w:rsid w:val="004732AD"/>
    <w:rsid w:val="00473CE0"/>
    <w:rsid w:val="00474005"/>
    <w:rsid w:val="0047484C"/>
    <w:rsid w:val="00480CDF"/>
    <w:rsid w:val="00482954"/>
    <w:rsid w:val="004835A9"/>
    <w:rsid w:val="0048483B"/>
    <w:rsid w:val="00486F29"/>
    <w:rsid w:val="00490B4C"/>
    <w:rsid w:val="0049678A"/>
    <w:rsid w:val="00496C73"/>
    <w:rsid w:val="004A1B3C"/>
    <w:rsid w:val="004A4068"/>
    <w:rsid w:val="004A57AA"/>
    <w:rsid w:val="004B3B2C"/>
    <w:rsid w:val="004B4699"/>
    <w:rsid w:val="004B74DD"/>
    <w:rsid w:val="004C173F"/>
    <w:rsid w:val="004C28A6"/>
    <w:rsid w:val="004C59D2"/>
    <w:rsid w:val="004C6CA3"/>
    <w:rsid w:val="004C6CC2"/>
    <w:rsid w:val="004E44EB"/>
    <w:rsid w:val="004E77A5"/>
    <w:rsid w:val="004F2D2D"/>
    <w:rsid w:val="004F351C"/>
    <w:rsid w:val="004F4159"/>
    <w:rsid w:val="004F554B"/>
    <w:rsid w:val="004F58B6"/>
    <w:rsid w:val="0050039D"/>
    <w:rsid w:val="00502ABF"/>
    <w:rsid w:val="005041D4"/>
    <w:rsid w:val="00504CE0"/>
    <w:rsid w:val="005054A5"/>
    <w:rsid w:val="005117EB"/>
    <w:rsid w:val="00513CB6"/>
    <w:rsid w:val="00514000"/>
    <w:rsid w:val="00515E12"/>
    <w:rsid w:val="00516F78"/>
    <w:rsid w:val="005170F2"/>
    <w:rsid w:val="00520953"/>
    <w:rsid w:val="00520DBF"/>
    <w:rsid w:val="00523228"/>
    <w:rsid w:val="00525D2D"/>
    <w:rsid w:val="005268DF"/>
    <w:rsid w:val="00527013"/>
    <w:rsid w:val="00531B55"/>
    <w:rsid w:val="00533198"/>
    <w:rsid w:val="00536430"/>
    <w:rsid w:val="00536483"/>
    <w:rsid w:val="005368BD"/>
    <w:rsid w:val="0054139E"/>
    <w:rsid w:val="00544538"/>
    <w:rsid w:val="00544BC2"/>
    <w:rsid w:val="005509DE"/>
    <w:rsid w:val="0055445F"/>
    <w:rsid w:val="00556A8C"/>
    <w:rsid w:val="00556C39"/>
    <w:rsid w:val="00560AD5"/>
    <w:rsid w:val="0056113E"/>
    <w:rsid w:val="00562B6F"/>
    <w:rsid w:val="005654D6"/>
    <w:rsid w:val="00571683"/>
    <w:rsid w:val="00575CBC"/>
    <w:rsid w:val="00576B14"/>
    <w:rsid w:val="005807F5"/>
    <w:rsid w:val="0058245E"/>
    <w:rsid w:val="00584203"/>
    <w:rsid w:val="00587A25"/>
    <w:rsid w:val="00593E53"/>
    <w:rsid w:val="00596256"/>
    <w:rsid w:val="005A1DD7"/>
    <w:rsid w:val="005A3106"/>
    <w:rsid w:val="005A36F2"/>
    <w:rsid w:val="005B0A26"/>
    <w:rsid w:val="005B14AB"/>
    <w:rsid w:val="005B2A1A"/>
    <w:rsid w:val="005B6191"/>
    <w:rsid w:val="005B710D"/>
    <w:rsid w:val="005C03D9"/>
    <w:rsid w:val="005C14B4"/>
    <w:rsid w:val="005C3A1C"/>
    <w:rsid w:val="005C4FA3"/>
    <w:rsid w:val="005C5353"/>
    <w:rsid w:val="005C6277"/>
    <w:rsid w:val="005C73DD"/>
    <w:rsid w:val="005D2232"/>
    <w:rsid w:val="005D2755"/>
    <w:rsid w:val="005D2C64"/>
    <w:rsid w:val="005D5AD7"/>
    <w:rsid w:val="005D7DFC"/>
    <w:rsid w:val="005E2399"/>
    <w:rsid w:val="005E306F"/>
    <w:rsid w:val="005E36A4"/>
    <w:rsid w:val="005E38E4"/>
    <w:rsid w:val="005E69DF"/>
    <w:rsid w:val="005F1C0C"/>
    <w:rsid w:val="005F4F5C"/>
    <w:rsid w:val="00600497"/>
    <w:rsid w:val="006008C9"/>
    <w:rsid w:val="00606613"/>
    <w:rsid w:val="00607296"/>
    <w:rsid w:val="00611C93"/>
    <w:rsid w:val="00612CC8"/>
    <w:rsid w:val="00621DD4"/>
    <w:rsid w:val="006263F2"/>
    <w:rsid w:val="00630A9A"/>
    <w:rsid w:val="00631641"/>
    <w:rsid w:val="0063373B"/>
    <w:rsid w:val="0063449B"/>
    <w:rsid w:val="00634782"/>
    <w:rsid w:val="00634FE8"/>
    <w:rsid w:val="006360B9"/>
    <w:rsid w:val="0063613C"/>
    <w:rsid w:val="0063715C"/>
    <w:rsid w:val="00637A77"/>
    <w:rsid w:val="00647F24"/>
    <w:rsid w:val="00652FDC"/>
    <w:rsid w:val="0065633A"/>
    <w:rsid w:val="0066350A"/>
    <w:rsid w:val="00663EA2"/>
    <w:rsid w:val="0066467C"/>
    <w:rsid w:val="00665F83"/>
    <w:rsid w:val="00670053"/>
    <w:rsid w:val="00670C1B"/>
    <w:rsid w:val="00672FE5"/>
    <w:rsid w:val="006739BD"/>
    <w:rsid w:val="00675CA6"/>
    <w:rsid w:val="00677013"/>
    <w:rsid w:val="0067741D"/>
    <w:rsid w:val="00682D7D"/>
    <w:rsid w:val="0068608A"/>
    <w:rsid w:val="00690804"/>
    <w:rsid w:val="00690CC6"/>
    <w:rsid w:val="00693144"/>
    <w:rsid w:val="0069498C"/>
    <w:rsid w:val="006958F2"/>
    <w:rsid w:val="00697026"/>
    <w:rsid w:val="006972F1"/>
    <w:rsid w:val="00697B6F"/>
    <w:rsid w:val="006A4F3A"/>
    <w:rsid w:val="006A597E"/>
    <w:rsid w:val="006B01A5"/>
    <w:rsid w:val="006B2742"/>
    <w:rsid w:val="006B5C6B"/>
    <w:rsid w:val="006B7392"/>
    <w:rsid w:val="006C1CE3"/>
    <w:rsid w:val="006C2CA9"/>
    <w:rsid w:val="006C46A4"/>
    <w:rsid w:val="006D07FC"/>
    <w:rsid w:val="006D53E0"/>
    <w:rsid w:val="006D7D37"/>
    <w:rsid w:val="006E4455"/>
    <w:rsid w:val="006E6D4A"/>
    <w:rsid w:val="006E6DBC"/>
    <w:rsid w:val="006F0665"/>
    <w:rsid w:val="006F116C"/>
    <w:rsid w:val="006F1709"/>
    <w:rsid w:val="006F24A5"/>
    <w:rsid w:val="006F44AD"/>
    <w:rsid w:val="006F4950"/>
    <w:rsid w:val="007030C7"/>
    <w:rsid w:val="00704AEF"/>
    <w:rsid w:val="00705A4E"/>
    <w:rsid w:val="00707305"/>
    <w:rsid w:val="00712100"/>
    <w:rsid w:val="00712275"/>
    <w:rsid w:val="0071342D"/>
    <w:rsid w:val="00713C9E"/>
    <w:rsid w:val="00716968"/>
    <w:rsid w:val="007174AA"/>
    <w:rsid w:val="007200F3"/>
    <w:rsid w:val="0073684B"/>
    <w:rsid w:val="00752E0F"/>
    <w:rsid w:val="00754973"/>
    <w:rsid w:val="00756634"/>
    <w:rsid w:val="00760EA2"/>
    <w:rsid w:val="0076679A"/>
    <w:rsid w:val="00766A25"/>
    <w:rsid w:val="00766AD6"/>
    <w:rsid w:val="007727FB"/>
    <w:rsid w:val="00773031"/>
    <w:rsid w:val="00773911"/>
    <w:rsid w:val="00775F8A"/>
    <w:rsid w:val="00776713"/>
    <w:rsid w:val="00783311"/>
    <w:rsid w:val="00785014"/>
    <w:rsid w:val="00785FB8"/>
    <w:rsid w:val="00786C4F"/>
    <w:rsid w:val="007961C0"/>
    <w:rsid w:val="007A4297"/>
    <w:rsid w:val="007B1771"/>
    <w:rsid w:val="007C1340"/>
    <w:rsid w:val="007C74F6"/>
    <w:rsid w:val="007D004F"/>
    <w:rsid w:val="007D29CE"/>
    <w:rsid w:val="007D29FA"/>
    <w:rsid w:val="007E10C2"/>
    <w:rsid w:val="007E677F"/>
    <w:rsid w:val="007E745D"/>
    <w:rsid w:val="007F7A0E"/>
    <w:rsid w:val="008068CF"/>
    <w:rsid w:val="008068EF"/>
    <w:rsid w:val="00811E05"/>
    <w:rsid w:val="0081291B"/>
    <w:rsid w:val="00814864"/>
    <w:rsid w:val="00814E8F"/>
    <w:rsid w:val="0081568F"/>
    <w:rsid w:val="0081730A"/>
    <w:rsid w:val="00822E60"/>
    <w:rsid w:val="00823044"/>
    <w:rsid w:val="008245FC"/>
    <w:rsid w:val="00824D0D"/>
    <w:rsid w:val="00825E5E"/>
    <w:rsid w:val="00830098"/>
    <w:rsid w:val="0083171C"/>
    <w:rsid w:val="0084041F"/>
    <w:rsid w:val="00841542"/>
    <w:rsid w:val="00841A10"/>
    <w:rsid w:val="008433EA"/>
    <w:rsid w:val="00845A53"/>
    <w:rsid w:val="00847301"/>
    <w:rsid w:val="00851707"/>
    <w:rsid w:val="00854242"/>
    <w:rsid w:val="00855BD2"/>
    <w:rsid w:val="00857DE5"/>
    <w:rsid w:val="00857FC0"/>
    <w:rsid w:val="00860C78"/>
    <w:rsid w:val="00864763"/>
    <w:rsid w:val="008667E9"/>
    <w:rsid w:val="00866BD2"/>
    <w:rsid w:val="00872264"/>
    <w:rsid w:val="00876EAA"/>
    <w:rsid w:val="00877BE0"/>
    <w:rsid w:val="0088423C"/>
    <w:rsid w:val="00885514"/>
    <w:rsid w:val="00890822"/>
    <w:rsid w:val="00891B77"/>
    <w:rsid w:val="008936AC"/>
    <w:rsid w:val="008A3CB9"/>
    <w:rsid w:val="008A421C"/>
    <w:rsid w:val="008A69A0"/>
    <w:rsid w:val="008A7641"/>
    <w:rsid w:val="008B137F"/>
    <w:rsid w:val="008B4E3C"/>
    <w:rsid w:val="008B743D"/>
    <w:rsid w:val="008C0839"/>
    <w:rsid w:val="008C29D9"/>
    <w:rsid w:val="008C2CA2"/>
    <w:rsid w:val="008C41B0"/>
    <w:rsid w:val="008C56B2"/>
    <w:rsid w:val="008C7CC9"/>
    <w:rsid w:val="008D34C0"/>
    <w:rsid w:val="008D4D75"/>
    <w:rsid w:val="008D57AE"/>
    <w:rsid w:val="008D6F3F"/>
    <w:rsid w:val="008D7A82"/>
    <w:rsid w:val="008D7D59"/>
    <w:rsid w:val="008E18C9"/>
    <w:rsid w:val="008E2186"/>
    <w:rsid w:val="008E2C08"/>
    <w:rsid w:val="008E5A7E"/>
    <w:rsid w:val="008F038D"/>
    <w:rsid w:val="008F1B81"/>
    <w:rsid w:val="008F2735"/>
    <w:rsid w:val="008F5659"/>
    <w:rsid w:val="008F669B"/>
    <w:rsid w:val="00900842"/>
    <w:rsid w:val="00900BEB"/>
    <w:rsid w:val="00903D05"/>
    <w:rsid w:val="009072D9"/>
    <w:rsid w:val="00907601"/>
    <w:rsid w:val="00912898"/>
    <w:rsid w:val="00917D92"/>
    <w:rsid w:val="0092078A"/>
    <w:rsid w:val="00920E60"/>
    <w:rsid w:val="00921A42"/>
    <w:rsid w:val="00922B26"/>
    <w:rsid w:val="00925031"/>
    <w:rsid w:val="00927DD3"/>
    <w:rsid w:val="00932210"/>
    <w:rsid w:val="009341A8"/>
    <w:rsid w:val="00934AE4"/>
    <w:rsid w:val="00937227"/>
    <w:rsid w:val="00942DEE"/>
    <w:rsid w:val="00942E82"/>
    <w:rsid w:val="00944D7B"/>
    <w:rsid w:val="009559AC"/>
    <w:rsid w:val="00956748"/>
    <w:rsid w:val="0096068F"/>
    <w:rsid w:val="00974AF1"/>
    <w:rsid w:val="009758FD"/>
    <w:rsid w:val="00977AE8"/>
    <w:rsid w:val="00983D10"/>
    <w:rsid w:val="0098623E"/>
    <w:rsid w:val="009867AB"/>
    <w:rsid w:val="00986F0E"/>
    <w:rsid w:val="009925F4"/>
    <w:rsid w:val="0099628D"/>
    <w:rsid w:val="009973E9"/>
    <w:rsid w:val="009A01DE"/>
    <w:rsid w:val="009A1F94"/>
    <w:rsid w:val="009A2F8F"/>
    <w:rsid w:val="009A36C6"/>
    <w:rsid w:val="009A53B3"/>
    <w:rsid w:val="009A702B"/>
    <w:rsid w:val="009B0450"/>
    <w:rsid w:val="009B4A12"/>
    <w:rsid w:val="009C1A5E"/>
    <w:rsid w:val="009C1E97"/>
    <w:rsid w:val="009C276E"/>
    <w:rsid w:val="009C3A52"/>
    <w:rsid w:val="009C3E72"/>
    <w:rsid w:val="009C3EAD"/>
    <w:rsid w:val="009C78FE"/>
    <w:rsid w:val="009D2546"/>
    <w:rsid w:val="009D2867"/>
    <w:rsid w:val="009D4682"/>
    <w:rsid w:val="009D542A"/>
    <w:rsid w:val="009E2CB7"/>
    <w:rsid w:val="009E38AC"/>
    <w:rsid w:val="009E4F47"/>
    <w:rsid w:val="009F2C60"/>
    <w:rsid w:val="00A07FBE"/>
    <w:rsid w:val="00A10A77"/>
    <w:rsid w:val="00A17827"/>
    <w:rsid w:val="00A17A62"/>
    <w:rsid w:val="00A17E78"/>
    <w:rsid w:val="00A20FFD"/>
    <w:rsid w:val="00A321AF"/>
    <w:rsid w:val="00A35751"/>
    <w:rsid w:val="00A35EF1"/>
    <w:rsid w:val="00A36730"/>
    <w:rsid w:val="00A43004"/>
    <w:rsid w:val="00A46D82"/>
    <w:rsid w:val="00A5005C"/>
    <w:rsid w:val="00A5063D"/>
    <w:rsid w:val="00A51962"/>
    <w:rsid w:val="00A57307"/>
    <w:rsid w:val="00A577B0"/>
    <w:rsid w:val="00A701B5"/>
    <w:rsid w:val="00A71A01"/>
    <w:rsid w:val="00A74D97"/>
    <w:rsid w:val="00A76245"/>
    <w:rsid w:val="00A77374"/>
    <w:rsid w:val="00A82AAE"/>
    <w:rsid w:val="00A82D76"/>
    <w:rsid w:val="00A82E96"/>
    <w:rsid w:val="00A84F11"/>
    <w:rsid w:val="00A87963"/>
    <w:rsid w:val="00A90B7F"/>
    <w:rsid w:val="00A9308A"/>
    <w:rsid w:val="00A935D6"/>
    <w:rsid w:val="00A93886"/>
    <w:rsid w:val="00A9741F"/>
    <w:rsid w:val="00AA3701"/>
    <w:rsid w:val="00AA4C35"/>
    <w:rsid w:val="00AA6E9F"/>
    <w:rsid w:val="00AA7222"/>
    <w:rsid w:val="00AB287E"/>
    <w:rsid w:val="00AB2CDC"/>
    <w:rsid w:val="00AB790D"/>
    <w:rsid w:val="00AC0424"/>
    <w:rsid w:val="00AC65AE"/>
    <w:rsid w:val="00AD0257"/>
    <w:rsid w:val="00AD1737"/>
    <w:rsid w:val="00AD2B76"/>
    <w:rsid w:val="00AD575B"/>
    <w:rsid w:val="00AD6380"/>
    <w:rsid w:val="00AE0ACC"/>
    <w:rsid w:val="00AE0B9B"/>
    <w:rsid w:val="00AE3B91"/>
    <w:rsid w:val="00AE4C34"/>
    <w:rsid w:val="00AF03F7"/>
    <w:rsid w:val="00AF0CC8"/>
    <w:rsid w:val="00AF4BC5"/>
    <w:rsid w:val="00AF775F"/>
    <w:rsid w:val="00B009F5"/>
    <w:rsid w:val="00B00BD2"/>
    <w:rsid w:val="00B05406"/>
    <w:rsid w:val="00B060B7"/>
    <w:rsid w:val="00B107B1"/>
    <w:rsid w:val="00B109FC"/>
    <w:rsid w:val="00B10DCE"/>
    <w:rsid w:val="00B1244F"/>
    <w:rsid w:val="00B155C4"/>
    <w:rsid w:val="00B15BBB"/>
    <w:rsid w:val="00B163BB"/>
    <w:rsid w:val="00B25EA3"/>
    <w:rsid w:val="00B26B9D"/>
    <w:rsid w:val="00B30625"/>
    <w:rsid w:val="00B317B1"/>
    <w:rsid w:val="00B34517"/>
    <w:rsid w:val="00B35E6A"/>
    <w:rsid w:val="00B431F9"/>
    <w:rsid w:val="00B4514A"/>
    <w:rsid w:val="00B459B3"/>
    <w:rsid w:val="00B504AF"/>
    <w:rsid w:val="00B50941"/>
    <w:rsid w:val="00B548CC"/>
    <w:rsid w:val="00B568B4"/>
    <w:rsid w:val="00B56E19"/>
    <w:rsid w:val="00B674F3"/>
    <w:rsid w:val="00B71379"/>
    <w:rsid w:val="00B71B5D"/>
    <w:rsid w:val="00B87060"/>
    <w:rsid w:val="00B87EC5"/>
    <w:rsid w:val="00B91BDC"/>
    <w:rsid w:val="00B952EA"/>
    <w:rsid w:val="00B96E1E"/>
    <w:rsid w:val="00BA0390"/>
    <w:rsid w:val="00BA10C6"/>
    <w:rsid w:val="00BA2B18"/>
    <w:rsid w:val="00BA30E0"/>
    <w:rsid w:val="00BA3493"/>
    <w:rsid w:val="00BA7A7C"/>
    <w:rsid w:val="00BB393E"/>
    <w:rsid w:val="00BB3B93"/>
    <w:rsid w:val="00BB3FBA"/>
    <w:rsid w:val="00BC10E9"/>
    <w:rsid w:val="00BC12A2"/>
    <w:rsid w:val="00BC191F"/>
    <w:rsid w:val="00BC6569"/>
    <w:rsid w:val="00BD0D5D"/>
    <w:rsid w:val="00BD0DE4"/>
    <w:rsid w:val="00BD10F4"/>
    <w:rsid w:val="00BD1C48"/>
    <w:rsid w:val="00BD31D8"/>
    <w:rsid w:val="00BD713E"/>
    <w:rsid w:val="00BE0382"/>
    <w:rsid w:val="00BE06B0"/>
    <w:rsid w:val="00BE142C"/>
    <w:rsid w:val="00BE3A98"/>
    <w:rsid w:val="00BF3856"/>
    <w:rsid w:val="00BF3F99"/>
    <w:rsid w:val="00BF5A25"/>
    <w:rsid w:val="00C0098E"/>
    <w:rsid w:val="00C0328F"/>
    <w:rsid w:val="00C0566F"/>
    <w:rsid w:val="00C06221"/>
    <w:rsid w:val="00C06350"/>
    <w:rsid w:val="00C10257"/>
    <w:rsid w:val="00C165C6"/>
    <w:rsid w:val="00C16FEF"/>
    <w:rsid w:val="00C25A6E"/>
    <w:rsid w:val="00C2656A"/>
    <w:rsid w:val="00C27E78"/>
    <w:rsid w:val="00C312EC"/>
    <w:rsid w:val="00C325CC"/>
    <w:rsid w:val="00C36058"/>
    <w:rsid w:val="00C370CE"/>
    <w:rsid w:val="00C37C57"/>
    <w:rsid w:val="00C43E7E"/>
    <w:rsid w:val="00C44942"/>
    <w:rsid w:val="00C4561A"/>
    <w:rsid w:val="00C54371"/>
    <w:rsid w:val="00C6020B"/>
    <w:rsid w:val="00C606A2"/>
    <w:rsid w:val="00C62116"/>
    <w:rsid w:val="00C63116"/>
    <w:rsid w:val="00C65C31"/>
    <w:rsid w:val="00C65F89"/>
    <w:rsid w:val="00C66300"/>
    <w:rsid w:val="00C66CB8"/>
    <w:rsid w:val="00C7095D"/>
    <w:rsid w:val="00C754B4"/>
    <w:rsid w:val="00C764A8"/>
    <w:rsid w:val="00C833AA"/>
    <w:rsid w:val="00C838B2"/>
    <w:rsid w:val="00C8748E"/>
    <w:rsid w:val="00C877CB"/>
    <w:rsid w:val="00C919A4"/>
    <w:rsid w:val="00C921A5"/>
    <w:rsid w:val="00C937CA"/>
    <w:rsid w:val="00C95A59"/>
    <w:rsid w:val="00C97746"/>
    <w:rsid w:val="00CA06BF"/>
    <w:rsid w:val="00CA4751"/>
    <w:rsid w:val="00CA489B"/>
    <w:rsid w:val="00CA5135"/>
    <w:rsid w:val="00CA708A"/>
    <w:rsid w:val="00CB16A2"/>
    <w:rsid w:val="00CB16F2"/>
    <w:rsid w:val="00CB2540"/>
    <w:rsid w:val="00CB2CE3"/>
    <w:rsid w:val="00CB32D8"/>
    <w:rsid w:val="00CB425A"/>
    <w:rsid w:val="00CB626D"/>
    <w:rsid w:val="00CB6DCE"/>
    <w:rsid w:val="00CC51F7"/>
    <w:rsid w:val="00CC5D81"/>
    <w:rsid w:val="00CC6B60"/>
    <w:rsid w:val="00CD0911"/>
    <w:rsid w:val="00CD1359"/>
    <w:rsid w:val="00CD1700"/>
    <w:rsid w:val="00CD42E8"/>
    <w:rsid w:val="00CD640C"/>
    <w:rsid w:val="00CD6D79"/>
    <w:rsid w:val="00CE100F"/>
    <w:rsid w:val="00CE33AF"/>
    <w:rsid w:val="00CE53D1"/>
    <w:rsid w:val="00CF2D75"/>
    <w:rsid w:val="00CF2E84"/>
    <w:rsid w:val="00CF6134"/>
    <w:rsid w:val="00D06158"/>
    <w:rsid w:val="00D07971"/>
    <w:rsid w:val="00D16DB2"/>
    <w:rsid w:val="00D24B22"/>
    <w:rsid w:val="00D30DE8"/>
    <w:rsid w:val="00D341F2"/>
    <w:rsid w:val="00D352AA"/>
    <w:rsid w:val="00D3594F"/>
    <w:rsid w:val="00D35F94"/>
    <w:rsid w:val="00D4323B"/>
    <w:rsid w:val="00D44E70"/>
    <w:rsid w:val="00D521F2"/>
    <w:rsid w:val="00D5285C"/>
    <w:rsid w:val="00D53FE2"/>
    <w:rsid w:val="00D56A5E"/>
    <w:rsid w:val="00D60F2C"/>
    <w:rsid w:val="00D63496"/>
    <w:rsid w:val="00D67376"/>
    <w:rsid w:val="00D735FE"/>
    <w:rsid w:val="00D83DE3"/>
    <w:rsid w:val="00D873DB"/>
    <w:rsid w:val="00D931DA"/>
    <w:rsid w:val="00D967D2"/>
    <w:rsid w:val="00DA2F0E"/>
    <w:rsid w:val="00DA5D0F"/>
    <w:rsid w:val="00DA6DDC"/>
    <w:rsid w:val="00DA754A"/>
    <w:rsid w:val="00DA7F01"/>
    <w:rsid w:val="00DB1162"/>
    <w:rsid w:val="00DC07CA"/>
    <w:rsid w:val="00DC6110"/>
    <w:rsid w:val="00DD18DA"/>
    <w:rsid w:val="00DD43AD"/>
    <w:rsid w:val="00DD4ED3"/>
    <w:rsid w:val="00DD5928"/>
    <w:rsid w:val="00DE1625"/>
    <w:rsid w:val="00DE1B95"/>
    <w:rsid w:val="00DE1FC7"/>
    <w:rsid w:val="00DE7871"/>
    <w:rsid w:val="00DF23DD"/>
    <w:rsid w:val="00DF2E4B"/>
    <w:rsid w:val="00DF3911"/>
    <w:rsid w:val="00DF3CE5"/>
    <w:rsid w:val="00E00B5F"/>
    <w:rsid w:val="00E0381E"/>
    <w:rsid w:val="00E03EBD"/>
    <w:rsid w:val="00E11516"/>
    <w:rsid w:val="00E137A5"/>
    <w:rsid w:val="00E1582E"/>
    <w:rsid w:val="00E226B0"/>
    <w:rsid w:val="00E26563"/>
    <w:rsid w:val="00E26E68"/>
    <w:rsid w:val="00E27026"/>
    <w:rsid w:val="00E31C65"/>
    <w:rsid w:val="00E31CA2"/>
    <w:rsid w:val="00E33743"/>
    <w:rsid w:val="00E34F2F"/>
    <w:rsid w:val="00E3550C"/>
    <w:rsid w:val="00E44C27"/>
    <w:rsid w:val="00E51C2F"/>
    <w:rsid w:val="00E524DD"/>
    <w:rsid w:val="00E52998"/>
    <w:rsid w:val="00E5745F"/>
    <w:rsid w:val="00E672BE"/>
    <w:rsid w:val="00E70B1F"/>
    <w:rsid w:val="00E72502"/>
    <w:rsid w:val="00E72CCE"/>
    <w:rsid w:val="00E738C9"/>
    <w:rsid w:val="00E80A12"/>
    <w:rsid w:val="00E83F54"/>
    <w:rsid w:val="00E90A7B"/>
    <w:rsid w:val="00E921AC"/>
    <w:rsid w:val="00E9443E"/>
    <w:rsid w:val="00E96B19"/>
    <w:rsid w:val="00EA027D"/>
    <w:rsid w:val="00EA0A32"/>
    <w:rsid w:val="00EB4ECB"/>
    <w:rsid w:val="00EC2FAC"/>
    <w:rsid w:val="00EC5E74"/>
    <w:rsid w:val="00EC681A"/>
    <w:rsid w:val="00ED08A6"/>
    <w:rsid w:val="00ED595E"/>
    <w:rsid w:val="00ED6945"/>
    <w:rsid w:val="00EE0DEF"/>
    <w:rsid w:val="00EE6843"/>
    <w:rsid w:val="00EF0EF8"/>
    <w:rsid w:val="00EF2A72"/>
    <w:rsid w:val="00F0267F"/>
    <w:rsid w:val="00F071AA"/>
    <w:rsid w:val="00F10347"/>
    <w:rsid w:val="00F125B4"/>
    <w:rsid w:val="00F14045"/>
    <w:rsid w:val="00F17089"/>
    <w:rsid w:val="00F2067F"/>
    <w:rsid w:val="00F20C79"/>
    <w:rsid w:val="00F23B60"/>
    <w:rsid w:val="00F25F06"/>
    <w:rsid w:val="00F31E14"/>
    <w:rsid w:val="00F406C8"/>
    <w:rsid w:val="00F41362"/>
    <w:rsid w:val="00F41A75"/>
    <w:rsid w:val="00F43863"/>
    <w:rsid w:val="00F44A60"/>
    <w:rsid w:val="00F52EEF"/>
    <w:rsid w:val="00F5428C"/>
    <w:rsid w:val="00F55F20"/>
    <w:rsid w:val="00F56E31"/>
    <w:rsid w:val="00F57159"/>
    <w:rsid w:val="00F61C2D"/>
    <w:rsid w:val="00F64718"/>
    <w:rsid w:val="00F6489D"/>
    <w:rsid w:val="00F64A7A"/>
    <w:rsid w:val="00F725BC"/>
    <w:rsid w:val="00F73101"/>
    <w:rsid w:val="00F748C3"/>
    <w:rsid w:val="00F74F1F"/>
    <w:rsid w:val="00F7693B"/>
    <w:rsid w:val="00F775EF"/>
    <w:rsid w:val="00F8254B"/>
    <w:rsid w:val="00F845F0"/>
    <w:rsid w:val="00F85810"/>
    <w:rsid w:val="00F86209"/>
    <w:rsid w:val="00F90973"/>
    <w:rsid w:val="00F90D45"/>
    <w:rsid w:val="00F92D68"/>
    <w:rsid w:val="00F93545"/>
    <w:rsid w:val="00F95A5A"/>
    <w:rsid w:val="00F96B0B"/>
    <w:rsid w:val="00FA03BF"/>
    <w:rsid w:val="00FA03F0"/>
    <w:rsid w:val="00FA08AF"/>
    <w:rsid w:val="00FA09E8"/>
    <w:rsid w:val="00FA1DF8"/>
    <w:rsid w:val="00FB0672"/>
    <w:rsid w:val="00FB0FB8"/>
    <w:rsid w:val="00FB17CE"/>
    <w:rsid w:val="00FB27BE"/>
    <w:rsid w:val="00FB39F9"/>
    <w:rsid w:val="00FB51AA"/>
    <w:rsid w:val="00FB79BF"/>
    <w:rsid w:val="00FC0501"/>
    <w:rsid w:val="00FC075A"/>
    <w:rsid w:val="00FC1578"/>
    <w:rsid w:val="00FC4EAB"/>
    <w:rsid w:val="00FC540D"/>
    <w:rsid w:val="00FC649C"/>
    <w:rsid w:val="00FD02E7"/>
    <w:rsid w:val="00FD7365"/>
    <w:rsid w:val="00FD7B24"/>
    <w:rsid w:val="00FE057F"/>
    <w:rsid w:val="00FE0B82"/>
    <w:rsid w:val="00FE3A5B"/>
    <w:rsid w:val="00FE67F8"/>
    <w:rsid w:val="00FE7699"/>
    <w:rsid w:val="00FF1005"/>
    <w:rsid w:val="00FF29BB"/>
    <w:rsid w:val="00FF4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A3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D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388"/>
    <w:pPr>
      <w:ind w:left="720"/>
      <w:contextualSpacing/>
    </w:pPr>
  </w:style>
  <w:style w:type="paragraph" w:styleId="BalloonText">
    <w:name w:val="Balloon Text"/>
    <w:basedOn w:val="Normal"/>
    <w:link w:val="BalloonTextChar"/>
    <w:uiPriority w:val="99"/>
    <w:semiHidden/>
    <w:unhideWhenUsed/>
    <w:rsid w:val="00300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581"/>
    <w:rPr>
      <w:rFonts w:ascii="Segoe UI" w:hAnsi="Segoe UI" w:cs="Segoe UI"/>
      <w:sz w:val="18"/>
      <w:szCs w:val="18"/>
    </w:rPr>
  </w:style>
  <w:style w:type="table" w:styleId="TableGrid">
    <w:name w:val="Table Grid"/>
    <w:basedOn w:val="TableNormal"/>
    <w:uiPriority w:val="59"/>
    <w:rsid w:val="00CA06BF"/>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Caption">
    <w:name w:val="caption"/>
    <w:basedOn w:val="Normal"/>
    <w:next w:val="Normal"/>
    <w:uiPriority w:val="35"/>
    <w:unhideWhenUsed/>
    <w:qFormat/>
    <w:rsid w:val="00381730"/>
    <w:pPr>
      <w:spacing w:after="200" w:line="240" w:lineRule="auto"/>
    </w:pPr>
    <w:rPr>
      <w:i/>
      <w:iCs/>
      <w:color w:val="44546A" w:themeColor="text2"/>
      <w:sz w:val="18"/>
      <w:szCs w:val="18"/>
    </w:rPr>
  </w:style>
  <w:style w:type="character" w:styleId="Hyperlink">
    <w:name w:val="Hyperlink"/>
    <w:basedOn w:val="DefaultParagraphFont"/>
    <w:uiPriority w:val="99"/>
    <w:unhideWhenUsed/>
    <w:rsid w:val="00F86209"/>
    <w:rPr>
      <w:color w:val="0563C1" w:themeColor="hyperlink"/>
      <w:u w:val="single"/>
    </w:rPr>
  </w:style>
  <w:style w:type="paragraph" w:styleId="Footer">
    <w:name w:val="footer"/>
    <w:basedOn w:val="Normal"/>
    <w:link w:val="FooterChar"/>
    <w:uiPriority w:val="99"/>
    <w:unhideWhenUsed/>
    <w:rsid w:val="003F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C31"/>
  </w:style>
  <w:style w:type="paragraph" w:styleId="Header">
    <w:name w:val="header"/>
    <w:basedOn w:val="Normal"/>
    <w:link w:val="HeaderChar"/>
    <w:uiPriority w:val="99"/>
    <w:unhideWhenUsed/>
    <w:rsid w:val="00823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044"/>
  </w:style>
  <w:style w:type="paragraph" w:styleId="Title">
    <w:name w:val="Title"/>
    <w:basedOn w:val="Normal"/>
    <w:next w:val="Normal"/>
    <w:link w:val="TitleChar"/>
    <w:uiPriority w:val="10"/>
    <w:qFormat/>
    <w:rsid w:val="00525D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5D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25D2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25D2D"/>
    <w:pPr>
      <w:outlineLvl w:val="9"/>
    </w:pPr>
    <w:rPr>
      <w:lang w:val="en-US"/>
    </w:rPr>
  </w:style>
  <w:style w:type="paragraph" w:styleId="TOC1">
    <w:name w:val="toc 1"/>
    <w:basedOn w:val="Normal"/>
    <w:next w:val="Normal"/>
    <w:autoRedefine/>
    <w:uiPriority w:val="39"/>
    <w:unhideWhenUsed/>
    <w:rsid w:val="00F56E31"/>
    <w:pPr>
      <w:spacing w:after="100"/>
    </w:pPr>
  </w:style>
  <w:style w:type="character" w:styleId="CommentReference">
    <w:name w:val="annotation reference"/>
    <w:basedOn w:val="DefaultParagraphFont"/>
    <w:uiPriority w:val="99"/>
    <w:semiHidden/>
    <w:unhideWhenUsed/>
    <w:rsid w:val="008F2735"/>
    <w:rPr>
      <w:sz w:val="16"/>
      <w:szCs w:val="16"/>
    </w:rPr>
  </w:style>
  <w:style w:type="paragraph" w:styleId="CommentText">
    <w:name w:val="annotation text"/>
    <w:basedOn w:val="Normal"/>
    <w:link w:val="CommentTextChar"/>
    <w:uiPriority w:val="99"/>
    <w:unhideWhenUsed/>
    <w:rsid w:val="008F2735"/>
    <w:pPr>
      <w:spacing w:line="240" w:lineRule="auto"/>
    </w:pPr>
    <w:rPr>
      <w:sz w:val="20"/>
      <w:szCs w:val="20"/>
    </w:rPr>
  </w:style>
  <w:style w:type="character" w:customStyle="1" w:styleId="CommentTextChar">
    <w:name w:val="Comment Text Char"/>
    <w:basedOn w:val="DefaultParagraphFont"/>
    <w:link w:val="CommentText"/>
    <w:uiPriority w:val="99"/>
    <w:rsid w:val="008F2735"/>
    <w:rPr>
      <w:sz w:val="20"/>
      <w:szCs w:val="20"/>
    </w:rPr>
  </w:style>
  <w:style w:type="paragraph" w:styleId="CommentSubject">
    <w:name w:val="annotation subject"/>
    <w:basedOn w:val="CommentText"/>
    <w:next w:val="CommentText"/>
    <w:link w:val="CommentSubjectChar"/>
    <w:uiPriority w:val="99"/>
    <w:semiHidden/>
    <w:unhideWhenUsed/>
    <w:rsid w:val="008F2735"/>
    <w:rPr>
      <w:b/>
      <w:bCs/>
    </w:rPr>
  </w:style>
  <w:style w:type="character" w:customStyle="1" w:styleId="CommentSubjectChar">
    <w:name w:val="Comment Subject Char"/>
    <w:basedOn w:val="CommentTextChar"/>
    <w:link w:val="CommentSubject"/>
    <w:uiPriority w:val="99"/>
    <w:semiHidden/>
    <w:rsid w:val="008F2735"/>
    <w:rPr>
      <w:b/>
      <w:bCs/>
      <w:sz w:val="20"/>
      <w:szCs w:val="20"/>
    </w:rPr>
  </w:style>
  <w:style w:type="paragraph" w:styleId="NormalWeb">
    <w:name w:val="Normal (Web)"/>
    <w:basedOn w:val="Normal"/>
    <w:uiPriority w:val="99"/>
    <w:semiHidden/>
    <w:unhideWhenUsed/>
    <w:rsid w:val="00231D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E0ACC"/>
    <w:pPr>
      <w:spacing w:after="0" w:line="240" w:lineRule="auto"/>
    </w:pPr>
  </w:style>
  <w:style w:type="table" w:styleId="LightList-Accent2">
    <w:name w:val="Light List Accent 2"/>
    <w:basedOn w:val="TableNormal"/>
    <w:uiPriority w:val="61"/>
    <w:rsid w:val="00ED694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UnresolvedMention1">
    <w:name w:val="Unresolved Mention1"/>
    <w:basedOn w:val="DefaultParagraphFont"/>
    <w:uiPriority w:val="99"/>
    <w:semiHidden/>
    <w:unhideWhenUsed/>
    <w:rsid w:val="00864763"/>
    <w:rPr>
      <w:color w:val="605E5C"/>
      <w:shd w:val="clear" w:color="auto" w:fill="E1DFDD"/>
    </w:rPr>
  </w:style>
  <w:style w:type="character" w:styleId="FollowedHyperlink">
    <w:name w:val="FollowedHyperlink"/>
    <w:basedOn w:val="DefaultParagraphFont"/>
    <w:uiPriority w:val="99"/>
    <w:semiHidden/>
    <w:unhideWhenUsed/>
    <w:rsid w:val="005C3A1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D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388"/>
    <w:pPr>
      <w:ind w:left="720"/>
      <w:contextualSpacing/>
    </w:pPr>
  </w:style>
  <w:style w:type="paragraph" w:styleId="BalloonText">
    <w:name w:val="Balloon Text"/>
    <w:basedOn w:val="Normal"/>
    <w:link w:val="BalloonTextChar"/>
    <w:uiPriority w:val="99"/>
    <w:semiHidden/>
    <w:unhideWhenUsed/>
    <w:rsid w:val="00300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581"/>
    <w:rPr>
      <w:rFonts w:ascii="Segoe UI" w:hAnsi="Segoe UI" w:cs="Segoe UI"/>
      <w:sz w:val="18"/>
      <w:szCs w:val="18"/>
    </w:rPr>
  </w:style>
  <w:style w:type="table" w:styleId="TableGrid">
    <w:name w:val="Table Grid"/>
    <w:basedOn w:val="TableNormal"/>
    <w:uiPriority w:val="59"/>
    <w:rsid w:val="00CA06BF"/>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Caption">
    <w:name w:val="caption"/>
    <w:basedOn w:val="Normal"/>
    <w:next w:val="Normal"/>
    <w:uiPriority w:val="35"/>
    <w:unhideWhenUsed/>
    <w:qFormat/>
    <w:rsid w:val="00381730"/>
    <w:pPr>
      <w:spacing w:after="200" w:line="240" w:lineRule="auto"/>
    </w:pPr>
    <w:rPr>
      <w:i/>
      <w:iCs/>
      <w:color w:val="44546A" w:themeColor="text2"/>
      <w:sz w:val="18"/>
      <w:szCs w:val="18"/>
    </w:rPr>
  </w:style>
  <w:style w:type="character" w:styleId="Hyperlink">
    <w:name w:val="Hyperlink"/>
    <w:basedOn w:val="DefaultParagraphFont"/>
    <w:uiPriority w:val="99"/>
    <w:unhideWhenUsed/>
    <w:rsid w:val="00F86209"/>
    <w:rPr>
      <w:color w:val="0563C1" w:themeColor="hyperlink"/>
      <w:u w:val="single"/>
    </w:rPr>
  </w:style>
  <w:style w:type="paragraph" w:styleId="Footer">
    <w:name w:val="footer"/>
    <w:basedOn w:val="Normal"/>
    <w:link w:val="FooterChar"/>
    <w:uiPriority w:val="99"/>
    <w:unhideWhenUsed/>
    <w:rsid w:val="003F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C31"/>
  </w:style>
  <w:style w:type="paragraph" w:styleId="Header">
    <w:name w:val="header"/>
    <w:basedOn w:val="Normal"/>
    <w:link w:val="HeaderChar"/>
    <w:uiPriority w:val="99"/>
    <w:unhideWhenUsed/>
    <w:rsid w:val="00823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044"/>
  </w:style>
  <w:style w:type="paragraph" w:styleId="Title">
    <w:name w:val="Title"/>
    <w:basedOn w:val="Normal"/>
    <w:next w:val="Normal"/>
    <w:link w:val="TitleChar"/>
    <w:uiPriority w:val="10"/>
    <w:qFormat/>
    <w:rsid w:val="00525D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5D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25D2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25D2D"/>
    <w:pPr>
      <w:outlineLvl w:val="9"/>
    </w:pPr>
    <w:rPr>
      <w:lang w:val="en-US"/>
    </w:rPr>
  </w:style>
  <w:style w:type="paragraph" w:styleId="TOC1">
    <w:name w:val="toc 1"/>
    <w:basedOn w:val="Normal"/>
    <w:next w:val="Normal"/>
    <w:autoRedefine/>
    <w:uiPriority w:val="39"/>
    <w:unhideWhenUsed/>
    <w:rsid w:val="00F56E31"/>
    <w:pPr>
      <w:spacing w:after="100"/>
    </w:pPr>
  </w:style>
  <w:style w:type="character" w:styleId="CommentReference">
    <w:name w:val="annotation reference"/>
    <w:basedOn w:val="DefaultParagraphFont"/>
    <w:uiPriority w:val="99"/>
    <w:semiHidden/>
    <w:unhideWhenUsed/>
    <w:rsid w:val="008F2735"/>
    <w:rPr>
      <w:sz w:val="16"/>
      <w:szCs w:val="16"/>
    </w:rPr>
  </w:style>
  <w:style w:type="paragraph" w:styleId="CommentText">
    <w:name w:val="annotation text"/>
    <w:basedOn w:val="Normal"/>
    <w:link w:val="CommentTextChar"/>
    <w:uiPriority w:val="99"/>
    <w:unhideWhenUsed/>
    <w:rsid w:val="008F2735"/>
    <w:pPr>
      <w:spacing w:line="240" w:lineRule="auto"/>
    </w:pPr>
    <w:rPr>
      <w:sz w:val="20"/>
      <w:szCs w:val="20"/>
    </w:rPr>
  </w:style>
  <w:style w:type="character" w:customStyle="1" w:styleId="CommentTextChar">
    <w:name w:val="Comment Text Char"/>
    <w:basedOn w:val="DefaultParagraphFont"/>
    <w:link w:val="CommentText"/>
    <w:uiPriority w:val="99"/>
    <w:rsid w:val="008F2735"/>
    <w:rPr>
      <w:sz w:val="20"/>
      <w:szCs w:val="20"/>
    </w:rPr>
  </w:style>
  <w:style w:type="paragraph" w:styleId="CommentSubject">
    <w:name w:val="annotation subject"/>
    <w:basedOn w:val="CommentText"/>
    <w:next w:val="CommentText"/>
    <w:link w:val="CommentSubjectChar"/>
    <w:uiPriority w:val="99"/>
    <w:semiHidden/>
    <w:unhideWhenUsed/>
    <w:rsid w:val="008F2735"/>
    <w:rPr>
      <w:b/>
      <w:bCs/>
    </w:rPr>
  </w:style>
  <w:style w:type="character" w:customStyle="1" w:styleId="CommentSubjectChar">
    <w:name w:val="Comment Subject Char"/>
    <w:basedOn w:val="CommentTextChar"/>
    <w:link w:val="CommentSubject"/>
    <w:uiPriority w:val="99"/>
    <w:semiHidden/>
    <w:rsid w:val="008F2735"/>
    <w:rPr>
      <w:b/>
      <w:bCs/>
      <w:sz w:val="20"/>
      <w:szCs w:val="20"/>
    </w:rPr>
  </w:style>
  <w:style w:type="paragraph" w:styleId="NormalWeb">
    <w:name w:val="Normal (Web)"/>
    <w:basedOn w:val="Normal"/>
    <w:uiPriority w:val="99"/>
    <w:semiHidden/>
    <w:unhideWhenUsed/>
    <w:rsid w:val="00231D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E0ACC"/>
    <w:pPr>
      <w:spacing w:after="0" w:line="240" w:lineRule="auto"/>
    </w:pPr>
  </w:style>
  <w:style w:type="table" w:styleId="LightList-Accent2">
    <w:name w:val="Light List Accent 2"/>
    <w:basedOn w:val="TableNormal"/>
    <w:uiPriority w:val="61"/>
    <w:rsid w:val="00ED694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UnresolvedMention1">
    <w:name w:val="Unresolved Mention1"/>
    <w:basedOn w:val="DefaultParagraphFont"/>
    <w:uiPriority w:val="99"/>
    <w:semiHidden/>
    <w:unhideWhenUsed/>
    <w:rsid w:val="00864763"/>
    <w:rPr>
      <w:color w:val="605E5C"/>
      <w:shd w:val="clear" w:color="auto" w:fill="E1DFDD"/>
    </w:rPr>
  </w:style>
  <w:style w:type="character" w:styleId="FollowedHyperlink">
    <w:name w:val="FollowedHyperlink"/>
    <w:basedOn w:val="DefaultParagraphFont"/>
    <w:uiPriority w:val="99"/>
    <w:semiHidden/>
    <w:unhideWhenUsed/>
    <w:rsid w:val="005C3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0977">
      <w:bodyDiv w:val="1"/>
      <w:marLeft w:val="0"/>
      <w:marRight w:val="0"/>
      <w:marTop w:val="0"/>
      <w:marBottom w:val="0"/>
      <w:divBdr>
        <w:top w:val="none" w:sz="0" w:space="0" w:color="auto"/>
        <w:left w:val="none" w:sz="0" w:space="0" w:color="auto"/>
        <w:bottom w:val="none" w:sz="0" w:space="0" w:color="auto"/>
        <w:right w:val="none" w:sz="0" w:space="0" w:color="auto"/>
      </w:divBdr>
    </w:div>
    <w:div w:id="735786312">
      <w:bodyDiv w:val="1"/>
      <w:marLeft w:val="0"/>
      <w:marRight w:val="0"/>
      <w:marTop w:val="0"/>
      <w:marBottom w:val="0"/>
      <w:divBdr>
        <w:top w:val="none" w:sz="0" w:space="0" w:color="auto"/>
        <w:left w:val="none" w:sz="0" w:space="0" w:color="auto"/>
        <w:bottom w:val="none" w:sz="0" w:space="0" w:color="auto"/>
        <w:right w:val="none" w:sz="0" w:space="0" w:color="auto"/>
      </w:divBdr>
    </w:div>
    <w:div w:id="916205223">
      <w:bodyDiv w:val="1"/>
      <w:marLeft w:val="0"/>
      <w:marRight w:val="0"/>
      <w:marTop w:val="0"/>
      <w:marBottom w:val="0"/>
      <w:divBdr>
        <w:top w:val="none" w:sz="0" w:space="0" w:color="auto"/>
        <w:left w:val="none" w:sz="0" w:space="0" w:color="auto"/>
        <w:bottom w:val="none" w:sz="0" w:space="0" w:color="auto"/>
        <w:right w:val="none" w:sz="0" w:space="0" w:color="auto"/>
      </w:divBdr>
      <w:divsChild>
        <w:div w:id="1321927331">
          <w:marLeft w:val="0"/>
          <w:marRight w:val="0"/>
          <w:marTop w:val="0"/>
          <w:marBottom w:val="0"/>
          <w:divBdr>
            <w:top w:val="none" w:sz="0" w:space="0" w:color="auto"/>
            <w:left w:val="none" w:sz="0" w:space="0" w:color="auto"/>
            <w:bottom w:val="none" w:sz="0" w:space="0" w:color="auto"/>
            <w:right w:val="none" w:sz="0" w:space="0" w:color="auto"/>
          </w:divBdr>
          <w:divsChild>
            <w:div w:id="2134249372">
              <w:marLeft w:val="0"/>
              <w:marRight w:val="0"/>
              <w:marTop w:val="0"/>
              <w:marBottom w:val="0"/>
              <w:divBdr>
                <w:top w:val="none" w:sz="0" w:space="0" w:color="auto"/>
                <w:left w:val="none" w:sz="0" w:space="0" w:color="auto"/>
                <w:bottom w:val="none" w:sz="0" w:space="0" w:color="auto"/>
                <w:right w:val="none" w:sz="0" w:space="0" w:color="auto"/>
              </w:divBdr>
              <w:divsChild>
                <w:div w:id="2137871733">
                  <w:marLeft w:val="0"/>
                  <w:marRight w:val="0"/>
                  <w:marTop w:val="0"/>
                  <w:marBottom w:val="0"/>
                  <w:divBdr>
                    <w:top w:val="none" w:sz="0" w:space="0" w:color="auto"/>
                    <w:left w:val="none" w:sz="0" w:space="0" w:color="auto"/>
                    <w:bottom w:val="none" w:sz="0" w:space="0" w:color="auto"/>
                    <w:right w:val="none" w:sz="0" w:space="0" w:color="auto"/>
                  </w:divBdr>
                  <w:divsChild>
                    <w:div w:id="115682714">
                      <w:marLeft w:val="0"/>
                      <w:marRight w:val="0"/>
                      <w:marTop w:val="0"/>
                      <w:marBottom w:val="0"/>
                      <w:divBdr>
                        <w:top w:val="none" w:sz="0" w:space="0" w:color="auto"/>
                        <w:left w:val="none" w:sz="0" w:space="0" w:color="auto"/>
                        <w:bottom w:val="none" w:sz="0" w:space="0" w:color="auto"/>
                        <w:right w:val="none" w:sz="0" w:space="0" w:color="auto"/>
                      </w:divBdr>
                      <w:divsChild>
                        <w:div w:id="422798547">
                          <w:marLeft w:val="0"/>
                          <w:marRight w:val="0"/>
                          <w:marTop w:val="0"/>
                          <w:marBottom w:val="0"/>
                          <w:divBdr>
                            <w:top w:val="none" w:sz="0" w:space="0" w:color="auto"/>
                            <w:left w:val="none" w:sz="0" w:space="0" w:color="auto"/>
                            <w:bottom w:val="none" w:sz="0" w:space="0" w:color="auto"/>
                            <w:right w:val="none" w:sz="0" w:space="0" w:color="auto"/>
                          </w:divBdr>
                          <w:divsChild>
                            <w:div w:id="137773551">
                              <w:marLeft w:val="0"/>
                              <w:marRight w:val="0"/>
                              <w:marTop w:val="0"/>
                              <w:marBottom w:val="0"/>
                              <w:divBdr>
                                <w:top w:val="none" w:sz="0" w:space="0" w:color="auto"/>
                                <w:left w:val="none" w:sz="0" w:space="0" w:color="auto"/>
                                <w:bottom w:val="none" w:sz="0" w:space="0" w:color="auto"/>
                                <w:right w:val="none" w:sz="0" w:space="0" w:color="auto"/>
                              </w:divBdr>
                              <w:divsChild>
                                <w:div w:id="387849268">
                                  <w:marLeft w:val="0"/>
                                  <w:marRight w:val="0"/>
                                  <w:marTop w:val="0"/>
                                  <w:marBottom w:val="0"/>
                                  <w:divBdr>
                                    <w:top w:val="none" w:sz="0" w:space="0" w:color="auto"/>
                                    <w:left w:val="none" w:sz="0" w:space="0" w:color="auto"/>
                                    <w:bottom w:val="none" w:sz="0" w:space="0" w:color="auto"/>
                                    <w:right w:val="none" w:sz="0" w:space="0" w:color="auto"/>
                                  </w:divBdr>
                                  <w:divsChild>
                                    <w:div w:id="1647471537">
                                      <w:marLeft w:val="0"/>
                                      <w:marRight w:val="0"/>
                                      <w:marTop w:val="0"/>
                                      <w:marBottom w:val="0"/>
                                      <w:divBdr>
                                        <w:top w:val="none" w:sz="0" w:space="0" w:color="auto"/>
                                        <w:left w:val="none" w:sz="0" w:space="0" w:color="auto"/>
                                        <w:bottom w:val="none" w:sz="0" w:space="0" w:color="auto"/>
                                        <w:right w:val="none" w:sz="0" w:space="0" w:color="auto"/>
                                      </w:divBdr>
                                      <w:divsChild>
                                        <w:div w:id="8492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634898">
      <w:bodyDiv w:val="1"/>
      <w:marLeft w:val="0"/>
      <w:marRight w:val="0"/>
      <w:marTop w:val="0"/>
      <w:marBottom w:val="0"/>
      <w:divBdr>
        <w:top w:val="none" w:sz="0" w:space="0" w:color="auto"/>
        <w:left w:val="none" w:sz="0" w:space="0" w:color="auto"/>
        <w:bottom w:val="none" w:sz="0" w:space="0" w:color="auto"/>
        <w:right w:val="none" w:sz="0" w:space="0" w:color="auto"/>
      </w:divBdr>
    </w:div>
    <w:div w:id="1082069236">
      <w:bodyDiv w:val="1"/>
      <w:marLeft w:val="0"/>
      <w:marRight w:val="0"/>
      <w:marTop w:val="0"/>
      <w:marBottom w:val="0"/>
      <w:divBdr>
        <w:top w:val="none" w:sz="0" w:space="0" w:color="auto"/>
        <w:left w:val="none" w:sz="0" w:space="0" w:color="auto"/>
        <w:bottom w:val="none" w:sz="0" w:space="0" w:color="auto"/>
        <w:right w:val="none" w:sz="0" w:space="0" w:color="auto"/>
      </w:divBdr>
    </w:div>
    <w:div w:id="1176503220">
      <w:bodyDiv w:val="1"/>
      <w:marLeft w:val="0"/>
      <w:marRight w:val="0"/>
      <w:marTop w:val="0"/>
      <w:marBottom w:val="0"/>
      <w:divBdr>
        <w:top w:val="none" w:sz="0" w:space="0" w:color="auto"/>
        <w:left w:val="none" w:sz="0" w:space="0" w:color="auto"/>
        <w:bottom w:val="none" w:sz="0" w:space="0" w:color="auto"/>
        <w:right w:val="none" w:sz="0" w:space="0" w:color="auto"/>
      </w:divBdr>
    </w:div>
    <w:div w:id="1214929872">
      <w:bodyDiv w:val="1"/>
      <w:marLeft w:val="0"/>
      <w:marRight w:val="0"/>
      <w:marTop w:val="0"/>
      <w:marBottom w:val="0"/>
      <w:divBdr>
        <w:top w:val="none" w:sz="0" w:space="0" w:color="auto"/>
        <w:left w:val="none" w:sz="0" w:space="0" w:color="auto"/>
        <w:bottom w:val="none" w:sz="0" w:space="0" w:color="auto"/>
        <w:right w:val="none" w:sz="0" w:space="0" w:color="auto"/>
      </w:divBdr>
    </w:div>
    <w:div w:id="1522664227">
      <w:bodyDiv w:val="1"/>
      <w:marLeft w:val="0"/>
      <w:marRight w:val="0"/>
      <w:marTop w:val="0"/>
      <w:marBottom w:val="0"/>
      <w:divBdr>
        <w:top w:val="none" w:sz="0" w:space="0" w:color="auto"/>
        <w:left w:val="none" w:sz="0" w:space="0" w:color="auto"/>
        <w:bottom w:val="none" w:sz="0" w:space="0" w:color="auto"/>
        <w:right w:val="none" w:sz="0" w:space="0" w:color="auto"/>
      </w:divBdr>
    </w:div>
    <w:div w:id="1565482010">
      <w:bodyDiv w:val="1"/>
      <w:marLeft w:val="0"/>
      <w:marRight w:val="0"/>
      <w:marTop w:val="0"/>
      <w:marBottom w:val="0"/>
      <w:divBdr>
        <w:top w:val="none" w:sz="0" w:space="0" w:color="auto"/>
        <w:left w:val="none" w:sz="0" w:space="0" w:color="auto"/>
        <w:bottom w:val="none" w:sz="0" w:space="0" w:color="auto"/>
        <w:right w:val="none" w:sz="0" w:space="0" w:color="auto"/>
      </w:divBdr>
    </w:div>
    <w:div w:id="1617173517">
      <w:bodyDiv w:val="1"/>
      <w:marLeft w:val="0"/>
      <w:marRight w:val="0"/>
      <w:marTop w:val="0"/>
      <w:marBottom w:val="0"/>
      <w:divBdr>
        <w:top w:val="none" w:sz="0" w:space="0" w:color="auto"/>
        <w:left w:val="none" w:sz="0" w:space="0" w:color="auto"/>
        <w:bottom w:val="none" w:sz="0" w:space="0" w:color="auto"/>
        <w:right w:val="none" w:sz="0" w:space="0" w:color="auto"/>
      </w:divBdr>
    </w:div>
    <w:div w:id="164438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11.emf"/><Relationship Id="rId21" Type="http://schemas.openxmlformats.org/officeDocument/2006/relationships/image" Target="media/image6.emf"/><Relationship Id="rId34" Type="http://schemas.openxmlformats.org/officeDocument/2006/relationships/image" Target="media/image19.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image" Target="media/image10.emf"/><Relationship Id="rId33"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www.makeitstokestaffs.co.uk/why-stoke-on-trent-and-staffordshire/major-projects/ceramic-valley-enterprise-zone-cvez" TargetMode="External"/><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fontTable" Target="fontTable.xml"/><Relationship Id="rId10" Type="http://schemas.openxmlformats.org/officeDocument/2006/relationships/hyperlink" Target="http://www.stokestaffslep.org.uk" TargetMode="External"/><Relationship Id="rId19" Type="http://schemas.openxmlformats.org/officeDocument/2006/relationships/image" Target="media/image5.emf"/><Relationship Id="rId31" Type="http://schemas.openxmlformats.org/officeDocument/2006/relationships/image" Target="media/image16.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921F6-1AB4-4DD0-8DE0-96E2B699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11577</Words>
  <Characters>65989</Characters>
  <Application>Microsoft Office Word</Application>
  <DocSecurity>4</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77412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Everitt</dc:creator>
  <cp:lastModifiedBy>Karen Tsang</cp:lastModifiedBy>
  <cp:revision>2</cp:revision>
  <cp:lastPrinted>2019-03-04T09:22:00Z</cp:lastPrinted>
  <dcterms:created xsi:type="dcterms:W3CDTF">2020-02-20T13:50:00Z</dcterms:created>
  <dcterms:modified xsi:type="dcterms:W3CDTF">2020-02-20T13:50:00Z</dcterms:modified>
</cp:coreProperties>
</file>