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230" w:rsidRPr="006F5BBB" w:rsidRDefault="000C5230">
      <w:pPr>
        <w:rPr>
          <w:rFonts w:ascii="Arial" w:hAnsi="Arial" w:cs="Arial"/>
          <w:i/>
          <w:color w:val="808080" w:themeColor="background1" w:themeShade="80"/>
          <w:sz w:val="2"/>
        </w:rPr>
      </w:pPr>
    </w:p>
    <w:tbl>
      <w:tblPr>
        <w:tblStyle w:val="TableGrid"/>
        <w:tblW w:w="0" w:type="auto"/>
        <w:tblLook w:val="04A0" w:firstRow="1" w:lastRow="0" w:firstColumn="1" w:lastColumn="0" w:noHBand="0" w:noVBand="1"/>
      </w:tblPr>
      <w:tblGrid>
        <w:gridCol w:w="9026"/>
      </w:tblGrid>
      <w:tr w:rsidR="007809D7" w:rsidRPr="008E123C" w:rsidTr="00417892">
        <w:tc>
          <w:tcPr>
            <w:tcW w:w="9026" w:type="dxa"/>
            <w:tcBorders>
              <w:top w:val="nil"/>
              <w:left w:val="nil"/>
              <w:bottom w:val="nil"/>
              <w:right w:val="nil"/>
            </w:tcBorders>
            <w:shd w:val="clear" w:color="auto" w:fill="auto"/>
          </w:tcPr>
          <w:p w:rsidR="007809D7" w:rsidRPr="00A50F1C" w:rsidRDefault="007809D7" w:rsidP="00A50F1C">
            <w:pPr>
              <w:rPr>
                <w:rFonts w:ascii="Arial" w:hAnsi="Arial" w:cs="Arial"/>
                <w:color w:val="2F5496" w:themeColor="accent1" w:themeShade="BF"/>
                <w:sz w:val="24"/>
              </w:rPr>
            </w:pPr>
          </w:p>
          <w:p w:rsidR="00A50F1C" w:rsidRPr="00A50F1C" w:rsidRDefault="003728C4" w:rsidP="00A50F1C">
            <w:pPr>
              <w:jc w:val="center"/>
              <w:rPr>
                <w:rFonts w:ascii="Arial" w:hAnsi="Arial" w:cs="Arial"/>
                <w:b/>
                <w:color w:val="808080" w:themeColor="background1" w:themeShade="80"/>
                <w:sz w:val="44"/>
              </w:rPr>
            </w:pPr>
            <w:r>
              <w:rPr>
                <w:rFonts w:ascii="Arial" w:hAnsi="Arial" w:cs="Arial"/>
                <w:b/>
                <w:color w:val="808080" w:themeColor="background1" w:themeShade="80"/>
                <w:sz w:val="44"/>
              </w:rPr>
              <w:t>Young People</w:t>
            </w:r>
            <w:r w:rsidR="00A50F1C" w:rsidRPr="00A50F1C">
              <w:rPr>
                <w:rFonts w:ascii="Arial" w:hAnsi="Arial" w:cs="Arial"/>
                <w:b/>
                <w:color w:val="808080" w:themeColor="background1" w:themeShade="80"/>
                <w:sz w:val="44"/>
              </w:rPr>
              <w:t xml:space="preserve"> Insights</w:t>
            </w:r>
          </w:p>
          <w:p w:rsidR="00A50F1C" w:rsidRPr="007809D7" w:rsidRDefault="00A50F1C" w:rsidP="00A50F1C">
            <w:pPr>
              <w:rPr>
                <w:rFonts w:ascii="Arial" w:hAnsi="Arial" w:cs="Arial"/>
                <w:color w:val="2F5496" w:themeColor="accent1" w:themeShade="BF"/>
              </w:rPr>
            </w:pPr>
          </w:p>
        </w:tc>
      </w:tr>
      <w:tr w:rsidR="00A50F1C" w:rsidRPr="008E123C" w:rsidTr="00417892">
        <w:tc>
          <w:tcPr>
            <w:tcW w:w="9026" w:type="dxa"/>
            <w:tcBorders>
              <w:top w:val="nil"/>
            </w:tcBorders>
            <w:shd w:val="clear" w:color="auto" w:fill="1F3864" w:themeFill="accent1" w:themeFillShade="80"/>
          </w:tcPr>
          <w:p w:rsidR="00A50F1C" w:rsidRDefault="00A50F1C" w:rsidP="00A50F1C">
            <w:pPr>
              <w:rPr>
                <w:rFonts w:ascii="Arial" w:hAnsi="Arial" w:cs="Arial"/>
                <w:b/>
                <w:color w:val="2F5496" w:themeColor="accent1" w:themeShade="BF"/>
                <w:u w:val="single"/>
              </w:rPr>
            </w:pPr>
            <w:r>
              <w:rPr>
                <w:rFonts w:ascii="Arial" w:hAnsi="Arial" w:cs="Arial"/>
                <w:b/>
              </w:rPr>
              <w:t>Overview</w:t>
            </w:r>
            <w:r w:rsidRPr="008E123C">
              <w:rPr>
                <w:rFonts w:ascii="Arial" w:hAnsi="Arial" w:cs="Arial"/>
                <w:b/>
              </w:rPr>
              <w:t>:</w:t>
            </w:r>
          </w:p>
          <w:p w:rsidR="00A50F1C" w:rsidRPr="008E123C" w:rsidRDefault="00A50F1C">
            <w:pPr>
              <w:rPr>
                <w:rFonts w:ascii="Arial" w:hAnsi="Arial" w:cs="Arial"/>
                <w:b/>
              </w:rPr>
            </w:pPr>
          </w:p>
        </w:tc>
      </w:tr>
      <w:tr w:rsidR="00417892" w:rsidRPr="008E123C" w:rsidTr="00417892">
        <w:tc>
          <w:tcPr>
            <w:tcW w:w="9026" w:type="dxa"/>
          </w:tcPr>
          <w:p w:rsidR="00065FE0" w:rsidRPr="00177826" w:rsidRDefault="00586D6D" w:rsidP="00065FE0">
            <w:pPr>
              <w:pStyle w:val="ListParagraph"/>
              <w:ind w:left="0"/>
              <w:contextualSpacing w:val="0"/>
              <w:rPr>
                <w:rFonts w:ascii="Arial" w:hAnsi="Arial"/>
                <w:b/>
                <w:color w:val="2F5496" w:themeColor="accent1" w:themeShade="BF"/>
              </w:rPr>
            </w:pPr>
            <w:r w:rsidRPr="00177826">
              <w:rPr>
                <w:rFonts w:ascii="Arial" w:hAnsi="Arial"/>
                <w:b/>
                <w:color w:val="2F5496" w:themeColor="accent1" w:themeShade="BF"/>
                <w:u w:val="single"/>
              </w:rPr>
              <w:t xml:space="preserve">Changing </w:t>
            </w:r>
            <w:r w:rsidR="003661C6">
              <w:rPr>
                <w:rFonts w:ascii="Arial" w:hAnsi="Arial"/>
                <w:b/>
                <w:color w:val="2F5496" w:themeColor="accent1" w:themeShade="BF"/>
                <w:u w:val="single"/>
              </w:rPr>
              <w:t xml:space="preserve">values and </w:t>
            </w:r>
            <w:r w:rsidRPr="00177826">
              <w:rPr>
                <w:rFonts w:ascii="Arial" w:hAnsi="Arial"/>
                <w:b/>
                <w:color w:val="2F5496" w:themeColor="accent1" w:themeShade="BF"/>
                <w:u w:val="single"/>
              </w:rPr>
              <w:t>needs of young people</w:t>
            </w:r>
          </w:p>
          <w:p w:rsidR="00A33410" w:rsidRDefault="002961D1" w:rsidP="00065FE0">
            <w:pPr>
              <w:pStyle w:val="ListParagraph"/>
              <w:ind w:left="0"/>
              <w:contextualSpacing w:val="0"/>
              <w:rPr>
                <w:rFonts w:ascii="Arial" w:hAnsi="Arial"/>
                <w:color w:val="2F5496" w:themeColor="accent1" w:themeShade="BF"/>
              </w:rPr>
            </w:pPr>
            <w:hyperlink r:id="rId7" w:history="1">
              <w:r w:rsidR="00A33410" w:rsidRPr="001D3B0B">
                <w:rPr>
                  <w:rStyle w:val="Hyperlink"/>
                  <w:rFonts w:ascii="Arial" w:hAnsi="Arial"/>
                </w:rPr>
                <w:t>https://www.weforum.org/agenda/2014/09/three-ways-young-people-changing-world/</w:t>
              </w:r>
            </w:hyperlink>
          </w:p>
          <w:p w:rsidR="00A33410" w:rsidRDefault="002961D1" w:rsidP="00065FE0">
            <w:pPr>
              <w:pStyle w:val="ListParagraph"/>
              <w:ind w:left="0"/>
              <w:contextualSpacing w:val="0"/>
              <w:rPr>
                <w:rFonts w:ascii="Arial" w:hAnsi="Arial"/>
                <w:color w:val="2F5496" w:themeColor="accent1" w:themeShade="BF"/>
              </w:rPr>
            </w:pPr>
            <w:hyperlink r:id="rId8" w:history="1">
              <w:r w:rsidR="00A33410" w:rsidRPr="001D3B0B">
                <w:rPr>
                  <w:rStyle w:val="Hyperlink"/>
                  <w:rFonts w:ascii="Arial" w:hAnsi="Arial"/>
                </w:rPr>
                <w:t>https://www.mckinsey.com/industries/consumer-packaged-goods/our-insights/true-gen-generation-z-and-its-implications-for-companies</w:t>
              </w:r>
            </w:hyperlink>
          </w:p>
          <w:p w:rsidR="00886630" w:rsidRDefault="002961D1" w:rsidP="00065FE0">
            <w:pPr>
              <w:pStyle w:val="ListParagraph"/>
              <w:ind w:left="0"/>
              <w:contextualSpacing w:val="0"/>
              <w:rPr>
                <w:rFonts w:ascii="Arial" w:hAnsi="Arial"/>
                <w:color w:val="2F5496" w:themeColor="accent1" w:themeShade="BF"/>
              </w:rPr>
            </w:pPr>
            <w:hyperlink r:id="rId9" w:history="1">
              <w:r w:rsidR="00886630" w:rsidRPr="001D3B0B">
                <w:rPr>
                  <w:rStyle w:val="Hyperlink"/>
                  <w:rFonts w:ascii="Arial" w:hAnsi="Arial"/>
                </w:rPr>
                <w:t>https://nationalcareers.service.gov.uk/home</w:t>
              </w:r>
            </w:hyperlink>
          </w:p>
          <w:p w:rsidR="00886630" w:rsidRDefault="002961D1" w:rsidP="00065FE0">
            <w:pPr>
              <w:pStyle w:val="ListParagraph"/>
              <w:ind w:left="0"/>
              <w:contextualSpacing w:val="0"/>
              <w:rPr>
                <w:rFonts w:ascii="Arial" w:hAnsi="Arial"/>
                <w:color w:val="2F5496" w:themeColor="accent1" w:themeShade="BF"/>
              </w:rPr>
            </w:pPr>
            <w:hyperlink r:id="rId10" w:history="1">
              <w:r w:rsidR="00886630" w:rsidRPr="001D3B0B">
                <w:rPr>
                  <w:rStyle w:val="Hyperlink"/>
                  <w:rFonts w:ascii="Arial" w:hAnsi="Arial"/>
                </w:rPr>
                <w:t>https://www2.deloitte.com/global/en/pages/about-deloitte/articles/millennialsurvey.html</w:t>
              </w:r>
            </w:hyperlink>
          </w:p>
          <w:p w:rsidR="005A559E" w:rsidRDefault="005A559E" w:rsidP="00065FE0">
            <w:pPr>
              <w:pStyle w:val="ListParagraph"/>
              <w:ind w:left="0"/>
              <w:contextualSpacing w:val="0"/>
              <w:rPr>
                <w:rFonts w:ascii="Arial" w:hAnsi="Arial"/>
                <w:color w:val="2F5496" w:themeColor="accent1" w:themeShade="BF"/>
              </w:rPr>
            </w:pPr>
            <w:r>
              <w:rPr>
                <w:rFonts w:ascii="Arial" w:hAnsi="Arial"/>
                <w:color w:val="2F5496" w:themeColor="accent1" w:themeShade="BF"/>
              </w:rPr>
              <w:t>Young people are the key to change and if given the right support can be the catalyst for further growth and development.</w:t>
            </w:r>
            <w:r w:rsidR="008E29EA">
              <w:rPr>
                <w:rFonts w:ascii="Arial" w:hAnsi="Arial"/>
                <w:color w:val="2F5496" w:themeColor="accent1" w:themeShade="BF"/>
              </w:rPr>
              <w:t xml:space="preserve"> Understanding their </w:t>
            </w:r>
            <w:r w:rsidR="008E29EA" w:rsidRPr="00CD7485">
              <w:rPr>
                <w:rFonts w:ascii="Arial" w:hAnsi="Arial"/>
                <w:b/>
                <w:bCs/>
                <w:color w:val="2F5496" w:themeColor="accent1" w:themeShade="BF"/>
              </w:rPr>
              <w:t xml:space="preserve">changing needs, wants and aspirations </w:t>
            </w:r>
            <w:r w:rsidR="008E29EA">
              <w:rPr>
                <w:rFonts w:ascii="Arial" w:hAnsi="Arial"/>
                <w:color w:val="2F5496" w:themeColor="accent1" w:themeShade="BF"/>
              </w:rPr>
              <w:t>is vital to harnessing their full potential</w:t>
            </w:r>
          </w:p>
          <w:p w:rsidR="008E29EA" w:rsidRDefault="008E29EA" w:rsidP="00065FE0">
            <w:pPr>
              <w:pStyle w:val="ListParagraph"/>
              <w:ind w:left="0"/>
              <w:contextualSpacing w:val="0"/>
              <w:rPr>
                <w:rFonts w:ascii="Arial" w:hAnsi="Arial"/>
                <w:color w:val="2F5496" w:themeColor="accent1" w:themeShade="BF"/>
              </w:rPr>
            </w:pPr>
          </w:p>
          <w:p w:rsidR="006B5C69" w:rsidRPr="00177826" w:rsidRDefault="003661C6" w:rsidP="00226B06">
            <w:pPr>
              <w:pStyle w:val="ListParagraph"/>
              <w:ind w:left="0"/>
              <w:contextualSpacing w:val="0"/>
              <w:rPr>
                <w:rFonts w:ascii="Arial" w:hAnsi="Arial"/>
                <w:color w:val="2F5496" w:themeColor="accent1" w:themeShade="BF"/>
              </w:rPr>
            </w:pPr>
            <w:r w:rsidRPr="003661C6">
              <w:rPr>
                <w:rFonts w:ascii="Arial" w:hAnsi="Arial"/>
                <w:color w:val="2F5496" w:themeColor="accent1" w:themeShade="BF"/>
              </w:rPr>
              <w:t xml:space="preserve">We are experiencing a </w:t>
            </w:r>
            <w:r w:rsidRPr="00CD7485">
              <w:rPr>
                <w:rFonts w:ascii="Arial" w:hAnsi="Arial"/>
                <w:b/>
                <w:bCs/>
                <w:color w:val="2F5496" w:themeColor="accent1" w:themeShade="BF"/>
              </w:rPr>
              <w:t>values revolution</w:t>
            </w:r>
            <w:r w:rsidRPr="003661C6">
              <w:rPr>
                <w:rFonts w:ascii="Arial" w:hAnsi="Arial"/>
                <w:color w:val="2F5496" w:themeColor="accent1" w:themeShade="BF"/>
              </w:rPr>
              <w:t xml:space="preserve">. Increasingly, people want to make the world a better place through their lifestyle, their careers and the products they buy. And </w:t>
            </w:r>
            <w:r w:rsidR="001B4B75" w:rsidRPr="003661C6">
              <w:rPr>
                <w:rFonts w:ascii="Arial" w:hAnsi="Arial"/>
                <w:color w:val="2F5496" w:themeColor="accent1" w:themeShade="BF"/>
              </w:rPr>
              <w:t>its</w:t>
            </w:r>
            <w:r w:rsidRPr="003661C6">
              <w:rPr>
                <w:rFonts w:ascii="Arial" w:hAnsi="Arial"/>
                <w:color w:val="2F5496" w:themeColor="accent1" w:themeShade="BF"/>
              </w:rPr>
              <w:t xml:space="preserve"> young people who are driving this revolution</w:t>
            </w:r>
          </w:p>
          <w:p w:rsidR="00065FE0" w:rsidRPr="00177826" w:rsidRDefault="00065FE0" w:rsidP="00065FE0">
            <w:pPr>
              <w:pStyle w:val="ListParagraph"/>
              <w:ind w:left="0"/>
              <w:contextualSpacing w:val="0"/>
              <w:rPr>
                <w:rFonts w:ascii="Arial" w:hAnsi="Arial"/>
                <w:color w:val="2F5496" w:themeColor="accent1" w:themeShade="BF"/>
              </w:rPr>
            </w:pPr>
          </w:p>
          <w:p w:rsidR="00065FE0" w:rsidRPr="0025216B" w:rsidRDefault="00B275ED" w:rsidP="00065FE0">
            <w:pPr>
              <w:pStyle w:val="ListParagraph"/>
              <w:ind w:left="0"/>
              <w:contextualSpacing w:val="0"/>
              <w:rPr>
                <w:rFonts w:ascii="Arial" w:hAnsi="Arial" w:cs="Arial"/>
                <w:color w:val="2F5496" w:themeColor="accent1" w:themeShade="BF"/>
              </w:rPr>
            </w:pPr>
            <w:r w:rsidRPr="00B275ED">
              <w:rPr>
                <w:rFonts w:ascii="Arial" w:hAnsi="Arial"/>
                <w:color w:val="2F5496" w:themeColor="accent1" w:themeShade="BF"/>
              </w:rPr>
              <w:t xml:space="preserve">According to the National Careers Service, 70% of young people want to find a career that </w:t>
            </w:r>
            <w:r w:rsidRPr="0025216B">
              <w:rPr>
                <w:rFonts w:ascii="Arial" w:hAnsi="Arial" w:cs="Arial"/>
                <w:color w:val="2F5496" w:themeColor="accent1" w:themeShade="BF"/>
              </w:rPr>
              <w:t>changes the world for the better. Meanwhile, ethics as a motivation for buying things has risen 26% since 2008 (Edelman), and 84% of Millennials consider it their duty to improve the world, says a report from Deloitte</w:t>
            </w:r>
          </w:p>
          <w:p w:rsidR="00065FE0" w:rsidRDefault="00065FE0" w:rsidP="00065FE0">
            <w:pPr>
              <w:pStyle w:val="ListParagraph"/>
              <w:ind w:left="0"/>
              <w:contextualSpacing w:val="0"/>
              <w:rPr>
                <w:rFonts w:ascii="Arial" w:hAnsi="Arial" w:cs="Arial"/>
                <w:color w:val="2F5496" w:themeColor="accent1" w:themeShade="BF"/>
              </w:rPr>
            </w:pPr>
          </w:p>
          <w:p w:rsidR="00226B06" w:rsidRDefault="001B3BDF" w:rsidP="00065FE0">
            <w:pPr>
              <w:pStyle w:val="ListParagraph"/>
              <w:ind w:left="0"/>
              <w:contextualSpacing w:val="0"/>
              <w:rPr>
                <w:rFonts w:ascii="Arial" w:hAnsi="Arial" w:cs="Arial"/>
                <w:color w:val="2F5496" w:themeColor="accent1" w:themeShade="BF"/>
              </w:rPr>
            </w:pPr>
            <w:r>
              <w:rPr>
                <w:rFonts w:ascii="Arial" w:hAnsi="Arial" w:cs="Arial"/>
                <w:color w:val="2F5496" w:themeColor="accent1" w:themeShade="BF"/>
              </w:rPr>
              <w:t xml:space="preserve">Beyond Millennials we now see the increasing influence of Gen Z, the first generation of true </w:t>
            </w:r>
            <w:r w:rsidRPr="00877F2F">
              <w:rPr>
                <w:rFonts w:ascii="Arial" w:hAnsi="Arial" w:cs="Arial"/>
                <w:b/>
                <w:bCs/>
                <w:color w:val="2F5496" w:themeColor="accent1" w:themeShade="BF"/>
              </w:rPr>
              <w:t>digital natives</w:t>
            </w:r>
            <w:r>
              <w:rPr>
                <w:rFonts w:ascii="Arial" w:hAnsi="Arial" w:cs="Arial"/>
                <w:color w:val="2F5496" w:themeColor="accent1" w:themeShade="BF"/>
              </w:rPr>
              <w:t>. A</w:t>
            </w:r>
            <w:r w:rsidRPr="001B3BDF">
              <w:rPr>
                <w:rFonts w:ascii="Arial" w:hAnsi="Arial" w:cs="Arial"/>
                <w:color w:val="2F5496" w:themeColor="accent1" w:themeShade="BF"/>
              </w:rPr>
              <w:t xml:space="preserve"> survey </w:t>
            </w:r>
            <w:r>
              <w:rPr>
                <w:rFonts w:ascii="Arial" w:hAnsi="Arial" w:cs="Arial"/>
                <w:color w:val="2F5496" w:themeColor="accent1" w:themeShade="BF"/>
              </w:rPr>
              <w:t xml:space="preserve">by McKinsey </w:t>
            </w:r>
            <w:r w:rsidRPr="001B3BDF">
              <w:rPr>
                <w:rFonts w:ascii="Arial" w:hAnsi="Arial" w:cs="Arial"/>
                <w:color w:val="2F5496" w:themeColor="accent1" w:themeShade="BF"/>
              </w:rPr>
              <w:t>reveals four core Gen Z behavio</w:t>
            </w:r>
            <w:r>
              <w:rPr>
                <w:rFonts w:ascii="Arial" w:hAnsi="Arial" w:cs="Arial"/>
                <w:color w:val="2F5496" w:themeColor="accent1" w:themeShade="BF"/>
              </w:rPr>
              <w:t>u</w:t>
            </w:r>
            <w:r w:rsidRPr="001B3BDF">
              <w:rPr>
                <w:rFonts w:ascii="Arial" w:hAnsi="Arial" w:cs="Arial"/>
                <w:color w:val="2F5496" w:themeColor="accent1" w:themeShade="BF"/>
              </w:rPr>
              <w:t xml:space="preserve">rs, all anchored in one element: this generation’s search for truth. Gen </w:t>
            </w:r>
            <w:proofErr w:type="spellStart"/>
            <w:r w:rsidRPr="001B3BDF">
              <w:rPr>
                <w:rFonts w:ascii="Arial" w:hAnsi="Arial" w:cs="Arial"/>
                <w:color w:val="2F5496" w:themeColor="accent1" w:themeShade="BF"/>
              </w:rPr>
              <w:t>Zers</w:t>
            </w:r>
            <w:proofErr w:type="spellEnd"/>
            <w:r w:rsidRPr="001B3BDF">
              <w:rPr>
                <w:rFonts w:ascii="Arial" w:hAnsi="Arial" w:cs="Arial"/>
                <w:color w:val="2F5496" w:themeColor="accent1" w:themeShade="BF"/>
              </w:rPr>
              <w:t xml:space="preserve"> value individual expression and avoid labels. They mobilize themselves for a variety of causes. They believe profoundly in the efficacy of dialogue to solve conflicts and improve the world. Finally, they make decisions and relate to institutions in a highly analytical and pragmatic way</w:t>
            </w:r>
          </w:p>
          <w:p w:rsidR="00226B06" w:rsidRDefault="00226B06" w:rsidP="00226B06">
            <w:pPr>
              <w:pStyle w:val="ListParagraph"/>
              <w:ind w:left="0"/>
              <w:contextualSpacing w:val="0"/>
              <w:jc w:val="center"/>
              <w:rPr>
                <w:rFonts w:ascii="Arial" w:hAnsi="Arial" w:cs="Arial"/>
                <w:color w:val="2F5496" w:themeColor="accent1" w:themeShade="BF"/>
              </w:rPr>
            </w:pPr>
            <w:r w:rsidRPr="00C406CA">
              <w:rPr>
                <w:rFonts w:ascii="Arial" w:hAnsi="Arial"/>
                <w:noProof/>
                <w:color w:val="2F5496" w:themeColor="accent1" w:themeShade="BF"/>
              </w:rPr>
              <w:drawing>
                <wp:inline distT="0" distB="0" distL="0" distR="0" wp14:anchorId="0ACA5B0F" wp14:editId="10140513">
                  <wp:extent cx="4797515" cy="3105150"/>
                  <wp:effectExtent l="0" t="0" r="3175" b="0"/>
                  <wp:docPr id="5" name="Picture 4">
                    <a:extLst xmlns:a="http://schemas.openxmlformats.org/drawingml/2006/main">
                      <a:ext uri="{FF2B5EF4-FFF2-40B4-BE49-F238E27FC236}">
                        <a16:creationId xmlns:a16="http://schemas.microsoft.com/office/drawing/2014/main" id="{4CFE65DC-FE98-481A-BEF0-00F450981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CFE65DC-FE98-481A-BEF0-00F45098196C}"/>
                              </a:ext>
                            </a:extLst>
                          </pic:cNvPr>
                          <pic:cNvPicPr>
                            <a:picLocks noChangeAspect="1"/>
                          </pic:cNvPicPr>
                        </pic:nvPicPr>
                        <pic:blipFill rotWithShape="1">
                          <a:blip r:embed="rId11"/>
                          <a:srcRect l="20183" t="18874" r="21999" b="14561"/>
                          <a:stretch/>
                        </pic:blipFill>
                        <pic:spPr>
                          <a:xfrm>
                            <a:off x="0" y="0"/>
                            <a:ext cx="4827060" cy="3124272"/>
                          </a:xfrm>
                          <a:prstGeom prst="rect">
                            <a:avLst/>
                          </a:prstGeom>
                        </pic:spPr>
                      </pic:pic>
                    </a:graphicData>
                  </a:graphic>
                </wp:inline>
              </w:drawing>
            </w:r>
          </w:p>
          <w:p w:rsidR="00437E61" w:rsidRDefault="00437E61" w:rsidP="00065FE0">
            <w:pPr>
              <w:pStyle w:val="ListParagraph"/>
              <w:ind w:left="0"/>
              <w:contextualSpacing w:val="0"/>
              <w:rPr>
                <w:rFonts w:ascii="Arial" w:hAnsi="Arial" w:cs="Arial"/>
                <w:b/>
                <w:color w:val="2F5496" w:themeColor="accent1" w:themeShade="BF"/>
                <w:u w:val="single"/>
              </w:rPr>
            </w:pPr>
          </w:p>
          <w:p w:rsidR="00586D6D" w:rsidRPr="0025216B" w:rsidRDefault="00586D6D" w:rsidP="00065FE0">
            <w:pPr>
              <w:pStyle w:val="ListParagraph"/>
              <w:ind w:left="0"/>
              <w:contextualSpacing w:val="0"/>
              <w:rPr>
                <w:rFonts w:ascii="Arial" w:hAnsi="Arial" w:cs="Arial"/>
                <w:b/>
                <w:color w:val="2F5496" w:themeColor="accent1" w:themeShade="BF"/>
              </w:rPr>
            </w:pPr>
            <w:r w:rsidRPr="0025216B">
              <w:rPr>
                <w:rFonts w:ascii="Arial" w:hAnsi="Arial" w:cs="Arial"/>
                <w:b/>
                <w:color w:val="2F5496" w:themeColor="accent1" w:themeShade="BF"/>
                <w:u w:val="single"/>
              </w:rPr>
              <w:lastRenderedPageBreak/>
              <w:t>Changing world of work</w:t>
            </w:r>
          </w:p>
          <w:p w:rsidR="0025216B" w:rsidRPr="0025216B" w:rsidRDefault="002961D1" w:rsidP="00ED1969">
            <w:pPr>
              <w:rPr>
                <w:rFonts w:ascii="Arial" w:hAnsi="Arial" w:cs="Arial"/>
              </w:rPr>
            </w:pPr>
            <w:hyperlink r:id="rId12" w:history="1">
              <w:r w:rsidR="0025216B" w:rsidRPr="0025216B">
                <w:rPr>
                  <w:rStyle w:val="Hyperlink"/>
                  <w:rFonts w:ascii="Arial" w:hAnsi="Arial" w:cs="Arial"/>
                </w:rPr>
                <w:t>https://www.weforum.org/agenda/2016/01/the-fourth-industrial-revolution-what-it-means-and-how-to-respond/</w:t>
              </w:r>
            </w:hyperlink>
          </w:p>
          <w:p w:rsidR="0025216B" w:rsidRPr="0025216B" w:rsidRDefault="002961D1" w:rsidP="00ED1969">
            <w:pPr>
              <w:rPr>
                <w:rStyle w:val="Hyperlink"/>
                <w:rFonts w:ascii="Arial" w:hAnsi="Arial" w:cs="Arial"/>
                <w:color w:val="034990" w:themeColor="hyperlink" w:themeShade="BF"/>
                <w:u w:val="none"/>
              </w:rPr>
            </w:pPr>
            <w:hyperlink r:id="rId13" w:history="1">
              <w:r w:rsidR="0025216B" w:rsidRPr="001D3B0B">
                <w:rPr>
                  <w:rStyle w:val="Hyperlink"/>
                  <w:rFonts w:ascii="Arial" w:hAnsi="Arial" w:cs="Arial"/>
                </w:rPr>
                <w:t>https://www.linkedin.com/pulse/dawn-decade-top-ten-tech-policy-issues-2020s-brad-smith</w:t>
              </w:r>
            </w:hyperlink>
          </w:p>
          <w:p w:rsidR="00ED1969" w:rsidRPr="00ED1969" w:rsidRDefault="00ED1969" w:rsidP="00ED1969">
            <w:pPr>
              <w:rPr>
                <w:rFonts w:ascii="Arial" w:hAnsi="Arial" w:cs="Arial"/>
                <w:color w:val="034990" w:themeColor="hyperlink" w:themeShade="BF"/>
              </w:rPr>
            </w:pPr>
            <w:r>
              <w:rPr>
                <w:rFonts w:ascii="Arial" w:hAnsi="Arial" w:cs="Arial"/>
                <w:color w:val="2F5496" w:themeColor="accent1" w:themeShade="BF"/>
              </w:rPr>
              <w:t xml:space="preserve">Alongside changing young </w:t>
            </w:r>
            <w:r w:rsidR="001B4B75">
              <w:rPr>
                <w:rFonts w:ascii="Arial" w:hAnsi="Arial" w:cs="Arial"/>
                <w:color w:val="2F5496" w:themeColor="accent1" w:themeShade="BF"/>
              </w:rPr>
              <w:t>people,</w:t>
            </w:r>
            <w:r>
              <w:rPr>
                <w:rFonts w:ascii="Arial" w:hAnsi="Arial" w:cs="Arial"/>
                <w:color w:val="2F5496" w:themeColor="accent1" w:themeShade="BF"/>
              </w:rPr>
              <w:t xml:space="preserve"> the world of work is also rapidly changing:</w:t>
            </w:r>
          </w:p>
          <w:p w:rsidR="00177826" w:rsidRPr="00177826" w:rsidRDefault="00177826" w:rsidP="00177826">
            <w:pPr>
              <w:pStyle w:val="ListParagraph"/>
              <w:numPr>
                <w:ilvl w:val="0"/>
                <w:numId w:val="11"/>
              </w:numPr>
              <w:rPr>
                <w:rFonts w:ascii="Arial" w:hAnsi="Arial" w:cs="Arial"/>
                <w:color w:val="2F5496" w:themeColor="accent1" w:themeShade="BF"/>
              </w:rPr>
            </w:pPr>
            <w:r w:rsidRPr="00177826">
              <w:rPr>
                <w:rFonts w:ascii="Arial" w:hAnsi="Arial" w:cs="Arial"/>
                <w:b/>
                <w:bCs/>
                <w:color w:val="2F5496" w:themeColor="accent1" w:themeShade="BF"/>
              </w:rPr>
              <w:t xml:space="preserve">The 4th Industrial Revolution </w:t>
            </w:r>
            <w:r w:rsidRPr="00177826">
              <w:rPr>
                <w:rFonts w:ascii="Arial" w:hAnsi="Arial" w:cs="Arial"/>
                <w:bCs/>
                <w:color w:val="2F5496" w:themeColor="accent1" w:themeShade="BF"/>
              </w:rPr>
              <w:t>– unprecedented rapid technological change is impacting on jobs and skills</w:t>
            </w:r>
          </w:p>
          <w:p w:rsidR="00177826" w:rsidRPr="00177826" w:rsidRDefault="00177826" w:rsidP="00177826">
            <w:pPr>
              <w:numPr>
                <w:ilvl w:val="0"/>
                <w:numId w:val="11"/>
              </w:numPr>
              <w:rPr>
                <w:rFonts w:ascii="Arial" w:hAnsi="Arial" w:cs="Arial"/>
                <w:color w:val="2F5496" w:themeColor="accent1" w:themeShade="BF"/>
              </w:rPr>
            </w:pPr>
            <w:r w:rsidRPr="00177826">
              <w:rPr>
                <w:rFonts w:ascii="Arial" w:hAnsi="Arial" w:cs="Arial"/>
                <w:color w:val="2F5496" w:themeColor="accent1" w:themeShade="BF"/>
              </w:rPr>
              <w:t xml:space="preserve">Almost every industry is seeing </w:t>
            </w:r>
            <w:r w:rsidRPr="00177826">
              <w:rPr>
                <w:rFonts w:ascii="Arial" w:hAnsi="Arial" w:cs="Arial"/>
                <w:b/>
                <w:bCs/>
                <w:color w:val="2F5496" w:themeColor="accent1" w:themeShade="BF"/>
              </w:rPr>
              <w:t xml:space="preserve">transformation in systems of production, management and governance </w:t>
            </w:r>
            <w:r w:rsidRPr="00177826">
              <w:rPr>
                <w:rFonts w:ascii="Arial" w:hAnsi="Arial" w:cs="Arial"/>
                <w:color w:val="2F5496" w:themeColor="accent1" w:themeShade="BF"/>
              </w:rPr>
              <w:t>e.g. advanced manufacturing, offsite construction and automated logistics</w:t>
            </w:r>
          </w:p>
          <w:p w:rsidR="00177826" w:rsidRPr="00177826" w:rsidRDefault="00177826" w:rsidP="00177826">
            <w:pPr>
              <w:numPr>
                <w:ilvl w:val="0"/>
                <w:numId w:val="11"/>
              </w:numPr>
              <w:rPr>
                <w:rFonts w:ascii="Arial" w:hAnsi="Arial" w:cs="Arial"/>
                <w:color w:val="2F5496" w:themeColor="accent1" w:themeShade="BF"/>
              </w:rPr>
            </w:pPr>
            <w:r w:rsidRPr="00177826">
              <w:rPr>
                <w:rFonts w:ascii="Arial" w:hAnsi="Arial" w:cs="Arial"/>
                <w:color w:val="2F5496" w:themeColor="accent1" w:themeShade="BF"/>
              </w:rPr>
              <w:t xml:space="preserve">This is leading to </w:t>
            </w:r>
            <w:r w:rsidRPr="00177826">
              <w:rPr>
                <w:rFonts w:ascii="Arial" w:hAnsi="Arial" w:cs="Arial"/>
                <w:b/>
                <w:bCs/>
                <w:color w:val="2F5496" w:themeColor="accent1" w:themeShade="BF"/>
              </w:rPr>
              <w:t xml:space="preserve">significant changes in job roles and skills demand </w:t>
            </w:r>
            <w:r w:rsidRPr="00177826">
              <w:rPr>
                <w:rFonts w:ascii="Arial" w:hAnsi="Arial" w:cs="Arial"/>
                <w:color w:val="2F5496" w:themeColor="accent1" w:themeShade="BF"/>
              </w:rPr>
              <w:t>e.g. traditional manual manufacturing roles on the shop floor being replaced by computer/machine programmers through automation</w:t>
            </w:r>
          </w:p>
          <w:p w:rsidR="00177826" w:rsidRPr="00177826" w:rsidRDefault="00177826" w:rsidP="00177826">
            <w:pPr>
              <w:numPr>
                <w:ilvl w:val="0"/>
                <w:numId w:val="11"/>
              </w:numPr>
              <w:rPr>
                <w:rFonts w:ascii="Arial" w:hAnsi="Arial" w:cs="Arial"/>
                <w:color w:val="2F5496" w:themeColor="accent1" w:themeShade="BF"/>
              </w:rPr>
            </w:pPr>
            <w:r w:rsidRPr="00177826">
              <w:rPr>
                <w:rFonts w:ascii="Arial" w:hAnsi="Arial" w:cs="Arial"/>
                <w:color w:val="2F5496" w:themeColor="accent1" w:themeShade="BF"/>
              </w:rPr>
              <w:t xml:space="preserve">Given the pace of change </w:t>
            </w:r>
            <w:r w:rsidRPr="00177826">
              <w:rPr>
                <w:rFonts w:ascii="Arial" w:hAnsi="Arial" w:cs="Arial"/>
                <w:b/>
                <w:bCs/>
                <w:color w:val="2F5496" w:themeColor="accent1" w:themeShade="BF"/>
              </w:rPr>
              <w:t>businesses are reporting skills supply issues which is hindering growth</w:t>
            </w:r>
            <w:r w:rsidRPr="00177826">
              <w:rPr>
                <w:rFonts w:ascii="Arial" w:hAnsi="Arial" w:cs="Arial"/>
                <w:color w:val="2F5496" w:themeColor="accent1" w:themeShade="BF"/>
              </w:rPr>
              <w:t xml:space="preserve"> e.g. high numbers of hard-to-fill digital job vacancies</w:t>
            </w:r>
          </w:p>
          <w:p w:rsidR="00177826" w:rsidRPr="00177826" w:rsidRDefault="00177826" w:rsidP="00177826">
            <w:pPr>
              <w:numPr>
                <w:ilvl w:val="0"/>
                <w:numId w:val="11"/>
              </w:numPr>
              <w:rPr>
                <w:rFonts w:ascii="Arial" w:hAnsi="Arial" w:cs="Arial"/>
                <w:color w:val="2F5496" w:themeColor="accent1" w:themeShade="BF"/>
              </w:rPr>
            </w:pPr>
            <w:r w:rsidRPr="00177826">
              <w:rPr>
                <w:rFonts w:ascii="Arial" w:hAnsi="Arial" w:cs="Arial"/>
                <w:color w:val="2F5496" w:themeColor="accent1" w:themeShade="BF"/>
              </w:rPr>
              <w:t xml:space="preserve">To make the most of rapid technological advancement and </w:t>
            </w:r>
            <w:r w:rsidRPr="00177826">
              <w:rPr>
                <w:rFonts w:ascii="Arial" w:hAnsi="Arial" w:cs="Arial"/>
                <w:b/>
                <w:bCs/>
                <w:color w:val="2F5496" w:themeColor="accent1" w:themeShade="BF"/>
              </w:rPr>
              <w:t xml:space="preserve">drive growth and productivity </w:t>
            </w:r>
            <w:r w:rsidRPr="00177826">
              <w:rPr>
                <w:rFonts w:ascii="Arial" w:hAnsi="Arial" w:cs="Arial"/>
                <w:color w:val="2F5496" w:themeColor="accent1" w:themeShade="BF"/>
              </w:rPr>
              <w:t xml:space="preserve">in the economy, education and skills provision needs to help ensure that </w:t>
            </w:r>
            <w:r w:rsidR="00A77F13">
              <w:rPr>
                <w:rFonts w:ascii="Arial" w:hAnsi="Arial" w:cs="Arial"/>
                <w:color w:val="2F5496" w:themeColor="accent1" w:themeShade="BF"/>
              </w:rPr>
              <w:t xml:space="preserve">young </w:t>
            </w:r>
            <w:r w:rsidRPr="00177826">
              <w:rPr>
                <w:rFonts w:ascii="Arial" w:hAnsi="Arial" w:cs="Arial"/>
                <w:color w:val="2F5496" w:themeColor="accent1" w:themeShade="BF"/>
              </w:rPr>
              <w:t xml:space="preserve">people are equipped with the </w:t>
            </w:r>
            <w:r w:rsidRPr="00177826">
              <w:rPr>
                <w:rFonts w:ascii="Arial" w:hAnsi="Arial" w:cs="Arial"/>
                <w:b/>
                <w:bCs/>
                <w:color w:val="2F5496" w:themeColor="accent1" w:themeShade="BF"/>
              </w:rPr>
              <w:t xml:space="preserve">right skills to avoid business growth disruption and increasing inequalities </w:t>
            </w:r>
          </w:p>
          <w:p w:rsidR="00177826" w:rsidRPr="00177826" w:rsidRDefault="00177826" w:rsidP="00177826">
            <w:pPr>
              <w:rPr>
                <w:rFonts w:ascii="Arial" w:hAnsi="Arial" w:cs="Arial"/>
                <w:color w:val="2F5496" w:themeColor="accent1" w:themeShade="BF"/>
              </w:rPr>
            </w:pPr>
          </w:p>
          <w:p w:rsidR="00177826" w:rsidRPr="00177826" w:rsidRDefault="00177826" w:rsidP="00177826">
            <w:pPr>
              <w:rPr>
                <w:rFonts w:ascii="Arial" w:hAnsi="Arial" w:cs="Arial"/>
                <w:b/>
                <w:bCs/>
                <w:color w:val="2F5496" w:themeColor="accent1" w:themeShade="BF"/>
                <w:u w:val="single"/>
              </w:rPr>
            </w:pPr>
            <w:r w:rsidRPr="00177826">
              <w:rPr>
                <w:rFonts w:ascii="Arial" w:hAnsi="Arial" w:cs="Arial"/>
                <w:b/>
                <w:bCs/>
                <w:color w:val="2F5496" w:themeColor="accent1" w:themeShade="BF"/>
                <w:u w:val="single"/>
              </w:rPr>
              <w:t>What are the emerging jobs which will help drive growth and productivity?</w:t>
            </w:r>
          </w:p>
          <w:p w:rsidR="00350085" w:rsidRPr="00350085" w:rsidRDefault="002961D1" w:rsidP="00350085">
            <w:pPr>
              <w:rPr>
                <w:rFonts w:ascii="Arial" w:hAnsi="Arial" w:cs="Arial"/>
                <w:bCs/>
                <w:color w:val="2F5496" w:themeColor="accent1" w:themeShade="BF"/>
              </w:rPr>
            </w:pPr>
            <w:hyperlink r:id="rId14" w:history="1">
              <w:r w:rsidR="00177826" w:rsidRPr="00177826">
                <w:rPr>
                  <w:rStyle w:val="Hyperlink"/>
                  <w:rFonts w:ascii="Arial" w:hAnsi="Arial" w:cs="Arial"/>
                  <w:bCs/>
                  <w:color w:val="2F5496" w:themeColor="accent1" w:themeShade="BF"/>
                </w:rPr>
                <w:t>https://business.linkedin.com/talent-solutions/emerging-jobs-report/emerging-jobs-report-uk</w:t>
              </w:r>
            </w:hyperlink>
          </w:p>
          <w:p w:rsidR="00350085" w:rsidRPr="008711BF" w:rsidRDefault="00350085" w:rsidP="00350085">
            <w:pPr>
              <w:rPr>
                <w:rFonts w:ascii="Arial" w:hAnsi="Arial" w:cs="Arial"/>
                <w:bCs/>
                <w:color w:val="2F5496" w:themeColor="accent1" w:themeShade="BF"/>
              </w:rPr>
            </w:pPr>
            <w:r w:rsidRPr="008711BF">
              <w:rPr>
                <w:rFonts w:ascii="Arial" w:hAnsi="Arial" w:cs="Arial"/>
                <w:bCs/>
                <w:color w:val="2F5496" w:themeColor="accent1" w:themeShade="BF"/>
              </w:rPr>
              <w:t xml:space="preserve">The </w:t>
            </w:r>
            <w:r w:rsidRPr="002B25F0">
              <w:rPr>
                <w:rFonts w:ascii="Arial" w:hAnsi="Arial" w:cs="Arial"/>
                <w:b/>
                <w:bCs/>
                <w:color w:val="2F5496" w:themeColor="accent1" w:themeShade="BF"/>
              </w:rPr>
              <w:t>UK top 3 emerging jobs</w:t>
            </w:r>
            <w:r w:rsidRPr="008711BF">
              <w:rPr>
                <w:rFonts w:ascii="Arial" w:hAnsi="Arial" w:cs="Arial"/>
                <w:bCs/>
                <w:color w:val="2F5496" w:themeColor="accent1" w:themeShade="BF"/>
              </w:rPr>
              <w:t>:</w:t>
            </w:r>
          </w:p>
          <w:p w:rsidR="00350085" w:rsidRPr="008711BF" w:rsidRDefault="00350085" w:rsidP="00350085">
            <w:pPr>
              <w:numPr>
                <w:ilvl w:val="0"/>
                <w:numId w:val="12"/>
              </w:numPr>
              <w:rPr>
                <w:rFonts w:ascii="Arial" w:hAnsi="Arial" w:cs="Arial"/>
                <w:bCs/>
                <w:color w:val="2F5496" w:themeColor="accent1" w:themeShade="BF"/>
              </w:rPr>
            </w:pPr>
            <w:r w:rsidRPr="008711BF">
              <w:rPr>
                <w:rFonts w:ascii="Arial" w:hAnsi="Arial" w:cs="Arial"/>
                <w:bCs/>
                <w:color w:val="2F5496" w:themeColor="accent1" w:themeShade="BF"/>
              </w:rPr>
              <w:t>AI Specialist (Automation)</w:t>
            </w:r>
          </w:p>
          <w:p w:rsidR="00350085" w:rsidRPr="008711BF" w:rsidRDefault="00350085" w:rsidP="00350085">
            <w:pPr>
              <w:numPr>
                <w:ilvl w:val="0"/>
                <w:numId w:val="12"/>
              </w:numPr>
              <w:rPr>
                <w:rFonts w:ascii="Arial" w:hAnsi="Arial" w:cs="Arial"/>
                <w:bCs/>
                <w:color w:val="2F5496" w:themeColor="accent1" w:themeShade="BF"/>
              </w:rPr>
            </w:pPr>
            <w:r w:rsidRPr="008711BF">
              <w:rPr>
                <w:rFonts w:ascii="Arial" w:hAnsi="Arial" w:cs="Arial"/>
                <w:bCs/>
                <w:color w:val="2F5496" w:themeColor="accent1" w:themeShade="BF"/>
              </w:rPr>
              <w:t>Data Protection Officer (Big Data/GDPR)</w:t>
            </w:r>
          </w:p>
          <w:p w:rsidR="00350085" w:rsidRPr="008711BF" w:rsidRDefault="00350085" w:rsidP="00350085">
            <w:pPr>
              <w:numPr>
                <w:ilvl w:val="0"/>
                <w:numId w:val="12"/>
              </w:numPr>
              <w:rPr>
                <w:rFonts w:ascii="Arial" w:hAnsi="Arial" w:cs="Arial"/>
                <w:bCs/>
                <w:color w:val="2F5496" w:themeColor="accent1" w:themeShade="BF"/>
              </w:rPr>
            </w:pPr>
            <w:r w:rsidRPr="008711BF">
              <w:rPr>
                <w:rFonts w:ascii="Arial" w:hAnsi="Arial" w:cs="Arial"/>
                <w:bCs/>
                <w:color w:val="2F5496" w:themeColor="accent1" w:themeShade="BF"/>
              </w:rPr>
              <w:t>Robotics Engineer (Automation)</w:t>
            </w:r>
          </w:p>
          <w:p w:rsidR="00350085" w:rsidRPr="008711BF" w:rsidRDefault="00350085" w:rsidP="00350085">
            <w:pPr>
              <w:numPr>
                <w:ilvl w:val="0"/>
                <w:numId w:val="12"/>
              </w:numPr>
              <w:rPr>
                <w:rFonts w:ascii="Arial" w:hAnsi="Arial" w:cs="Arial"/>
                <w:bCs/>
                <w:color w:val="2F5496" w:themeColor="accent1" w:themeShade="BF"/>
              </w:rPr>
            </w:pPr>
            <w:r>
              <w:rPr>
                <w:rFonts w:ascii="Arial" w:hAnsi="Arial" w:cs="Arial"/>
                <w:bCs/>
                <w:color w:val="2F5496" w:themeColor="accent1" w:themeShade="BF"/>
              </w:rPr>
              <w:t>S</w:t>
            </w:r>
            <w:r w:rsidRPr="008711BF">
              <w:rPr>
                <w:rFonts w:ascii="Arial" w:hAnsi="Arial" w:cs="Arial"/>
                <w:bCs/>
                <w:color w:val="2F5496" w:themeColor="accent1" w:themeShade="BF"/>
              </w:rPr>
              <w:t>kills that help improve user experience are also in high demand e.g. qualitative research, usability testing, or content design</w:t>
            </w:r>
          </w:p>
          <w:p w:rsidR="00350085" w:rsidRDefault="00350085" w:rsidP="00350085">
            <w:pPr>
              <w:numPr>
                <w:ilvl w:val="0"/>
                <w:numId w:val="12"/>
              </w:numPr>
              <w:rPr>
                <w:rFonts w:ascii="Arial" w:hAnsi="Arial" w:cs="Arial"/>
                <w:bCs/>
                <w:color w:val="2F5496" w:themeColor="accent1" w:themeShade="BF"/>
              </w:rPr>
            </w:pPr>
            <w:r w:rsidRPr="008711BF">
              <w:rPr>
                <w:rFonts w:ascii="Arial" w:hAnsi="Arial" w:cs="Arial"/>
                <w:bCs/>
                <w:color w:val="2F5496" w:themeColor="accent1" w:themeShade="BF"/>
              </w:rPr>
              <w:t>Currently a gender imbalance with 65% of all these emerging roles held by men</w:t>
            </w:r>
          </w:p>
          <w:p w:rsidR="000E6777" w:rsidRPr="008711BF" w:rsidRDefault="000E6777" w:rsidP="000E6777">
            <w:pPr>
              <w:ind w:left="720"/>
              <w:rPr>
                <w:rFonts w:ascii="Arial" w:hAnsi="Arial" w:cs="Arial"/>
                <w:bCs/>
                <w:color w:val="2F5496" w:themeColor="accent1" w:themeShade="BF"/>
              </w:rPr>
            </w:pPr>
          </w:p>
          <w:p w:rsidR="00882076" w:rsidRPr="009B3B34" w:rsidRDefault="00350085" w:rsidP="009B3B34">
            <w:pPr>
              <w:pStyle w:val="ListParagraph"/>
              <w:ind w:left="0"/>
              <w:contextualSpacing w:val="0"/>
              <w:jc w:val="center"/>
              <w:rPr>
                <w:rFonts w:ascii="Arial" w:hAnsi="Arial"/>
                <w:b/>
                <w:color w:val="2F5496" w:themeColor="accent1" w:themeShade="BF"/>
                <w:sz w:val="24"/>
              </w:rPr>
            </w:pPr>
            <w:r w:rsidRPr="008711BF">
              <w:rPr>
                <w:rFonts w:ascii="Arial" w:hAnsi="Arial" w:cs="Arial"/>
                <w:noProof/>
                <w:color w:val="2F5496" w:themeColor="accent1" w:themeShade="BF"/>
              </w:rPr>
              <w:drawing>
                <wp:inline distT="0" distB="0" distL="0" distR="0" wp14:anchorId="42D153B0" wp14:editId="73845E4D">
                  <wp:extent cx="5435767"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773" cy="3133144"/>
                          </a:xfrm>
                          <a:prstGeom prst="rect">
                            <a:avLst/>
                          </a:prstGeom>
                          <a:noFill/>
                        </pic:spPr>
                      </pic:pic>
                    </a:graphicData>
                  </a:graphic>
                </wp:inline>
              </w:drawing>
            </w:r>
          </w:p>
          <w:p w:rsidR="006C6C35" w:rsidRDefault="006C6C35" w:rsidP="006C6C35">
            <w:pPr>
              <w:rPr>
                <w:rFonts w:ascii="Arial" w:hAnsi="Arial" w:cs="Arial"/>
                <w:color w:val="2F5496" w:themeColor="accent1" w:themeShade="BF"/>
              </w:rPr>
            </w:pPr>
          </w:p>
          <w:p w:rsidR="006C6C35" w:rsidRPr="006C6C35" w:rsidRDefault="006C6C35" w:rsidP="006C6C35">
            <w:pPr>
              <w:rPr>
                <w:rFonts w:ascii="Arial" w:hAnsi="Arial" w:cs="Arial"/>
                <w:color w:val="2F5496" w:themeColor="accent1" w:themeShade="BF"/>
              </w:rPr>
            </w:pPr>
            <w:r w:rsidRPr="006C6C35">
              <w:rPr>
                <w:rFonts w:ascii="Arial" w:hAnsi="Arial" w:cs="Arial"/>
                <w:color w:val="2F5496" w:themeColor="accent1" w:themeShade="BF"/>
              </w:rPr>
              <w:lastRenderedPageBreak/>
              <w:t>Many of today’s young people will be applying for jobs in the future that do not exist yet and estimates on the impacts of automation vary widely:</w:t>
            </w:r>
          </w:p>
          <w:p w:rsidR="006C6C35" w:rsidRPr="006C6C35" w:rsidRDefault="006C6C35" w:rsidP="006C6C35">
            <w:pPr>
              <w:pStyle w:val="ListParagraph"/>
              <w:numPr>
                <w:ilvl w:val="0"/>
                <w:numId w:val="34"/>
              </w:numPr>
              <w:rPr>
                <w:rFonts w:ascii="Arial" w:hAnsi="Arial" w:cs="Arial"/>
                <w:color w:val="2F5496" w:themeColor="accent1" w:themeShade="BF"/>
              </w:rPr>
            </w:pPr>
            <w:r w:rsidRPr="006C6C35">
              <w:rPr>
                <w:rFonts w:ascii="Arial" w:hAnsi="Arial" w:cs="Arial"/>
                <w:color w:val="2F5496" w:themeColor="accent1" w:themeShade="BF"/>
              </w:rPr>
              <w:t xml:space="preserve">A report by Dell estimates </w:t>
            </w:r>
            <w:r w:rsidRPr="006C6C35">
              <w:rPr>
                <w:rFonts w:ascii="Arial" w:hAnsi="Arial" w:cs="Arial"/>
                <w:b/>
                <w:bCs/>
                <w:color w:val="2F5496" w:themeColor="accent1" w:themeShade="BF"/>
              </w:rPr>
              <w:t>85% of the jobs that today’s learners will be doing in 2030 haven’t been invented yet</w:t>
            </w:r>
          </w:p>
          <w:p w:rsidR="006C6C35" w:rsidRPr="006C6C35" w:rsidRDefault="006C6C35" w:rsidP="006C6C35">
            <w:pPr>
              <w:pStyle w:val="ListParagraph"/>
              <w:numPr>
                <w:ilvl w:val="0"/>
                <w:numId w:val="34"/>
              </w:numPr>
              <w:rPr>
                <w:rFonts w:ascii="Arial" w:hAnsi="Arial" w:cs="Arial"/>
                <w:color w:val="2F5496" w:themeColor="accent1" w:themeShade="BF"/>
              </w:rPr>
            </w:pPr>
            <w:r w:rsidRPr="006C6C35">
              <w:rPr>
                <w:rFonts w:ascii="Arial" w:hAnsi="Arial" w:cs="Arial"/>
                <w:color w:val="2F5496" w:themeColor="accent1" w:themeShade="BF"/>
              </w:rPr>
              <w:t xml:space="preserve">OECD estimates </w:t>
            </w:r>
            <w:r w:rsidRPr="006C6C35">
              <w:rPr>
                <w:rFonts w:ascii="Arial" w:hAnsi="Arial" w:cs="Arial"/>
                <w:b/>
                <w:bCs/>
                <w:color w:val="2F5496" w:themeColor="accent1" w:themeShade="BF"/>
              </w:rPr>
              <w:t>14% of existing jobs are likely to be fully automated within the next 15-20 years</w:t>
            </w:r>
          </w:p>
          <w:p w:rsidR="006C6C35" w:rsidRPr="006C6C35" w:rsidRDefault="006C6C35" w:rsidP="006C6C35">
            <w:pPr>
              <w:pStyle w:val="ListParagraph"/>
              <w:numPr>
                <w:ilvl w:val="0"/>
                <w:numId w:val="34"/>
              </w:numPr>
              <w:rPr>
                <w:rFonts w:ascii="Arial" w:hAnsi="Arial" w:cs="Arial"/>
                <w:color w:val="2F5496" w:themeColor="accent1" w:themeShade="BF"/>
              </w:rPr>
            </w:pPr>
            <w:r w:rsidRPr="006C6C35">
              <w:rPr>
                <w:rFonts w:ascii="Arial" w:hAnsi="Arial" w:cs="Arial"/>
                <w:color w:val="2F5496" w:themeColor="accent1" w:themeShade="BF"/>
              </w:rPr>
              <w:t xml:space="preserve">McKinsey suggest </w:t>
            </w:r>
            <w:r w:rsidRPr="006C6C35">
              <w:rPr>
                <w:rFonts w:ascii="Arial" w:hAnsi="Arial" w:cs="Arial"/>
                <w:b/>
                <w:bCs/>
                <w:color w:val="2F5496" w:themeColor="accent1" w:themeShade="BF"/>
              </w:rPr>
              <w:t>60% of occupations will have at least 30% of tasks automated</w:t>
            </w:r>
          </w:p>
          <w:p w:rsidR="00465241" w:rsidRDefault="00465241" w:rsidP="00465241">
            <w:pPr>
              <w:rPr>
                <w:rFonts w:ascii="Arial" w:hAnsi="Arial" w:cs="Arial"/>
                <w:color w:val="2F5496" w:themeColor="accent1" w:themeShade="BF"/>
              </w:rPr>
            </w:pPr>
          </w:p>
          <w:p w:rsidR="00465241" w:rsidRPr="009B0FF1" w:rsidRDefault="00465241" w:rsidP="00465241">
            <w:pPr>
              <w:rPr>
                <w:rFonts w:ascii="Arial" w:hAnsi="Arial" w:cs="Arial"/>
                <w:color w:val="2F5496" w:themeColor="accent1" w:themeShade="BF"/>
              </w:rPr>
            </w:pPr>
            <w:r w:rsidRPr="009B0FF1">
              <w:rPr>
                <w:rFonts w:ascii="Arial" w:hAnsi="Arial" w:cs="Arial"/>
                <w:color w:val="2F5496" w:themeColor="accent1" w:themeShade="BF"/>
              </w:rPr>
              <w:t>For current and future young learners from ‘Gen Z’ the changing world of work requires:</w:t>
            </w:r>
          </w:p>
          <w:p w:rsidR="00465241" w:rsidRPr="009B0FF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Open thinking</w:t>
            </w:r>
          </w:p>
          <w:p w:rsidR="00465241" w:rsidRPr="009B0FF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Creativity</w:t>
            </w:r>
          </w:p>
          <w:p w:rsidR="00465241" w:rsidRPr="009B0FF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Collaboration</w:t>
            </w:r>
          </w:p>
          <w:p w:rsidR="00465241" w:rsidRPr="009B0FF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Digital skills</w:t>
            </w:r>
          </w:p>
          <w:p w:rsidR="00465241" w:rsidRPr="009B0FF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Entrepreneurialism</w:t>
            </w:r>
          </w:p>
          <w:p w:rsidR="00465241" w:rsidRPr="009B0FF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Resiliency, and</w:t>
            </w:r>
          </w:p>
          <w:p w:rsidR="00465241" w:rsidRDefault="00465241" w:rsidP="00465241">
            <w:pPr>
              <w:numPr>
                <w:ilvl w:val="1"/>
                <w:numId w:val="35"/>
              </w:numPr>
              <w:rPr>
                <w:rFonts w:ascii="Arial" w:hAnsi="Arial" w:cs="Arial"/>
                <w:color w:val="2F5496" w:themeColor="accent1" w:themeShade="BF"/>
              </w:rPr>
            </w:pPr>
            <w:r w:rsidRPr="009B0FF1">
              <w:rPr>
                <w:rFonts w:ascii="Arial" w:hAnsi="Arial" w:cs="Arial"/>
                <w:color w:val="2F5496" w:themeColor="accent1" w:themeShade="BF"/>
              </w:rPr>
              <w:t>The capacity to continually learn anew</w:t>
            </w:r>
          </w:p>
          <w:p w:rsidR="00465241" w:rsidRDefault="00465241" w:rsidP="004F7EF8">
            <w:pPr>
              <w:rPr>
                <w:rFonts w:ascii="Arial" w:hAnsi="Arial" w:cs="Arial"/>
                <w:color w:val="2F5496" w:themeColor="accent1" w:themeShade="BF"/>
              </w:rPr>
            </w:pPr>
          </w:p>
          <w:p w:rsidR="00B9085C" w:rsidRDefault="009B3B34" w:rsidP="004F7EF8">
            <w:pPr>
              <w:rPr>
                <w:rFonts w:ascii="Arial" w:hAnsi="Arial" w:cs="Arial"/>
                <w:color w:val="2F5496" w:themeColor="accent1" w:themeShade="BF"/>
              </w:rPr>
            </w:pPr>
            <w:r>
              <w:rPr>
                <w:rFonts w:ascii="Arial" w:hAnsi="Arial" w:cs="Arial"/>
                <w:color w:val="2F5496" w:themeColor="accent1" w:themeShade="BF"/>
              </w:rPr>
              <w:t xml:space="preserve">It is important that young people are provided with timely labour market information </w:t>
            </w:r>
            <w:r w:rsidR="00A66326">
              <w:rPr>
                <w:rFonts w:ascii="Arial" w:hAnsi="Arial" w:cs="Arial"/>
                <w:color w:val="2F5496" w:themeColor="accent1" w:themeShade="BF"/>
              </w:rPr>
              <w:t xml:space="preserve">(LMI) and careers guidance </w:t>
            </w:r>
            <w:r>
              <w:rPr>
                <w:rFonts w:ascii="Arial" w:hAnsi="Arial" w:cs="Arial"/>
                <w:color w:val="2F5496" w:themeColor="accent1" w:themeShade="BF"/>
              </w:rPr>
              <w:t xml:space="preserve">at an early stage of their education to enable them to make informed learning and career decisions which </w:t>
            </w:r>
            <w:r w:rsidR="00067BB6">
              <w:rPr>
                <w:rFonts w:ascii="Arial" w:hAnsi="Arial" w:cs="Arial"/>
                <w:color w:val="2F5496" w:themeColor="accent1" w:themeShade="BF"/>
              </w:rPr>
              <w:t xml:space="preserve">maximises their potential and </w:t>
            </w:r>
            <w:r>
              <w:rPr>
                <w:rFonts w:ascii="Arial" w:hAnsi="Arial" w:cs="Arial"/>
                <w:color w:val="2F5496" w:themeColor="accent1" w:themeShade="BF"/>
              </w:rPr>
              <w:t>lead</w:t>
            </w:r>
            <w:r w:rsidR="00067BB6">
              <w:rPr>
                <w:rFonts w:ascii="Arial" w:hAnsi="Arial" w:cs="Arial"/>
                <w:color w:val="2F5496" w:themeColor="accent1" w:themeShade="BF"/>
              </w:rPr>
              <w:t>s</w:t>
            </w:r>
            <w:r>
              <w:rPr>
                <w:rFonts w:ascii="Arial" w:hAnsi="Arial" w:cs="Arial"/>
                <w:color w:val="2F5496" w:themeColor="accent1" w:themeShade="BF"/>
              </w:rPr>
              <w:t xml:space="preserve"> to</w:t>
            </w:r>
            <w:r w:rsidR="00067BB6">
              <w:rPr>
                <w:rFonts w:ascii="Arial" w:hAnsi="Arial" w:cs="Arial"/>
                <w:color w:val="2F5496" w:themeColor="accent1" w:themeShade="BF"/>
              </w:rPr>
              <w:t xml:space="preserve"> </w:t>
            </w:r>
            <w:r>
              <w:rPr>
                <w:rFonts w:ascii="Arial" w:hAnsi="Arial" w:cs="Arial"/>
                <w:color w:val="2F5496" w:themeColor="accent1" w:themeShade="BF"/>
              </w:rPr>
              <w:t>positive outcome</w:t>
            </w:r>
            <w:r w:rsidR="00067BB6">
              <w:rPr>
                <w:rFonts w:ascii="Arial" w:hAnsi="Arial" w:cs="Arial"/>
                <w:color w:val="2F5496" w:themeColor="accent1" w:themeShade="BF"/>
              </w:rPr>
              <w:t>s</w:t>
            </w:r>
          </w:p>
          <w:p w:rsidR="00866DBE" w:rsidRPr="004F7EF8" w:rsidRDefault="00866DBE" w:rsidP="004F7EF8">
            <w:pPr>
              <w:rPr>
                <w:rFonts w:ascii="Arial" w:hAnsi="Arial" w:cs="Arial"/>
                <w:color w:val="2F5496" w:themeColor="accent1" w:themeShade="BF"/>
              </w:rPr>
            </w:pPr>
          </w:p>
        </w:tc>
      </w:tr>
      <w:tr w:rsidR="00A50F1C" w:rsidRPr="008E123C" w:rsidTr="00417892">
        <w:trPr>
          <w:trHeight w:val="284"/>
        </w:trPr>
        <w:tc>
          <w:tcPr>
            <w:tcW w:w="9026" w:type="dxa"/>
            <w:shd w:val="clear" w:color="auto" w:fill="1F3864" w:themeFill="accent1" w:themeFillShade="80"/>
          </w:tcPr>
          <w:p w:rsidR="00A50F1C" w:rsidRDefault="00A50F1C" w:rsidP="00A50F1C">
            <w:pPr>
              <w:rPr>
                <w:rFonts w:ascii="Arial" w:hAnsi="Arial" w:cs="Arial"/>
                <w:b/>
              </w:rPr>
            </w:pPr>
            <w:r w:rsidRPr="008E123C">
              <w:rPr>
                <w:rFonts w:ascii="Arial" w:hAnsi="Arial" w:cs="Arial"/>
                <w:b/>
              </w:rPr>
              <w:lastRenderedPageBreak/>
              <w:t xml:space="preserve">Issues and </w:t>
            </w:r>
            <w:r w:rsidR="001777A1">
              <w:rPr>
                <w:rFonts w:ascii="Arial" w:hAnsi="Arial" w:cs="Arial"/>
                <w:b/>
              </w:rPr>
              <w:t>Recommendation</w:t>
            </w:r>
            <w:r w:rsidRPr="008E123C">
              <w:rPr>
                <w:rFonts w:ascii="Arial" w:hAnsi="Arial" w:cs="Arial"/>
                <w:b/>
              </w:rPr>
              <w:t>s:</w:t>
            </w:r>
          </w:p>
          <w:p w:rsidR="00A50F1C" w:rsidRPr="008E123C" w:rsidRDefault="00A50F1C" w:rsidP="00A50F1C">
            <w:pPr>
              <w:rPr>
                <w:rFonts w:ascii="Arial" w:hAnsi="Arial" w:cs="Arial"/>
                <w:b/>
              </w:rPr>
            </w:pPr>
          </w:p>
        </w:tc>
      </w:tr>
      <w:tr w:rsidR="00417892" w:rsidRPr="008E123C" w:rsidTr="00417892">
        <w:tc>
          <w:tcPr>
            <w:tcW w:w="9026" w:type="dxa"/>
          </w:tcPr>
          <w:p w:rsidR="00940105" w:rsidRDefault="00940105" w:rsidP="00C33D2D">
            <w:pPr>
              <w:pStyle w:val="ListParagraph"/>
              <w:ind w:left="0"/>
              <w:rPr>
                <w:rFonts w:ascii="Arial" w:hAnsi="Arial" w:cs="Arial"/>
                <w:b/>
                <w:color w:val="2F5496" w:themeColor="accent1" w:themeShade="BF"/>
              </w:rPr>
            </w:pPr>
            <w:r w:rsidRPr="00C33D2D">
              <w:rPr>
                <w:rFonts w:ascii="Arial" w:hAnsi="Arial" w:cs="Arial"/>
                <w:b/>
                <w:color w:val="2F5496" w:themeColor="accent1" w:themeShade="BF"/>
                <w:u w:val="single"/>
              </w:rPr>
              <w:t>Raising Aspirations</w:t>
            </w:r>
            <w:r w:rsidR="00C121AB">
              <w:rPr>
                <w:rFonts w:ascii="Arial" w:hAnsi="Arial" w:cs="Arial"/>
                <w:b/>
                <w:color w:val="2F5496" w:themeColor="accent1" w:themeShade="BF"/>
                <w:u w:val="single"/>
              </w:rPr>
              <w:t xml:space="preserve"> and Attainment</w:t>
            </w:r>
          </w:p>
          <w:p w:rsidR="00E542AE" w:rsidRDefault="002961D1" w:rsidP="00C33D2D">
            <w:pPr>
              <w:pStyle w:val="ListParagraph"/>
              <w:ind w:left="0"/>
              <w:rPr>
                <w:rFonts w:ascii="Arial" w:hAnsi="Arial" w:cs="Arial"/>
                <w:bCs/>
                <w:color w:val="2F5496" w:themeColor="accent1" w:themeShade="BF"/>
              </w:rPr>
            </w:pPr>
            <w:hyperlink r:id="rId16" w:anchor="closeSignup" w:history="1">
              <w:r w:rsidR="00E542AE" w:rsidRPr="00E542AE">
                <w:rPr>
                  <w:rStyle w:val="Hyperlink"/>
                  <w:rFonts w:ascii="Arial" w:hAnsi="Arial" w:cs="Arial"/>
                  <w:bCs/>
                </w:rPr>
                <w:t>https://educationendowmentfoundation.org.uk/evidence-summaries/teaching-learning-toolkit/aspiration-interventions/#closeSignup</w:t>
              </w:r>
            </w:hyperlink>
          </w:p>
          <w:p w:rsidR="00D4318D" w:rsidRDefault="00D4318D"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A</w:t>
            </w:r>
            <w:r w:rsidRPr="00D4318D">
              <w:rPr>
                <w:rFonts w:ascii="Arial" w:hAnsi="Arial" w:cs="Arial"/>
                <w:bCs/>
                <w:color w:val="2F5496" w:themeColor="accent1" w:themeShade="BF"/>
              </w:rPr>
              <w:t xml:space="preserve">spirations </w:t>
            </w:r>
            <w:r>
              <w:rPr>
                <w:rFonts w:ascii="Arial" w:hAnsi="Arial" w:cs="Arial"/>
                <w:bCs/>
                <w:color w:val="2F5496" w:themeColor="accent1" w:themeShade="BF"/>
              </w:rPr>
              <w:t xml:space="preserve">are </w:t>
            </w:r>
            <w:r w:rsidRPr="00D4318D">
              <w:rPr>
                <w:rFonts w:ascii="Arial" w:hAnsi="Arial" w:cs="Arial"/>
                <w:bCs/>
                <w:color w:val="2F5496" w:themeColor="accent1" w:themeShade="BF"/>
              </w:rPr>
              <w:t xml:space="preserve">the things children and young people hope to achieve for themselves in the future. To meet their aspirations about careers, university, and further education, pupils often require good </w:t>
            </w:r>
            <w:r w:rsidRPr="00827B01">
              <w:rPr>
                <w:rFonts w:ascii="Arial" w:hAnsi="Arial" w:cs="Arial"/>
                <w:b/>
                <w:color w:val="2F5496" w:themeColor="accent1" w:themeShade="BF"/>
              </w:rPr>
              <w:t>educational outcomes</w:t>
            </w:r>
            <w:r w:rsidRPr="00D4318D">
              <w:rPr>
                <w:rFonts w:ascii="Arial" w:hAnsi="Arial" w:cs="Arial"/>
                <w:bCs/>
                <w:color w:val="2F5496" w:themeColor="accent1" w:themeShade="BF"/>
              </w:rPr>
              <w:t>. Raising aspirations is therefore often believed to incentivise improved attainment.</w:t>
            </w:r>
          </w:p>
          <w:p w:rsidR="00D4318D" w:rsidRDefault="00D4318D" w:rsidP="00C33D2D">
            <w:pPr>
              <w:pStyle w:val="ListParagraph"/>
              <w:ind w:left="0"/>
              <w:rPr>
                <w:rFonts w:ascii="Arial" w:hAnsi="Arial" w:cs="Arial"/>
                <w:bCs/>
                <w:color w:val="2F5496" w:themeColor="accent1" w:themeShade="BF"/>
              </w:rPr>
            </w:pPr>
          </w:p>
          <w:p w:rsidR="00D4318D" w:rsidRPr="00D4318D" w:rsidRDefault="00D4318D" w:rsidP="00D4318D">
            <w:pPr>
              <w:pStyle w:val="ListParagraph"/>
              <w:ind w:left="0"/>
              <w:rPr>
                <w:rFonts w:ascii="Arial" w:hAnsi="Arial" w:cs="Arial"/>
                <w:bCs/>
                <w:color w:val="2F5496" w:themeColor="accent1" w:themeShade="BF"/>
              </w:rPr>
            </w:pPr>
            <w:r w:rsidRPr="00827B01">
              <w:rPr>
                <w:rFonts w:ascii="Arial" w:hAnsi="Arial" w:cs="Arial"/>
                <w:b/>
                <w:color w:val="2F5496" w:themeColor="accent1" w:themeShade="BF"/>
              </w:rPr>
              <w:t>Aspiration interventions</w:t>
            </w:r>
            <w:r w:rsidRPr="00D4318D">
              <w:rPr>
                <w:rFonts w:ascii="Arial" w:hAnsi="Arial" w:cs="Arial"/>
                <w:bCs/>
                <w:color w:val="2F5496" w:themeColor="accent1" w:themeShade="BF"/>
              </w:rPr>
              <w:t xml:space="preserve"> tend to fall into three broad categories:</w:t>
            </w:r>
          </w:p>
          <w:p w:rsidR="00D4318D" w:rsidRPr="00D4318D" w:rsidRDefault="00D4318D" w:rsidP="00D4318D">
            <w:pPr>
              <w:pStyle w:val="ListParagraph"/>
              <w:numPr>
                <w:ilvl w:val="0"/>
                <w:numId w:val="38"/>
              </w:numPr>
              <w:rPr>
                <w:rFonts w:ascii="Arial" w:hAnsi="Arial" w:cs="Arial"/>
                <w:bCs/>
                <w:color w:val="2F5496" w:themeColor="accent1" w:themeShade="BF"/>
              </w:rPr>
            </w:pPr>
            <w:r w:rsidRPr="00D4318D">
              <w:rPr>
                <w:rFonts w:ascii="Arial" w:hAnsi="Arial" w:cs="Arial"/>
                <w:bCs/>
                <w:color w:val="2F5496" w:themeColor="accent1" w:themeShade="BF"/>
              </w:rPr>
              <w:t>interventions that focus on parents and families;</w:t>
            </w:r>
          </w:p>
          <w:p w:rsidR="00D4318D" w:rsidRPr="00D4318D" w:rsidRDefault="00D4318D" w:rsidP="00D4318D">
            <w:pPr>
              <w:pStyle w:val="ListParagraph"/>
              <w:numPr>
                <w:ilvl w:val="0"/>
                <w:numId w:val="38"/>
              </w:numPr>
              <w:rPr>
                <w:rFonts w:ascii="Arial" w:hAnsi="Arial" w:cs="Arial"/>
                <w:bCs/>
                <w:color w:val="2F5496" w:themeColor="accent1" w:themeShade="BF"/>
              </w:rPr>
            </w:pPr>
            <w:r w:rsidRPr="00D4318D">
              <w:rPr>
                <w:rFonts w:ascii="Arial" w:hAnsi="Arial" w:cs="Arial"/>
                <w:bCs/>
                <w:color w:val="2F5496" w:themeColor="accent1" w:themeShade="BF"/>
              </w:rPr>
              <w:t>interventions that focus on teaching practice; and</w:t>
            </w:r>
          </w:p>
          <w:p w:rsidR="00D4318D" w:rsidRDefault="00D4318D" w:rsidP="00D4318D">
            <w:pPr>
              <w:pStyle w:val="ListParagraph"/>
              <w:numPr>
                <w:ilvl w:val="0"/>
                <w:numId w:val="38"/>
              </w:numPr>
              <w:rPr>
                <w:rFonts w:ascii="Arial" w:hAnsi="Arial" w:cs="Arial"/>
                <w:bCs/>
                <w:color w:val="2F5496" w:themeColor="accent1" w:themeShade="BF"/>
              </w:rPr>
            </w:pPr>
            <w:r w:rsidRPr="00D4318D">
              <w:rPr>
                <w:rFonts w:ascii="Arial" w:hAnsi="Arial" w:cs="Arial"/>
                <w:bCs/>
                <w:color w:val="2F5496" w:themeColor="accent1" w:themeShade="BF"/>
              </w:rPr>
              <w:t>out-of-school interventions or extra-curricular activities, sometimes involving peers or mentors.</w:t>
            </w:r>
          </w:p>
          <w:p w:rsidR="00D4318D" w:rsidRDefault="00D4318D" w:rsidP="00C33D2D">
            <w:pPr>
              <w:pStyle w:val="ListParagraph"/>
              <w:ind w:left="0"/>
              <w:rPr>
                <w:rFonts w:ascii="Arial" w:hAnsi="Arial" w:cs="Arial"/>
                <w:bCs/>
                <w:color w:val="2F5496" w:themeColor="accent1" w:themeShade="BF"/>
              </w:rPr>
            </w:pPr>
          </w:p>
          <w:p w:rsidR="00D4318D" w:rsidRDefault="00076DAC" w:rsidP="00C33D2D">
            <w:pPr>
              <w:pStyle w:val="ListParagraph"/>
              <w:ind w:left="0"/>
              <w:rPr>
                <w:rFonts w:ascii="Arial" w:hAnsi="Arial" w:cs="Arial"/>
                <w:bCs/>
                <w:color w:val="2F5496" w:themeColor="accent1" w:themeShade="BF"/>
              </w:rPr>
            </w:pPr>
            <w:r w:rsidRPr="00076DAC">
              <w:rPr>
                <w:rFonts w:ascii="Arial" w:hAnsi="Arial" w:cs="Arial"/>
                <w:bCs/>
                <w:color w:val="2F5496" w:themeColor="accent1" w:themeShade="BF"/>
              </w:rPr>
              <w:t>The approaches used in these interventions are diverse. Some aim to change aspirations directly by exposing children to new opportunities</w:t>
            </w:r>
            <w:r w:rsidR="00E33FFF">
              <w:rPr>
                <w:rFonts w:ascii="Arial" w:hAnsi="Arial" w:cs="Arial"/>
                <w:bCs/>
                <w:color w:val="2F5496" w:themeColor="accent1" w:themeShade="BF"/>
              </w:rPr>
              <w:t>, e.g. business champions going into schools to promote sectors,</w:t>
            </w:r>
            <w:r w:rsidRPr="00076DAC">
              <w:rPr>
                <w:rFonts w:ascii="Arial" w:hAnsi="Arial" w:cs="Arial"/>
                <w:bCs/>
                <w:color w:val="2F5496" w:themeColor="accent1" w:themeShade="BF"/>
              </w:rPr>
              <w:t xml:space="preserve"> and others aim to raise aspirations by developing general self-esteem, motivation, or self-efficacy.</w:t>
            </w:r>
          </w:p>
          <w:p w:rsidR="00D4318D" w:rsidRPr="00BB084A" w:rsidRDefault="00D4318D" w:rsidP="00C33D2D">
            <w:pPr>
              <w:pStyle w:val="ListParagraph"/>
              <w:ind w:left="0"/>
              <w:rPr>
                <w:rFonts w:ascii="Arial" w:hAnsi="Arial" w:cs="Arial"/>
                <w:bCs/>
                <w:color w:val="2F5496" w:themeColor="accent1" w:themeShade="BF"/>
              </w:rPr>
            </w:pPr>
          </w:p>
          <w:p w:rsidR="00BB084A" w:rsidRPr="00BB084A" w:rsidRDefault="00BB084A" w:rsidP="00BB084A">
            <w:pPr>
              <w:pStyle w:val="ListParagraph"/>
              <w:numPr>
                <w:ilvl w:val="0"/>
                <w:numId w:val="37"/>
              </w:numPr>
              <w:rPr>
                <w:rFonts w:ascii="Arial" w:hAnsi="Arial" w:cs="Arial"/>
                <w:bCs/>
                <w:color w:val="2F5496" w:themeColor="accent1" w:themeShade="BF"/>
              </w:rPr>
            </w:pPr>
            <w:r w:rsidRPr="00BB084A">
              <w:rPr>
                <w:rFonts w:ascii="Arial" w:hAnsi="Arial" w:cs="Arial"/>
                <w:bCs/>
                <w:color w:val="2F5496" w:themeColor="accent1" w:themeShade="BF"/>
              </w:rPr>
              <w:t xml:space="preserve">The </w:t>
            </w:r>
            <w:r w:rsidRPr="00827B01">
              <w:rPr>
                <w:rFonts w:ascii="Arial" w:hAnsi="Arial" w:cs="Arial"/>
                <w:b/>
                <w:color w:val="2F5496" w:themeColor="accent1" w:themeShade="BF"/>
              </w:rPr>
              <w:t xml:space="preserve">relationship between aspirations and attainment is </w:t>
            </w:r>
            <w:r w:rsidR="00A04DCB" w:rsidRPr="00827B01">
              <w:rPr>
                <w:rFonts w:ascii="Arial" w:hAnsi="Arial" w:cs="Arial"/>
                <w:b/>
                <w:color w:val="2F5496" w:themeColor="accent1" w:themeShade="BF"/>
              </w:rPr>
              <w:t>complex</w:t>
            </w:r>
            <w:r w:rsidRPr="00BB084A">
              <w:rPr>
                <w:rFonts w:ascii="Arial" w:hAnsi="Arial" w:cs="Arial"/>
                <w:bCs/>
                <w:color w:val="2F5496" w:themeColor="accent1" w:themeShade="BF"/>
              </w:rPr>
              <w:t>. In general, approaches to raising aspirations have not translated into increased learning</w:t>
            </w:r>
          </w:p>
          <w:p w:rsidR="00BB084A" w:rsidRPr="00BB084A" w:rsidRDefault="00BB084A" w:rsidP="00BB084A">
            <w:pPr>
              <w:pStyle w:val="ListParagraph"/>
              <w:numPr>
                <w:ilvl w:val="0"/>
                <w:numId w:val="37"/>
              </w:numPr>
              <w:rPr>
                <w:rFonts w:ascii="Arial" w:hAnsi="Arial" w:cs="Arial"/>
                <w:bCs/>
                <w:color w:val="2F5496" w:themeColor="accent1" w:themeShade="BF"/>
              </w:rPr>
            </w:pPr>
            <w:r w:rsidRPr="00827B01">
              <w:rPr>
                <w:rFonts w:ascii="Arial" w:hAnsi="Arial" w:cs="Arial"/>
                <w:b/>
                <w:color w:val="2F5496" w:themeColor="accent1" w:themeShade="BF"/>
              </w:rPr>
              <w:t>Most young people have high aspirations for themselves. Ensuring that students have the knowledge and skills to progress towards their aspirations is likely to be more effective than intervening to change the aspirations themselves</w:t>
            </w:r>
          </w:p>
          <w:p w:rsidR="00BB084A" w:rsidRPr="00BB084A" w:rsidRDefault="00BB084A" w:rsidP="00BB084A">
            <w:pPr>
              <w:pStyle w:val="ListParagraph"/>
              <w:numPr>
                <w:ilvl w:val="0"/>
                <w:numId w:val="37"/>
              </w:numPr>
              <w:rPr>
                <w:rFonts w:ascii="Arial" w:hAnsi="Arial" w:cs="Arial"/>
                <w:bCs/>
                <w:color w:val="2F5496" w:themeColor="accent1" w:themeShade="BF"/>
              </w:rPr>
            </w:pPr>
            <w:r w:rsidRPr="00BB084A">
              <w:rPr>
                <w:rFonts w:ascii="Arial" w:hAnsi="Arial" w:cs="Arial"/>
                <w:bCs/>
                <w:color w:val="2F5496" w:themeColor="accent1" w:themeShade="BF"/>
              </w:rPr>
              <w:t xml:space="preserve">The attitudes, beliefs, and behaviours that surround aspirations in </w:t>
            </w:r>
            <w:r w:rsidRPr="00827B01">
              <w:rPr>
                <w:rFonts w:ascii="Arial" w:hAnsi="Arial" w:cs="Arial"/>
                <w:b/>
                <w:color w:val="2F5496" w:themeColor="accent1" w:themeShade="BF"/>
              </w:rPr>
              <w:t>disadvantaged communities</w:t>
            </w:r>
            <w:r w:rsidRPr="00BB084A">
              <w:rPr>
                <w:rFonts w:ascii="Arial" w:hAnsi="Arial" w:cs="Arial"/>
                <w:bCs/>
                <w:color w:val="2F5496" w:themeColor="accent1" w:themeShade="BF"/>
              </w:rPr>
              <w:t xml:space="preserve"> are diverse, so generalisations</w:t>
            </w:r>
            <w:r>
              <w:rPr>
                <w:rFonts w:ascii="Arial" w:hAnsi="Arial" w:cs="Arial"/>
                <w:bCs/>
                <w:color w:val="2F5496" w:themeColor="accent1" w:themeShade="BF"/>
              </w:rPr>
              <w:t xml:space="preserve"> should be avoided</w:t>
            </w:r>
          </w:p>
          <w:p w:rsidR="00BB084A" w:rsidRPr="00951721" w:rsidRDefault="00BB084A" w:rsidP="00BB084A">
            <w:pPr>
              <w:pStyle w:val="ListParagraph"/>
              <w:numPr>
                <w:ilvl w:val="0"/>
                <w:numId w:val="37"/>
              </w:numPr>
              <w:rPr>
                <w:rFonts w:ascii="Arial" w:hAnsi="Arial" w:cs="Arial"/>
                <w:b/>
                <w:color w:val="2F5496" w:themeColor="accent1" w:themeShade="BF"/>
              </w:rPr>
            </w:pPr>
            <w:r w:rsidRPr="00BB084A">
              <w:rPr>
                <w:rFonts w:ascii="Arial" w:hAnsi="Arial" w:cs="Arial"/>
                <w:bCs/>
                <w:color w:val="2F5496" w:themeColor="accent1" w:themeShade="BF"/>
              </w:rPr>
              <w:lastRenderedPageBreak/>
              <w:t xml:space="preserve">Effective approaches almost always have a significant </w:t>
            </w:r>
            <w:r w:rsidRPr="00827B01">
              <w:rPr>
                <w:rFonts w:ascii="Arial" w:hAnsi="Arial" w:cs="Arial"/>
                <w:b/>
                <w:color w:val="2F5496" w:themeColor="accent1" w:themeShade="BF"/>
              </w:rPr>
              <w:t>academic component</w:t>
            </w:r>
            <w:r w:rsidRPr="00BB084A">
              <w:rPr>
                <w:rFonts w:ascii="Arial" w:hAnsi="Arial" w:cs="Arial"/>
                <w:bCs/>
                <w:color w:val="2F5496" w:themeColor="accent1" w:themeShade="BF"/>
              </w:rPr>
              <w:t xml:space="preserve">, suggesting that </w:t>
            </w:r>
            <w:r w:rsidRPr="00951721">
              <w:rPr>
                <w:rFonts w:ascii="Arial" w:hAnsi="Arial" w:cs="Arial"/>
                <w:b/>
                <w:color w:val="2F5496" w:themeColor="accent1" w:themeShade="BF"/>
              </w:rPr>
              <w:t>raising aspirations in isolation will not be effective</w:t>
            </w:r>
            <w:r w:rsidR="00A974EF" w:rsidRPr="00951721">
              <w:rPr>
                <w:rFonts w:ascii="Arial" w:hAnsi="Arial" w:cs="Arial"/>
                <w:b/>
                <w:color w:val="2F5496" w:themeColor="accent1" w:themeShade="BF"/>
              </w:rPr>
              <w:t xml:space="preserve"> and a focus on raising attainment may be more helpful</w:t>
            </w:r>
          </w:p>
          <w:p w:rsidR="00B90D40" w:rsidRDefault="00B90D40" w:rsidP="00C33D2D">
            <w:pPr>
              <w:pStyle w:val="ListParagraph"/>
              <w:ind w:left="0"/>
              <w:rPr>
                <w:rFonts w:ascii="Arial" w:hAnsi="Arial" w:cs="Arial"/>
                <w:bCs/>
                <w:color w:val="2F5496" w:themeColor="accent1" w:themeShade="BF"/>
              </w:rPr>
            </w:pPr>
          </w:p>
          <w:p w:rsidR="00B90D40" w:rsidRDefault="00B90D40" w:rsidP="00C33D2D">
            <w:pPr>
              <w:pStyle w:val="ListParagraph"/>
              <w:ind w:left="0"/>
              <w:rPr>
                <w:rFonts w:ascii="Arial" w:hAnsi="Arial" w:cs="Arial"/>
                <w:bCs/>
                <w:color w:val="2F5496" w:themeColor="accent1" w:themeShade="BF"/>
              </w:rPr>
            </w:pPr>
            <w:r w:rsidRPr="00B90D40">
              <w:rPr>
                <w:rFonts w:ascii="Arial" w:hAnsi="Arial" w:cs="Arial"/>
                <w:bCs/>
                <w:color w:val="2F5496" w:themeColor="accent1" w:themeShade="BF"/>
              </w:rPr>
              <w:t xml:space="preserve">Currently the SSLEP performs </w:t>
            </w:r>
            <w:r>
              <w:rPr>
                <w:rFonts w:ascii="Arial" w:hAnsi="Arial" w:cs="Arial"/>
                <w:bCs/>
                <w:color w:val="2F5496" w:themeColor="accent1" w:themeShade="BF"/>
              </w:rPr>
              <w:t>comparatively well</w:t>
            </w:r>
            <w:r w:rsidRPr="00B90D40">
              <w:rPr>
                <w:rFonts w:ascii="Arial" w:hAnsi="Arial" w:cs="Arial"/>
                <w:bCs/>
                <w:color w:val="2F5496" w:themeColor="accent1" w:themeShade="BF"/>
              </w:rPr>
              <w:t xml:space="preserve"> in </w:t>
            </w:r>
            <w:r w:rsidRPr="003374E4">
              <w:rPr>
                <w:rFonts w:ascii="Arial" w:hAnsi="Arial" w:cs="Arial"/>
                <w:b/>
                <w:color w:val="2F5496" w:themeColor="accent1" w:themeShade="BF"/>
              </w:rPr>
              <w:t xml:space="preserve">ensuring that young people are in education, employment or training </w:t>
            </w:r>
            <w:r w:rsidRPr="00B90D40">
              <w:rPr>
                <w:rFonts w:ascii="Arial" w:hAnsi="Arial" w:cs="Arial"/>
                <w:bCs/>
                <w:color w:val="2F5496" w:themeColor="accent1" w:themeShade="BF"/>
              </w:rPr>
              <w:t xml:space="preserve">with only 2.1% of </w:t>
            </w:r>
            <w:proofErr w:type="gramStart"/>
            <w:r w:rsidRPr="00B90D40">
              <w:rPr>
                <w:rFonts w:ascii="Arial" w:hAnsi="Arial" w:cs="Arial"/>
                <w:bCs/>
                <w:color w:val="2F5496" w:themeColor="accent1" w:themeShade="BF"/>
              </w:rPr>
              <w:t>16-17 year</w:t>
            </w:r>
            <w:proofErr w:type="gramEnd"/>
            <w:r w:rsidRPr="00B90D40">
              <w:rPr>
                <w:rFonts w:ascii="Arial" w:hAnsi="Arial" w:cs="Arial"/>
                <w:bCs/>
                <w:color w:val="2F5496" w:themeColor="accent1" w:themeShade="BF"/>
              </w:rPr>
              <w:t xml:space="preserve"> olds in Staffordshire being NEET or presence unknown in March 2019. This places Staffordshire in the best performing quintile nationally and the best in the WM, while Stoke-on-Trent is in the 2nd best quintile with 4.2% (regionally 4.4% and nationally 5.1%).</w:t>
            </w:r>
          </w:p>
          <w:p w:rsidR="00B90D40" w:rsidRDefault="00B90D40" w:rsidP="00C33D2D">
            <w:pPr>
              <w:pStyle w:val="ListParagraph"/>
              <w:ind w:left="0"/>
              <w:rPr>
                <w:rFonts w:ascii="Arial" w:hAnsi="Arial" w:cs="Arial"/>
                <w:bCs/>
                <w:color w:val="2F5496" w:themeColor="accent1" w:themeShade="BF"/>
              </w:rPr>
            </w:pPr>
          </w:p>
          <w:p w:rsidR="004D7117" w:rsidRDefault="00B90D40" w:rsidP="00C33D2D">
            <w:pPr>
              <w:pStyle w:val="ListParagraph"/>
              <w:ind w:left="0"/>
              <w:rPr>
                <w:rFonts w:ascii="Arial" w:hAnsi="Arial" w:cs="Arial"/>
                <w:bCs/>
                <w:color w:val="2F5496" w:themeColor="accent1" w:themeShade="BF"/>
              </w:rPr>
            </w:pPr>
            <w:bookmarkStart w:id="0" w:name="_Hlk31289928"/>
            <w:r>
              <w:rPr>
                <w:rFonts w:ascii="Arial" w:hAnsi="Arial" w:cs="Arial"/>
                <w:bCs/>
                <w:color w:val="2F5496" w:themeColor="accent1" w:themeShade="BF"/>
              </w:rPr>
              <w:t>H</w:t>
            </w:r>
            <w:r w:rsidR="00C677D8">
              <w:rPr>
                <w:rFonts w:ascii="Arial" w:hAnsi="Arial" w:cs="Arial"/>
                <w:bCs/>
                <w:color w:val="2F5496" w:themeColor="accent1" w:themeShade="BF"/>
              </w:rPr>
              <w:t>owever</w:t>
            </w:r>
            <w:r>
              <w:rPr>
                <w:rFonts w:ascii="Arial" w:hAnsi="Arial" w:cs="Arial"/>
                <w:bCs/>
                <w:color w:val="2F5496" w:themeColor="accent1" w:themeShade="BF"/>
              </w:rPr>
              <w:t>,</w:t>
            </w:r>
            <w:r w:rsidR="00C677D8">
              <w:rPr>
                <w:rFonts w:ascii="Arial" w:hAnsi="Arial" w:cs="Arial"/>
                <w:bCs/>
                <w:color w:val="2F5496" w:themeColor="accent1" w:themeShade="BF"/>
              </w:rPr>
              <w:t xml:space="preserve"> the area faces </w:t>
            </w:r>
            <w:r w:rsidR="00C95169" w:rsidRPr="00A5760C">
              <w:rPr>
                <w:rFonts w:ascii="Arial" w:hAnsi="Arial" w:cs="Arial"/>
                <w:bCs/>
                <w:color w:val="2F5496" w:themeColor="accent1" w:themeShade="BF"/>
              </w:rPr>
              <w:t xml:space="preserve">a growing problem of declining </w:t>
            </w:r>
            <w:r w:rsidR="00C95169" w:rsidRPr="009E5A9E">
              <w:rPr>
                <w:rFonts w:ascii="Arial" w:hAnsi="Arial" w:cs="Arial"/>
                <w:b/>
                <w:color w:val="2F5496" w:themeColor="accent1" w:themeShade="BF"/>
              </w:rPr>
              <w:t>school performance</w:t>
            </w:r>
            <w:r>
              <w:rPr>
                <w:rFonts w:ascii="Arial" w:hAnsi="Arial" w:cs="Arial"/>
                <w:bCs/>
                <w:color w:val="2F5496" w:themeColor="accent1" w:themeShade="BF"/>
              </w:rPr>
              <w:t>, with both</w:t>
            </w:r>
            <w:r w:rsidR="00C95169" w:rsidRPr="00A5760C">
              <w:rPr>
                <w:rFonts w:ascii="Arial" w:hAnsi="Arial" w:cs="Arial"/>
                <w:bCs/>
                <w:color w:val="2F5496" w:themeColor="accent1" w:themeShade="BF"/>
              </w:rPr>
              <w:t xml:space="preserve"> </w:t>
            </w:r>
            <w:r w:rsidRPr="00B90D40">
              <w:rPr>
                <w:rFonts w:ascii="Arial" w:hAnsi="Arial" w:cs="Arial"/>
                <w:bCs/>
                <w:color w:val="2F5496" w:themeColor="accent1" w:themeShade="BF"/>
              </w:rPr>
              <w:t>Staffordshire and Stoke-on-Trent perform</w:t>
            </w:r>
            <w:r>
              <w:rPr>
                <w:rFonts w:ascii="Arial" w:hAnsi="Arial" w:cs="Arial"/>
                <w:bCs/>
                <w:color w:val="2F5496" w:themeColor="accent1" w:themeShade="BF"/>
              </w:rPr>
              <w:t>ing</w:t>
            </w:r>
            <w:r w:rsidRPr="00B90D40">
              <w:rPr>
                <w:rFonts w:ascii="Arial" w:hAnsi="Arial" w:cs="Arial"/>
                <w:bCs/>
                <w:color w:val="2F5496" w:themeColor="accent1" w:themeShade="BF"/>
              </w:rPr>
              <w:t xml:space="preserve"> comparatively poorly</w:t>
            </w:r>
            <w:r>
              <w:rPr>
                <w:rFonts w:ascii="Arial" w:hAnsi="Arial" w:cs="Arial"/>
                <w:bCs/>
                <w:color w:val="2F5496" w:themeColor="accent1" w:themeShade="BF"/>
              </w:rPr>
              <w:t xml:space="preserve"> for KS4 </w:t>
            </w:r>
            <w:r w:rsidR="002961D1">
              <w:rPr>
                <w:rFonts w:ascii="Arial" w:hAnsi="Arial" w:cs="Arial"/>
                <w:bCs/>
                <w:color w:val="2F5496" w:themeColor="accent1" w:themeShade="BF"/>
              </w:rPr>
              <w:t xml:space="preserve">(A8) </w:t>
            </w:r>
            <w:r>
              <w:rPr>
                <w:rFonts w:ascii="Arial" w:hAnsi="Arial" w:cs="Arial"/>
                <w:bCs/>
                <w:color w:val="2F5496" w:themeColor="accent1" w:themeShade="BF"/>
              </w:rPr>
              <w:t>attainment</w:t>
            </w:r>
            <w:r w:rsidRPr="00B90D40">
              <w:rPr>
                <w:rFonts w:ascii="Arial" w:hAnsi="Arial" w:cs="Arial"/>
                <w:bCs/>
                <w:color w:val="2F5496" w:themeColor="accent1" w:themeShade="BF"/>
              </w:rPr>
              <w:t>, with Staffordshire now the worst out of 11 most similar authorities</w:t>
            </w:r>
            <w:r w:rsidR="00D33865">
              <w:rPr>
                <w:rFonts w:ascii="Arial" w:hAnsi="Arial" w:cs="Arial"/>
                <w:bCs/>
                <w:color w:val="2F5496" w:themeColor="accent1" w:themeShade="BF"/>
              </w:rPr>
              <w:t xml:space="preserve"> and below the national average. While </w:t>
            </w:r>
            <w:r w:rsidR="004D7117">
              <w:rPr>
                <w:rFonts w:ascii="Arial" w:hAnsi="Arial" w:cs="Arial"/>
                <w:bCs/>
                <w:color w:val="2F5496" w:themeColor="accent1" w:themeShade="BF"/>
              </w:rPr>
              <w:t>performance</w:t>
            </w:r>
            <w:r w:rsidR="002961D1">
              <w:rPr>
                <w:rFonts w:ascii="Arial" w:hAnsi="Arial" w:cs="Arial"/>
                <w:bCs/>
                <w:color w:val="2F5496" w:themeColor="accent1" w:themeShade="BF"/>
              </w:rPr>
              <w:t xml:space="preserve"> in Stoke-on-Trent</w:t>
            </w:r>
            <w:r w:rsidR="004D7117">
              <w:rPr>
                <w:rFonts w:ascii="Arial" w:hAnsi="Arial" w:cs="Arial"/>
                <w:bCs/>
                <w:color w:val="2F5496" w:themeColor="accent1" w:themeShade="BF"/>
              </w:rPr>
              <w:t xml:space="preserve"> </w:t>
            </w:r>
            <w:r w:rsidR="00D33865">
              <w:rPr>
                <w:rFonts w:ascii="Arial" w:hAnsi="Arial" w:cs="Arial"/>
                <w:bCs/>
                <w:color w:val="2F5496" w:themeColor="accent1" w:themeShade="BF"/>
              </w:rPr>
              <w:t xml:space="preserve">remains </w:t>
            </w:r>
            <w:r w:rsidR="004D7117">
              <w:rPr>
                <w:rFonts w:ascii="Arial" w:hAnsi="Arial" w:cs="Arial"/>
                <w:bCs/>
                <w:color w:val="2F5496" w:themeColor="accent1" w:themeShade="BF"/>
              </w:rPr>
              <w:t>significantly worse than Staffordshire</w:t>
            </w:r>
            <w:r w:rsidR="00D33865">
              <w:rPr>
                <w:rFonts w:ascii="Arial" w:hAnsi="Arial" w:cs="Arial"/>
                <w:bCs/>
                <w:color w:val="2F5496" w:themeColor="accent1" w:themeShade="BF"/>
              </w:rPr>
              <w:t xml:space="preserve"> and nationally</w:t>
            </w:r>
            <w:r w:rsidR="004D7117">
              <w:rPr>
                <w:rFonts w:ascii="Arial" w:hAnsi="Arial" w:cs="Arial"/>
                <w:bCs/>
                <w:color w:val="2F5496" w:themeColor="accent1" w:themeShade="BF"/>
              </w:rPr>
              <w:t>.</w:t>
            </w:r>
          </w:p>
          <w:bookmarkEnd w:id="0"/>
          <w:p w:rsidR="00DD4AF7" w:rsidRPr="00DD258E" w:rsidRDefault="00DD4AF7" w:rsidP="00C33D2D">
            <w:pPr>
              <w:pStyle w:val="ListParagraph"/>
              <w:ind w:left="0"/>
              <w:rPr>
                <w:rFonts w:ascii="Arial" w:hAnsi="Arial" w:cs="Arial"/>
                <w:bCs/>
                <w:color w:val="2F5496" w:themeColor="accent1" w:themeShade="BF"/>
              </w:rPr>
            </w:pPr>
          </w:p>
          <w:p w:rsidR="00B90D40" w:rsidRPr="00DD258E" w:rsidRDefault="009E5A9E"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 xml:space="preserve">This underperformance in schools has a knock-on effect into </w:t>
            </w:r>
            <w:r w:rsidRPr="009E5A9E">
              <w:rPr>
                <w:rFonts w:ascii="Arial" w:hAnsi="Arial" w:cs="Arial"/>
                <w:b/>
                <w:color w:val="2F5496" w:themeColor="accent1" w:themeShade="BF"/>
              </w:rPr>
              <w:t>FE progression</w:t>
            </w:r>
            <w:r>
              <w:rPr>
                <w:rFonts w:ascii="Arial" w:hAnsi="Arial" w:cs="Arial"/>
                <w:bCs/>
                <w:color w:val="2F5496" w:themeColor="accent1" w:themeShade="BF"/>
              </w:rPr>
              <w:t>, where compared</w:t>
            </w:r>
            <w:r w:rsidR="00DD258E" w:rsidRPr="00DD258E">
              <w:rPr>
                <w:rFonts w:ascii="Arial" w:hAnsi="Arial" w:cs="Arial"/>
                <w:bCs/>
                <w:color w:val="2F5496" w:themeColor="accent1" w:themeShade="BF"/>
              </w:rPr>
              <w:t xml:space="preserve"> to national, Staffords</w:t>
            </w:r>
            <w:bookmarkStart w:id="1" w:name="_GoBack"/>
            <w:bookmarkEnd w:id="1"/>
            <w:r w:rsidR="00DD258E" w:rsidRPr="00DD258E">
              <w:rPr>
                <w:rFonts w:ascii="Arial" w:hAnsi="Arial" w:cs="Arial"/>
                <w:bCs/>
                <w:color w:val="2F5496" w:themeColor="accent1" w:themeShade="BF"/>
              </w:rPr>
              <w:t>hire has higher Level 2 (GCSE) participation in FE and lower Level 3 (A Level), with nearly one in three (30%) school leavers entering FE in 2017/18 at GCSE equivalent or below. This is likely a reflection of KS4 underperformance hindering school leavers ability to achieve higher level skills in FE.</w:t>
            </w:r>
          </w:p>
          <w:p w:rsidR="00B90D40" w:rsidRDefault="00B90D40" w:rsidP="00C33D2D">
            <w:pPr>
              <w:pStyle w:val="ListParagraph"/>
              <w:ind w:left="0"/>
              <w:rPr>
                <w:rFonts w:ascii="Arial" w:hAnsi="Arial" w:cs="Arial"/>
                <w:bCs/>
                <w:color w:val="2F5496" w:themeColor="accent1" w:themeShade="BF"/>
              </w:rPr>
            </w:pPr>
          </w:p>
          <w:p w:rsidR="00CB1763" w:rsidRDefault="00CB1763"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 xml:space="preserve">Considering </w:t>
            </w:r>
            <w:r w:rsidRPr="00CB1763">
              <w:rPr>
                <w:rFonts w:ascii="Arial" w:hAnsi="Arial" w:cs="Arial"/>
                <w:b/>
                <w:color w:val="2F5496" w:themeColor="accent1" w:themeShade="BF"/>
              </w:rPr>
              <w:t xml:space="preserve">education outcomes at the end of </w:t>
            </w:r>
            <w:r w:rsidR="0041171B">
              <w:rPr>
                <w:rFonts w:ascii="Arial" w:hAnsi="Arial" w:cs="Arial"/>
                <w:b/>
                <w:color w:val="2F5496" w:themeColor="accent1" w:themeShade="BF"/>
              </w:rPr>
              <w:t xml:space="preserve">compulsory </w:t>
            </w:r>
            <w:r w:rsidRPr="00CB1763">
              <w:rPr>
                <w:rFonts w:ascii="Arial" w:hAnsi="Arial" w:cs="Arial"/>
                <w:b/>
                <w:color w:val="2F5496" w:themeColor="accent1" w:themeShade="BF"/>
              </w:rPr>
              <w:t>education</w:t>
            </w:r>
            <w:r>
              <w:rPr>
                <w:rFonts w:ascii="Arial" w:hAnsi="Arial" w:cs="Arial"/>
                <w:bCs/>
                <w:color w:val="2F5496" w:themeColor="accent1" w:themeShade="BF"/>
              </w:rPr>
              <w:t xml:space="preserve">, </w:t>
            </w:r>
            <w:r w:rsidRPr="00CB1763">
              <w:rPr>
                <w:rFonts w:ascii="Arial" w:hAnsi="Arial" w:cs="Arial"/>
                <w:bCs/>
                <w:color w:val="2F5496" w:themeColor="accent1" w:themeShade="BF"/>
              </w:rPr>
              <w:t>Staffordshire addresses school underperformance by age 19, being in line with the national average in terms of overall Level 2 (GCSE) qualifications. However, ‘lost potential’ remains where Level 3 (A level) performance remains below the national average and addressing our underperformance at KS4 could have a significant impact on the skills agenda with more learners studying at higher levels. Stoke-on-Trent performs poorly for both L2 and L3 achievement by age 19.</w:t>
            </w:r>
          </w:p>
          <w:p w:rsidR="00313585" w:rsidRDefault="00313585" w:rsidP="00C33D2D">
            <w:pPr>
              <w:pStyle w:val="ListParagraph"/>
              <w:ind w:left="0"/>
              <w:rPr>
                <w:rFonts w:ascii="Arial" w:hAnsi="Arial" w:cs="Arial"/>
                <w:bCs/>
                <w:color w:val="2F5496" w:themeColor="accent1" w:themeShade="BF"/>
              </w:rPr>
            </w:pPr>
          </w:p>
          <w:p w:rsidR="00CB1763" w:rsidRPr="00DD258E" w:rsidRDefault="00294380" w:rsidP="00C33D2D">
            <w:pPr>
              <w:pStyle w:val="ListParagraph"/>
              <w:ind w:left="0"/>
              <w:rPr>
                <w:rFonts w:ascii="Arial" w:hAnsi="Arial" w:cs="Arial"/>
                <w:bCs/>
                <w:color w:val="2F5496" w:themeColor="accent1" w:themeShade="BF"/>
              </w:rPr>
            </w:pPr>
            <w:r w:rsidRPr="00294380">
              <w:rPr>
                <w:rFonts w:ascii="Arial" w:hAnsi="Arial" w:cs="Arial"/>
                <w:bCs/>
                <w:color w:val="2F5496" w:themeColor="accent1" w:themeShade="BF"/>
              </w:rPr>
              <w:t xml:space="preserve">Although Staffordshire overall has seen improvement in </w:t>
            </w:r>
            <w:r w:rsidRPr="00313585">
              <w:rPr>
                <w:rFonts w:ascii="Arial" w:hAnsi="Arial" w:cs="Arial"/>
                <w:b/>
                <w:color w:val="2F5496" w:themeColor="accent1" w:themeShade="BF"/>
              </w:rPr>
              <w:t>H</w:t>
            </w:r>
            <w:r w:rsidR="00206C7E" w:rsidRPr="00313585">
              <w:rPr>
                <w:rFonts w:ascii="Arial" w:hAnsi="Arial" w:cs="Arial"/>
                <w:b/>
                <w:color w:val="2F5496" w:themeColor="accent1" w:themeShade="BF"/>
              </w:rPr>
              <w:t>igher Education (H</w:t>
            </w:r>
            <w:r w:rsidRPr="00313585">
              <w:rPr>
                <w:rFonts w:ascii="Arial" w:hAnsi="Arial" w:cs="Arial"/>
                <w:b/>
                <w:color w:val="2F5496" w:themeColor="accent1" w:themeShade="BF"/>
              </w:rPr>
              <w:t>E</w:t>
            </w:r>
            <w:r w:rsidR="00206C7E" w:rsidRPr="00313585">
              <w:rPr>
                <w:rFonts w:ascii="Arial" w:hAnsi="Arial" w:cs="Arial"/>
                <w:b/>
                <w:color w:val="2F5496" w:themeColor="accent1" w:themeShade="BF"/>
              </w:rPr>
              <w:t>)</w:t>
            </w:r>
            <w:r w:rsidRPr="00313585">
              <w:rPr>
                <w:rFonts w:ascii="Arial" w:hAnsi="Arial" w:cs="Arial"/>
                <w:b/>
                <w:color w:val="2F5496" w:themeColor="accent1" w:themeShade="BF"/>
              </w:rPr>
              <w:t xml:space="preserve"> participation</w:t>
            </w:r>
            <w:r w:rsidRPr="00294380">
              <w:rPr>
                <w:rFonts w:ascii="Arial" w:hAnsi="Arial" w:cs="Arial"/>
                <w:bCs/>
                <w:color w:val="2F5496" w:themeColor="accent1" w:themeShade="BF"/>
              </w:rPr>
              <w:t>, there are inequalities across our localities. In 2018 Stafford (42%) and Lichfield (41%) had well above average (37%) rates of HE youth participation while Cannock Chase (26%), Tamworth (24%) and Stoke-on-Trent (23%) had below average rates. These inequalities are associated to KS4 underperformance and lower levels of FE progression.</w:t>
            </w:r>
          </w:p>
          <w:p w:rsidR="0011481F" w:rsidRDefault="0011481F" w:rsidP="00C33D2D">
            <w:pPr>
              <w:pStyle w:val="ListParagraph"/>
              <w:ind w:left="0"/>
              <w:rPr>
                <w:rFonts w:ascii="Arial" w:hAnsi="Arial" w:cs="Arial"/>
                <w:bCs/>
                <w:color w:val="2F5496" w:themeColor="accent1" w:themeShade="BF"/>
              </w:rPr>
            </w:pPr>
          </w:p>
          <w:p w:rsidR="0011481F" w:rsidRDefault="00150838"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Lower a</w:t>
            </w:r>
            <w:r w:rsidR="007B35AB">
              <w:rPr>
                <w:rFonts w:ascii="Arial" w:hAnsi="Arial" w:cs="Arial"/>
                <w:bCs/>
                <w:color w:val="2F5496" w:themeColor="accent1" w:themeShade="BF"/>
              </w:rPr>
              <w:t>chievement</w:t>
            </w:r>
            <w:r>
              <w:rPr>
                <w:rFonts w:ascii="Arial" w:hAnsi="Arial" w:cs="Arial"/>
                <w:bCs/>
                <w:color w:val="2F5496" w:themeColor="accent1" w:themeShade="BF"/>
              </w:rPr>
              <w:t xml:space="preserve"> of higher skill levels is hindering</w:t>
            </w:r>
            <w:r w:rsidR="0011481F">
              <w:rPr>
                <w:rFonts w:ascii="Arial" w:hAnsi="Arial" w:cs="Arial"/>
                <w:bCs/>
                <w:color w:val="2F5496" w:themeColor="accent1" w:themeShade="BF"/>
              </w:rPr>
              <w:t xml:space="preserve"> economic growth and</w:t>
            </w:r>
            <w:r>
              <w:rPr>
                <w:rFonts w:ascii="Arial" w:hAnsi="Arial" w:cs="Arial"/>
                <w:bCs/>
                <w:color w:val="2F5496" w:themeColor="accent1" w:themeShade="BF"/>
              </w:rPr>
              <w:t xml:space="preserve"> raising levels of</w:t>
            </w:r>
            <w:r w:rsidR="0011481F">
              <w:rPr>
                <w:rFonts w:ascii="Arial" w:hAnsi="Arial" w:cs="Arial"/>
                <w:bCs/>
                <w:color w:val="2F5496" w:themeColor="accent1" w:themeShade="BF"/>
              </w:rPr>
              <w:t xml:space="preserve"> productivity </w:t>
            </w:r>
            <w:r>
              <w:rPr>
                <w:rFonts w:ascii="Arial" w:hAnsi="Arial" w:cs="Arial"/>
                <w:bCs/>
                <w:color w:val="2F5496" w:themeColor="accent1" w:themeShade="BF"/>
              </w:rPr>
              <w:t xml:space="preserve">which in turn is limiting wage growth and prosperity in Stoke-on-Trent and Staffordshire. </w:t>
            </w:r>
            <w:r w:rsidR="00AC70CC">
              <w:rPr>
                <w:rFonts w:ascii="Arial" w:hAnsi="Arial" w:cs="Arial"/>
                <w:bCs/>
                <w:color w:val="2F5496" w:themeColor="accent1" w:themeShade="BF"/>
              </w:rPr>
              <w:t>It is therefore vital that school underperformance and low</w:t>
            </w:r>
            <w:r w:rsidR="00455158">
              <w:rPr>
                <w:rFonts w:ascii="Arial" w:hAnsi="Arial" w:cs="Arial"/>
                <w:bCs/>
                <w:color w:val="2F5496" w:themeColor="accent1" w:themeShade="BF"/>
              </w:rPr>
              <w:t xml:space="preserve"> educational</w:t>
            </w:r>
            <w:r w:rsidR="00AC70CC">
              <w:rPr>
                <w:rFonts w:ascii="Arial" w:hAnsi="Arial" w:cs="Arial"/>
                <w:bCs/>
                <w:color w:val="2F5496" w:themeColor="accent1" w:themeShade="BF"/>
              </w:rPr>
              <w:t xml:space="preserve"> attainment is addressed to help ensure that more young people have the knowledge and skills they require to</w:t>
            </w:r>
            <w:r w:rsidR="00503477">
              <w:rPr>
                <w:rFonts w:ascii="Arial" w:hAnsi="Arial" w:cs="Arial"/>
                <w:bCs/>
                <w:color w:val="2F5496" w:themeColor="accent1" w:themeShade="BF"/>
              </w:rPr>
              <w:t xml:space="preserve"> access more opportunities and</w:t>
            </w:r>
            <w:r w:rsidR="00AC70CC">
              <w:rPr>
                <w:rFonts w:ascii="Arial" w:hAnsi="Arial" w:cs="Arial"/>
                <w:bCs/>
                <w:color w:val="2F5496" w:themeColor="accent1" w:themeShade="BF"/>
              </w:rPr>
              <w:t xml:space="preserve"> reach their aspirations. </w:t>
            </w:r>
          </w:p>
          <w:p w:rsidR="0011481F" w:rsidRPr="00A5760C" w:rsidRDefault="0011481F" w:rsidP="00C33D2D">
            <w:pPr>
              <w:pStyle w:val="ListParagraph"/>
              <w:ind w:left="0"/>
              <w:rPr>
                <w:rFonts w:ascii="Arial" w:hAnsi="Arial" w:cs="Arial"/>
                <w:bCs/>
                <w:color w:val="2F5496" w:themeColor="accent1" w:themeShade="BF"/>
              </w:rPr>
            </w:pPr>
          </w:p>
          <w:p w:rsidR="00C33D2D" w:rsidRPr="000D57FD" w:rsidRDefault="00940105" w:rsidP="00C33D2D">
            <w:pPr>
              <w:pStyle w:val="ListParagraph"/>
              <w:ind w:left="0"/>
              <w:rPr>
                <w:rFonts w:ascii="Arial" w:hAnsi="Arial" w:cs="Arial"/>
                <w:bCs/>
                <w:color w:val="FF0000"/>
              </w:rPr>
            </w:pPr>
            <w:r w:rsidRPr="00C33D2D">
              <w:rPr>
                <w:rFonts w:ascii="Arial" w:hAnsi="Arial" w:cs="Arial"/>
                <w:b/>
                <w:color w:val="2F5496" w:themeColor="accent1" w:themeShade="BF"/>
                <w:u w:val="single"/>
              </w:rPr>
              <w:t>Career Choice</w:t>
            </w:r>
            <w:r w:rsidRPr="007275B0">
              <w:rPr>
                <w:rFonts w:ascii="Arial" w:hAnsi="Arial" w:cs="Arial"/>
                <w:b/>
                <w:color w:val="2F5496" w:themeColor="accent1" w:themeShade="BF"/>
              </w:rPr>
              <w:t xml:space="preserve"> </w:t>
            </w:r>
          </w:p>
          <w:p w:rsidR="00503477" w:rsidRDefault="002961D1" w:rsidP="00C33D2D">
            <w:pPr>
              <w:pStyle w:val="ListParagraph"/>
              <w:ind w:left="0"/>
              <w:rPr>
                <w:rFonts w:ascii="Arial" w:hAnsi="Arial" w:cs="Arial"/>
                <w:bCs/>
                <w:color w:val="2F5496" w:themeColor="accent1" w:themeShade="BF"/>
              </w:rPr>
            </w:pPr>
            <w:hyperlink r:id="rId17" w:history="1">
              <w:r w:rsidR="00503477" w:rsidRPr="00503477">
                <w:rPr>
                  <w:rStyle w:val="Hyperlink"/>
                  <w:rFonts w:ascii="Arial" w:hAnsi="Arial" w:cs="Arial"/>
                  <w:bCs/>
                  <w:u w:val="none"/>
                </w:rPr>
                <w:t>https://www.educationandemployers.org/disconnected/</w:t>
              </w:r>
            </w:hyperlink>
          </w:p>
          <w:p w:rsidR="003C7A0C" w:rsidRDefault="003C7A0C"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As well as raising attainment</w:t>
            </w:r>
            <w:r w:rsidR="005844B5">
              <w:rPr>
                <w:rFonts w:ascii="Arial" w:hAnsi="Arial" w:cs="Arial"/>
                <w:bCs/>
                <w:color w:val="2F5496" w:themeColor="accent1" w:themeShade="BF"/>
              </w:rPr>
              <w:t xml:space="preserve"> levels</w:t>
            </w:r>
            <w:r>
              <w:rPr>
                <w:rFonts w:ascii="Arial" w:hAnsi="Arial" w:cs="Arial"/>
                <w:bCs/>
                <w:color w:val="2F5496" w:themeColor="accent1" w:themeShade="BF"/>
              </w:rPr>
              <w:t xml:space="preserve"> it is also important that we equip</w:t>
            </w:r>
            <w:r w:rsidRPr="003C7A0C">
              <w:rPr>
                <w:rFonts w:ascii="Arial" w:hAnsi="Arial" w:cs="Arial"/>
                <w:bCs/>
                <w:color w:val="2F5496" w:themeColor="accent1" w:themeShade="BF"/>
              </w:rPr>
              <w:t xml:space="preserve"> young people with the </w:t>
            </w:r>
            <w:r w:rsidRPr="00981AB4">
              <w:rPr>
                <w:rFonts w:ascii="Arial" w:hAnsi="Arial" w:cs="Arial"/>
                <w:b/>
                <w:color w:val="2F5496" w:themeColor="accent1" w:themeShade="BF"/>
              </w:rPr>
              <w:t>skills and knowledge that they need to make informed decisions</w:t>
            </w:r>
            <w:r w:rsidRPr="003C7A0C">
              <w:rPr>
                <w:rFonts w:ascii="Arial" w:hAnsi="Arial" w:cs="Arial"/>
                <w:bCs/>
                <w:color w:val="2F5496" w:themeColor="accent1" w:themeShade="BF"/>
              </w:rPr>
              <w:t xml:space="preserve"> at key points in their school lives and ultimately to prepare them for the world of work.</w:t>
            </w:r>
            <w:r w:rsidR="007D40E6">
              <w:rPr>
                <w:rFonts w:ascii="Arial" w:hAnsi="Arial" w:cs="Arial"/>
                <w:bCs/>
                <w:color w:val="2F5496" w:themeColor="accent1" w:themeShade="BF"/>
              </w:rPr>
              <w:t xml:space="preserve"> </w:t>
            </w:r>
          </w:p>
          <w:p w:rsidR="00593156" w:rsidRDefault="00593156" w:rsidP="00C33D2D">
            <w:pPr>
              <w:pStyle w:val="ListParagraph"/>
              <w:ind w:left="0"/>
              <w:rPr>
                <w:rFonts w:ascii="Arial" w:hAnsi="Arial" w:cs="Arial"/>
                <w:bCs/>
                <w:color w:val="2F5496" w:themeColor="accent1" w:themeShade="BF"/>
              </w:rPr>
            </w:pPr>
          </w:p>
          <w:p w:rsidR="00981AB4" w:rsidRDefault="003155BD"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Unfortunately</w:t>
            </w:r>
            <w:r w:rsidR="00C31AA0">
              <w:rPr>
                <w:rFonts w:ascii="Arial" w:hAnsi="Arial" w:cs="Arial"/>
                <w:bCs/>
                <w:color w:val="2F5496" w:themeColor="accent1" w:themeShade="BF"/>
              </w:rPr>
              <w:t>,</w:t>
            </w:r>
            <w:r>
              <w:rPr>
                <w:rFonts w:ascii="Arial" w:hAnsi="Arial" w:cs="Arial"/>
                <w:bCs/>
                <w:color w:val="2F5496" w:themeColor="accent1" w:themeShade="BF"/>
              </w:rPr>
              <w:t xml:space="preserve"> too many young people have </w:t>
            </w:r>
            <w:r w:rsidR="007D36C3" w:rsidRPr="007D36C3">
              <w:rPr>
                <w:rFonts w:ascii="Arial" w:hAnsi="Arial" w:cs="Arial"/>
                <w:b/>
                <w:color w:val="2F5496" w:themeColor="accent1" w:themeShade="BF"/>
              </w:rPr>
              <w:t xml:space="preserve">career </w:t>
            </w:r>
            <w:r w:rsidRPr="007D36C3">
              <w:rPr>
                <w:rFonts w:ascii="Arial" w:hAnsi="Arial" w:cs="Arial"/>
                <w:b/>
                <w:color w:val="2F5496" w:themeColor="accent1" w:themeShade="BF"/>
              </w:rPr>
              <w:t>a</w:t>
            </w:r>
            <w:r w:rsidRPr="00981AB4">
              <w:rPr>
                <w:rFonts w:ascii="Arial" w:hAnsi="Arial" w:cs="Arial"/>
                <w:b/>
                <w:color w:val="2F5496" w:themeColor="accent1" w:themeShade="BF"/>
              </w:rPr>
              <w:t>spirations which are disconnected from the reality of the jobs market</w:t>
            </w:r>
            <w:r>
              <w:rPr>
                <w:rFonts w:ascii="Arial" w:hAnsi="Arial" w:cs="Arial"/>
                <w:bCs/>
                <w:color w:val="2F5496" w:themeColor="accent1" w:themeShade="BF"/>
              </w:rPr>
              <w:t xml:space="preserve">. </w:t>
            </w:r>
            <w:r w:rsidR="00C31AA0">
              <w:rPr>
                <w:rFonts w:ascii="Arial" w:hAnsi="Arial" w:cs="Arial"/>
                <w:bCs/>
                <w:color w:val="2F5496" w:themeColor="accent1" w:themeShade="BF"/>
              </w:rPr>
              <w:t xml:space="preserve">For example, </w:t>
            </w:r>
            <w:r w:rsidR="00730669">
              <w:rPr>
                <w:rFonts w:ascii="Arial" w:hAnsi="Arial" w:cs="Arial"/>
                <w:bCs/>
                <w:color w:val="2F5496" w:themeColor="accent1" w:themeShade="BF"/>
              </w:rPr>
              <w:t>a survey of 7,000 young people</w:t>
            </w:r>
            <w:r w:rsidR="00C31AA0" w:rsidRPr="00C31AA0">
              <w:rPr>
                <w:rFonts w:ascii="Arial" w:hAnsi="Arial" w:cs="Arial"/>
                <w:bCs/>
                <w:color w:val="2F5496" w:themeColor="accent1" w:themeShade="BF"/>
              </w:rPr>
              <w:t xml:space="preserve"> by the charity Education and Employers suggests five times as many 17- and 18-year-olds in the </w:t>
            </w:r>
            <w:r w:rsidR="00C31AA0" w:rsidRPr="00C31AA0">
              <w:rPr>
                <w:rFonts w:ascii="Arial" w:hAnsi="Arial" w:cs="Arial"/>
                <w:bCs/>
                <w:color w:val="2F5496" w:themeColor="accent1" w:themeShade="BF"/>
              </w:rPr>
              <w:lastRenderedPageBreak/>
              <w:t>UK want to work in art, culture, entertainment and sport as there are jobs available.</w:t>
            </w:r>
            <w:r w:rsidR="0087314C">
              <w:rPr>
                <w:rFonts w:ascii="Arial" w:hAnsi="Arial" w:cs="Arial"/>
                <w:bCs/>
                <w:color w:val="2F5496" w:themeColor="accent1" w:themeShade="BF"/>
              </w:rPr>
              <w:t xml:space="preserve"> T</w:t>
            </w:r>
            <w:r w:rsidR="0087314C" w:rsidRPr="0087314C">
              <w:rPr>
                <w:rFonts w:ascii="Arial" w:hAnsi="Arial" w:cs="Arial"/>
                <w:bCs/>
                <w:color w:val="2F5496" w:themeColor="accent1" w:themeShade="BF"/>
              </w:rPr>
              <w:t xml:space="preserve">his disconnect means far too many </w:t>
            </w:r>
            <w:r w:rsidR="0087314C">
              <w:rPr>
                <w:rFonts w:ascii="Arial" w:hAnsi="Arial" w:cs="Arial"/>
                <w:bCs/>
                <w:color w:val="2F5496" w:themeColor="accent1" w:themeShade="BF"/>
              </w:rPr>
              <w:t xml:space="preserve">young people </w:t>
            </w:r>
            <w:r w:rsidR="0087314C" w:rsidRPr="0087314C">
              <w:rPr>
                <w:rFonts w:ascii="Arial" w:hAnsi="Arial" w:cs="Arial"/>
                <w:bCs/>
                <w:color w:val="2F5496" w:themeColor="accent1" w:themeShade="BF"/>
              </w:rPr>
              <w:t>are</w:t>
            </w:r>
            <w:r w:rsidR="0087314C">
              <w:rPr>
                <w:rFonts w:ascii="Arial" w:hAnsi="Arial" w:cs="Arial"/>
                <w:bCs/>
                <w:color w:val="2F5496" w:themeColor="accent1" w:themeShade="BF"/>
              </w:rPr>
              <w:t xml:space="preserve"> </w:t>
            </w:r>
            <w:r w:rsidR="00E73F33">
              <w:rPr>
                <w:rFonts w:ascii="Arial" w:hAnsi="Arial" w:cs="Arial"/>
                <w:bCs/>
                <w:color w:val="2F5496" w:themeColor="accent1" w:themeShade="BF"/>
              </w:rPr>
              <w:t>“</w:t>
            </w:r>
            <w:r w:rsidR="0087314C" w:rsidRPr="00CB33F1">
              <w:rPr>
                <w:rFonts w:ascii="Arial" w:hAnsi="Arial" w:cs="Arial"/>
                <w:b/>
                <w:color w:val="2F5496" w:themeColor="accent1" w:themeShade="BF"/>
              </w:rPr>
              <w:t>destined for disappointment</w:t>
            </w:r>
            <w:r w:rsidR="00E73F33">
              <w:rPr>
                <w:rFonts w:ascii="Arial" w:hAnsi="Arial" w:cs="Arial"/>
                <w:bCs/>
                <w:color w:val="2F5496" w:themeColor="accent1" w:themeShade="BF"/>
              </w:rPr>
              <w:t>”</w:t>
            </w:r>
            <w:r w:rsidR="0087314C" w:rsidRPr="0087314C">
              <w:rPr>
                <w:rFonts w:ascii="Arial" w:hAnsi="Arial" w:cs="Arial"/>
                <w:bCs/>
                <w:color w:val="2F5496" w:themeColor="accent1" w:themeShade="BF"/>
              </w:rPr>
              <w:t>.</w:t>
            </w:r>
          </w:p>
          <w:p w:rsidR="00FB3296" w:rsidRDefault="00FB3296" w:rsidP="00C33D2D">
            <w:pPr>
              <w:pStyle w:val="ListParagraph"/>
              <w:ind w:left="0"/>
              <w:rPr>
                <w:rFonts w:ascii="Arial" w:hAnsi="Arial" w:cs="Arial"/>
                <w:bCs/>
                <w:color w:val="2F5496" w:themeColor="accent1" w:themeShade="BF"/>
              </w:rPr>
            </w:pPr>
          </w:p>
          <w:p w:rsidR="004070FE" w:rsidRDefault="00FB3296" w:rsidP="004070FE">
            <w:pPr>
              <w:pStyle w:val="ListParagraph"/>
              <w:ind w:left="0"/>
              <w:rPr>
                <w:rFonts w:ascii="Arial" w:hAnsi="Arial" w:cs="Arial"/>
                <w:bCs/>
                <w:color w:val="2F5496" w:themeColor="accent1" w:themeShade="BF"/>
              </w:rPr>
            </w:pPr>
            <w:r w:rsidRPr="00FB3296">
              <w:rPr>
                <w:rFonts w:ascii="Arial" w:hAnsi="Arial" w:cs="Arial"/>
                <w:bCs/>
                <w:color w:val="2F5496" w:themeColor="accent1" w:themeShade="BF"/>
              </w:rPr>
              <w:t xml:space="preserve">The analysis </w:t>
            </w:r>
            <w:r>
              <w:rPr>
                <w:rFonts w:ascii="Arial" w:hAnsi="Arial" w:cs="Arial"/>
                <w:bCs/>
                <w:color w:val="2F5496" w:themeColor="accent1" w:themeShade="BF"/>
              </w:rPr>
              <w:t xml:space="preserve">also </w:t>
            </w:r>
            <w:r w:rsidRPr="00FB3296">
              <w:rPr>
                <w:rFonts w:ascii="Arial" w:hAnsi="Arial" w:cs="Arial"/>
                <w:bCs/>
                <w:color w:val="2F5496" w:themeColor="accent1" w:themeShade="BF"/>
              </w:rPr>
              <w:t xml:space="preserve">suggests the greatest </w:t>
            </w:r>
            <w:r w:rsidRPr="00813684">
              <w:rPr>
                <w:rFonts w:ascii="Arial" w:hAnsi="Arial" w:cs="Arial"/>
                <w:b/>
                <w:color w:val="2F5496" w:themeColor="accent1" w:themeShade="BF"/>
              </w:rPr>
              <w:t>shortfall of interest</w:t>
            </w:r>
            <w:r w:rsidRPr="00FB3296">
              <w:rPr>
                <w:rFonts w:ascii="Arial" w:hAnsi="Arial" w:cs="Arial"/>
                <w:bCs/>
                <w:color w:val="2F5496" w:themeColor="accent1" w:themeShade="BF"/>
              </w:rPr>
              <w:t xml:space="preserve"> is in accommodation and catering, which needs almost seven times as many students (9.7% of the economy) as are expressing an interest (1.5%).</w:t>
            </w:r>
            <w:r>
              <w:rPr>
                <w:rFonts w:ascii="Arial" w:hAnsi="Arial" w:cs="Arial"/>
                <w:bCs/>
                <w:color w:val="2F5496" w:themeColor="accent1" w:themeShade="BF"/>
              </w:rPr>
              <w:t xml:space="preserve"> </w:t>
            </w:r>
            <w:r w:rsidR="00730669">
              <w:rPr>
                <w:rFonts w:ascii="Arial" w:hAnsi="Arial" w:cs="Arial"/>
                <w:bCs/>
                <w:color w:val="2F5496" w:themeColor="accent1" w:themeShade="BF"/>
              </w:rPr>
              <w:t xml:space="preserve">While </w:t>
            </w:r>
            <w:r w:rsidR="00730669" w:rsidRPr="00730669">
              <w:rPr>
                <w:rFonts w:ascii="Arial" w:hAnsi="Arial" w:cs="Arial"/>
                <w:bCs/>
                <w:color w:val="2F5496" w:themeColor="accent1" w:themeShade="BF"/>
              </w:rPr>
              <w:t>Wholesale and retail trade similarly sees a very large shortfall - 2.6% expressing interest against 15.1% required.</w:t>
            </w:r>
            <w:r w:rsidR="00730669">
              <w:rPr>
                <w:rFonts w:ascii="Arial" w:hAnsi="Arial" w:cs="Arial"/>
                <w:bCs/>
                <w:color w:val="2F5496" w:themeColor="accent1" w:themeShade="BF"/>
              </w:rPr>
              <w:t xml:space="preserve"> </w:t>
            </w:r>
            <w:r>
              <w:rPr>
                <w:rFonts w:ascii="Arial" w:hAnsi="Arial" w:cs="Arial"/>
                <w:bCs/>
                <w:color w:val="2F5496" w:themeColor="accent1" w:themeShade="BF"/>
              </w:rPr>
              <w:t xml:space="preserve">This means that businesses in </w:t>
            </w:r>
            <w:r w:rsidR="00730669">
              <w:rPr>
                <w:rFonts w:ascii="Arial" w:hAnsi="Arial" w:cs="Arial"/>
                <w:bCs/>
                <w:color w:val="2F5496" w:themeColor="accent1" w:themeShade="BF"/>
              </w:rPr>
              <w:t>these sectors</w:t>
            </w:r>
            <w:r>
              <w:rPr>
                <w:rFonts w:ascii="Arial" w:hAnsi="Arial" w:cs="Arial"/>
                <w:bCs/>
                <w:color w:val="2F5496" w:themeColor="accent1" w:themeShade="BF"/>
              </w:rPr>
              <w:t xml:space="preserve"> are likely to face difficulties with recruitment which may hinder business growth.</w:t>
            </w:r>
          </w:p>
          <w:p w:rsidR="004070FE" w:rsidRDefault="004070FE" w:rsidP="004070FE">
            <w:pPr>
              <w:pStyle w:val="ListParagraph"/>
              <w:ind w:left="0"/>
              <w:rPr>
                <w:rFonts w:ascii="Arial" w:hAnsi="Arial" w:cs="Arial"/>
                <w:bCs/>
                <w:color w:val="2F5496" w:themeColor="accent1" w:themeShade="BF"/>
              </w:rPr>
            </w:pPr>
          </w:p>
          <w:p w:rsidR="004070FE" w:rsidRDefault="004070FE" w:rsidP="004070FE">
            <w:pPr>
              <w:pStyle w:val="ListParagraph"/>
              <w:ind w:left="0"/>
              <w:rPr>
                <w:rFonts w:ascii="Arial" w:hAnsi="Arial" w:cs="Arial"/>
                <w:b/>
                <w:color w:val="2F5496" w:themeColor="accent1" w:themeShade="BF"/>
              </w:rPr>
            </w:pPr>
            <w:r w:rsidRPr="004070FE">
              <w:rPr>
                <w:rFonts w:ascii="Arial" w:hAnsi="Arial" w:cs="Arial"/>
                <w:bCs/>
                <w:color w:val="2F5496" w:themeColor="accent1" w:themeShade="BF"/>
              </w:rPr>
              <w:t xml:space="preserve">The report says young people's </w:t>
            </w:r>
            <w:r w:rsidRPr="00CE38BC">
              <w:rPr>
                <w:rFonts w:ascii="Arial" w:hAnsi="Arial" w:cs="Arial"/>
                <w:b/>
                <w:color w:val="2F5496" w:themeColor="accent1" w:themeShade="BF"/>
              </w:rPr>
              <w:t>aspirations are set early - as young as age seven</w:t>
            </w:r>
            <w:r w:rsidRPr="004070FE">
              <w:rPr>
                <w:rFonts w:ascii="Arial" w:hAnsi="Arial" w:cs="Arial"/>
                <w:bCs/>
                <w:color w:val="2F5496" w:themeColor="accent1" w:themeShade="BF"/>
              </w:rPr>
              <w:t xml:space="preserve"> - and do not change enough over time to meet demand.</w:t>
            </w:r>
            <w:r>
              <w:rPr>
                <w:rFonts w:ascii="Arial" w:hAnsi="Arial" w:cs="Arial"/>
                <w:bCs/>
                <w:color w:val="2F5496" w:themeColor="accent1" w:themeShade="BF"/>
              </w:rPr>
              <w:t xml:space="preserve"> </w:t>
            </w:r>
            <w:r w:rsidRPr="004070FE">
              <w:rPr>
                <w:rFonts w:ascii="Arial" w:hAnsi="Arial" w:cs="Arial"/>
                <w:bCs/>
                <w:color w:val="2F5496" w:themeColor="accent1" w:themeShade="BF"/>
              </w:rPr>
              <w:t xml:space="preserve">And this consistency of young peoples' career choices throughout their teenage years (and the </w:t>
            </w:r>
            <w:r w:rsidRPr="00CE38BC">
              <w:rPr>
                <w:rFonts w:ascii="Arial" w:hAnsi="Arial" w:cs="Arial"/>
                <w:b/>
                <w:color w:val="2F5496" w:themeColor="accent1" w:themeShade="BF"/>
              </w:rPr>
              <w:t>frustrations and wasted energy</w:t>
            </w:r>
            <w:r w:rsidRPr="004070FE">
              <w:rPr>
                <w:rFonts w:ascii="Arial" w:hAnsi="Arial" w:cs="Arial"/>
                <w:bCs/>
                <w:color w:val="2F5496" w:themeColor="accent1" w:themeShade="BF"/>
              </w:rPr>
              <w:t xml:space="preserve"> it produces) will need significant effort to resolve.</w:t>
            </w:r>
            <w:r w:rsidR="00AB5119">
              <w:rPr>
                <w:rFonts w:ascii="Arial" w:hAnsi="Arial" w:cs="Arial"/>
                <w:bCs/>
                <w:color w:val="2F5496" w:themeColor="accent1" w:themeShade="BF"/>
              </w:rPr>
              <w:t xml:space="preserve"> The research suggests that y</w:t>
            </w:r>
            <w:r w:rsidR="00503DB2" w:rsidRPr="00503DB2">
              <w:rPr>
                <w:rFonts w:ascii="Arial" w:hAnsi="Arial" w:cs="Arial"/>
                <w:bCs/>
                <w:color w:val="2F5496" w:themeColor="accent1" w:themeShade="BF"/>
              </w:rPr>
              <w:t xml:space="preserve">oung people's career </w:t>
            </w:r>
            <w:r w:rsidR="00503DB2" w:rsidRPr="00AB5119">
              <w:rPr>
                <w:rFonts w:ascii="Arial" w:hAnsi="Arial" w:cs="Arial"/>
                <w:b/>
                <w:color w:val="2F5496" w:themeColor="accent1" w:themeShade="BF"/>
              </w:rPr>
              <w:t>aspirations need to "be engaged with and, if necessary, constructively challenged.</w:t>
            </w:r>
          </w:p>
          <w:p w:rsidR="009F453E" w:rsidRDefault="009F453E" w:rsidP="0034658D">
            <w:pPr>
              <w:pStyle w:val="ListParagraph"/>
              <w:ind w:left="0"/>
              <w:rPr>
                <w:rFonts w:ascii="Arial" w:hAnsi="Arial" w:cs="Arial"/>
                <w:b/>
                <w:color w:val="2F5496" w:themeColor="accent1" w:themeShade="BF"/>
              </w:rPr>
            </w:pPr>
          </w:p>
          <w:p w:rsidR="007A51E6" w:rsidRDefault="00744414" w:rsidP="0034658D">
            <w:pPr>
              <w:pStyle w:val="ListParagraph"/>
              <w:ind w:left="0"/>
              <w:rPr>
                <w:rFonts w:ascii="Arial" w:hAnsi="Arial" w:cs="Arial"/>
                <w:b/>
                <w:color w:val="2F5496" w:themeColor="accent1" w:themeShade="BF"/>
              </w:rPr>
            </w:pPr>
            <w:r>
              <w:rPr>
                <w:rFonts w:ascii="Arial" w:hAnsi="Arial" w:cs="Arial"/>
                <w:b/>
                <w:color w:val="2F5496" w:themeColor="accent1" w:themeShade="BF"/>
              </w:rPr>
              <w:t>SSLEP o</w:t>
            </w:r>
            <w:r w:rsidR="007640B0" w:rsidRPr="007A51E6">
              <w:rPr>
                <w:rFonts w:ascii="Arial" w:hAnsi="Arial" w:cs="Arial"/>
                <w:b/>
                <w:color w:val="2F5496" w:themeColor="accent1" w:themeShade="BF"/>
              </w:rPr>
              <w:t>ver-supply issues</w:t>
            </w:r>
          </w:p>
          <w:p w:rsidR="0006723D" w:rsidRDefault="0084123A" w:rsidP="007640B0">
            <w:pPr>
              <w:pStyle w:val="ListParagraph"/>
              <w:numPr>
                <w:ilvl w:val="0"/>
                <w:numId w:val="41"/>
              </w:numPr>
              <w:rPr>
                <w:rFonts w:ascii="Arial" w:hAnsi="Arial" w:cs="Arial"/>
                <w:bCs/>
                <w:color w:val="2F5496" w:themeColor="accent1" w:themeShade="BF"/>
              </w:rPr>
            </w:pPr>
            <w:r w:rsidRPr="0084123A">
              <w:rPr>
                <w:rFonts w:ascii="Arial" w:hAnsi="Arial" w:cs="Arial"/>
                <w:b/>
                <w:color w:val="2F5496" w:themeColor="accent1" w:themeShade="BF"/>
              </w:rPr>
              <w:t>Arts, Media and Publishing</w:t>
            </w:r>
            <w:r w:rsidR="0006723D">
              <w:rPr>
                <w:rFonts w:ascii="Arial" w:hAnsi="Arial" w:cs="Arial"/>
                <w:b/>
                <w:color w:val="2F5496" w:themeColor="accent1" w:themeShade="BF"/>
              </w:rPr>
              <w:t>:</w:t>
            </w:r>
            <w:r>
              <w:rPr>
                <w:rFonts w:ascii="Arial" w:hAnsi="Arial" w:cs="Arial"/>
                <w:bCs/>
                <w:color w:val="2F5496" w:themeColor="accent1" w:themeShade="BF"/>
              </w:rPr>
              <w:t xml:space="preserve"> </w:t>
            </w:r>
          </w:p>
          <w:p w:rsidR="0006723D" w:rsidRDefault="00295E2F" w:rsidP="0006723D">
            <w:pPr>
              <w:pStyle w:val="ListParagraph"/>
              <w:numPr>
                <w:ilvl w:val="1"/>
                <w:numId w:val="41"/>
              </w:numPr>
              <w:rPr>
                <w:rFonts w:ascii="Arial" w:hAnsi="Arial" w:cs="Arial"/>
                <w:bCs/>
                <w:color w:val="2F5496" w:themeColor="accent1" w:themeShade="BF"/>
              </w:rPr>
            </w:pPr>
            <w:r>
              <w:rPr>
                <w:rFonts w:ascii="Arial" w:hAnsi="Arial" w:cs="Arial"/>
                <w:bCs/>
                <w:color w:val="2F5496" w:themeColor="accent1" w:themeShade="BF"/>
              </w:rPr>
              <w:t xml:space="preserve">In 2018/19 </w:t>
            </w:r>
            <w:r w:rsidR="0084123A">
              <w:rPr>
                <w:rFonts w:ascii="Arial" w:hAnsi="Arial" w:cs="Arial"/>
                <w:bCs/>
                <w:color w:val="2F5496" w:themeColor="accent1" w:themeShade="BF"/>
              </w:rPr>
              <w:t xml:space="preserve">16% of ESFA funded core learning aims </w:t>
            </w:r>
            <w:r w:rsidR="00AD451C">
              <w:rPr>
                <w:rFonts w:ascii="Arial" w:hAnsi="Arial" w:cs="Arial"/>
                <w:bCs/>
                <w:color w:val="2F5496" w:themeColor="accent1" w:themeShade="BF"/>
              </w:rPr>
              <w:t>(</w:t>
            </w:r>
            <w:r w:rsidR="0044302F">
              <w:rPr>
                <w:rFonts w:ascii="Arial" w:hAnsi="Arial" w:cs="Arial"/>
                <w:bCs/>
                <w:color w:val="2F5496" w:themeColor="accent1" w:themeShade="BF"/>
              </w:rPr>
              <w:t xml:space="preserve">under 19 </w:t>
            </w:r>
            <w:r w:rsidR="00AD451C">
              <w:rPr>
                <w:rFonts w:ascii="Arial" w:hAnsi="Arial" w:cs="Arial"/>
                <w:bCs/>
                <w:color w:val="2F5496" w:themeColor="accent1" w:themeShade="BF"/>
              </w:rPr>
              <w:t xml:space="preserve">at L2/3/4) </w:t>
            </w:r>
            <w:r w:rsidR="0084123A">
              <w:rPr>
                <w:rFonts w:ascii="Arial" w:hAnsi="Arial" w:cs="Arial"/>
                <w:bCs/>
                <w:color w:val="2F5496" w:themeColor="accent1" w:themeShade="BF"/>
              </w:rPr>
              <w:t xml:space="preserve">were in this sector subject area </w:t>
            </w:r>
            <w:r w:rsidR="00462743">
              <w:rPr>
                <w:rFonts w:ascii="Arial" w:hAnsi="Arial" w:cs="Arial"/>
                <w:bCs/>
                <w:color w:val="2F5496" w:themeColor="accent1" w:themeShade="BF"/>
              </w:rPr>
              <w:t>(2</w:t>
            </w:r>
            <w:r w:rsidR="00462743" w:rsidRPr="00462743">
              <w:rPr>
                <w:rFonts w:ascii="Arial" w:hAnsi="Arial" w:cs="Arial"/>
                <w:bCs/>
                <w:color w:val="2F5496" w:themeColor="accent1" w:themeShade="BF"/>
                <w:vertAlign w:val="superscript"/>
              </w:rPr>
              <w:t>nd</w:t>
            </w:r>
            <w:r w:rsidR="00462743">
              <w:rPr>
                <w:rFonts w:ascii="Arial" w:hAnsi="Arial" w:cs="Arial"/>
                <w:bCs/>
                <w:color w:val="2F5496" w:themeColor="accent1" w:themeShade="BF"/>
              </w:rPr>
              <w:t xml:space="preserve"> highest of all SSAs) </w:t>
            </w:r>
            <w:r w:rsidR="0084123A">
              <w:rPr>
                <w:rFonts w:ascii="Arial" w:hAnsi="Arial" w:cs="Arial"/>
                <w:bCs/>
                <w:color w:val="2F5496" w:themeColor="accent1" w:themeShade="BF"/>
              </w:rPr>
              <w:t>compared</w:t>
            </w:r>
            <w:r w:rsidR="0006723D">
              <w:rPr>
                <w:rFonts w:ascii="Arial" w:hAnsi="Arial" w:cs="Arial"/>
                <w:bCs/>
                <w:color w:val="2F5496" w:themeColor="accent1" w:themeShade="BF"/>
              </w:rPr>
              <w:t xml:space="preserve"> to</w:t>
            </w:r>
            <w:r w:rsidR="0084123A">
              <w:rPr>
                <w:rFonts w:ascii="Arial" w:hAnsi="Arial" w:cs="Arial"/>
                <w:bCs/>
                <w:color w:val="2F5496" w:themeColor="accent1" w:themeShade="BF"/>
              </w:rPr>
              <w:t xml:space="preserve"> the arts, entertainment and recreation sector only accounting for 3% of total jobs in the SSLEP area</w:t>
            </w:r>
            <w:r>
              <w:rPr>
                <w:rFonts w:ascii="Arial" w:hAnsi="Arial" w:cs="Arial"/>
                <w:bCs/>
                <w:color w:val="2F5496" w:themeColor="accent1" w:themeShade="BF"/>
              </w:rPr>
              <w:t xml:space="preserve"> in 2018</w:t>
            </w:r>
            <w:r w:rsidR="0084123A">
              <w:rPr>
                <w:rFonts w:ascii="Arial" w:hAnsi="Arial" w:cs="Arial"/>
                <w:bCs/>
                <w:color w:val="2F5496" w:themeColor="accent1" w:themeShade="BF"/>
              </w:rPr>
              <w:t xml:space="preserve"> and 1% of online job vacancies in 2019</w:t>
            </w:r>
          </w:p>
          <w:p w:rsidR="007640B0" w:rsidRPr="009F453E" w:rsidRDefault="008E16B9" w:rsidP="009F453E">
            <w:pPr>
              <w:pStyle w:val="ListParagraph"/>
              <w:numPr>
                <w:ilvl w:val="1"/>
                <w:numId w:val="41"/>
              </w:numPr>
              <w:rPr>
                <w:rFonts w:ascii="Arial" w:hAnsi="Arial" w:cs="Arial"/>
                <w:bCs/>
                <w:color w:val="2F5496" w:themeColor="accent1" w:themeShade="BF"/>
              </w:rPr>
            </w:pPr>
            <w:r>
              <w:rPr>
                <w:rFonts w:ascii="Arial" w:hAnsi="Arial" w:cs="Arial"/>
                <w:bCs/>
                <w:color w:val="2F5496" w:themeColor="accent1" w:themeShade="BF"/>
              </w:rPr>
              <w:t>T</w:t>
            </w:r>
            <w:r w:rsidR="0006723D">
              <w:rPr>
                <w:rFonts w:ascii="Arial" w:hAnsi="Arial" w:cs="Arial"/>
                <w:bCs/>
                <w:color w:val="2F5496" w:themeColor="accent1" w:themeShade="BF"/>
              </w:rPr>
              <w:t>he sector has also seen a 13% (2,000) decline in jobs over the last 3 years</w:t>
            </w:r>
            <w:r w:rsidR="009D5933">
              <w:rPr>
                <w:rFonts w:ascii="Arial" w:hAnsi="Arial" w:cs="Arial"/>
                <w:bCs/>
                <w:color w:val="2F5496" w:themeColor="accent1" w:themeShade="BF"/>
              </w:rPr>
              <w:t xml:space="preserve"> and</w:t>
            </w:r>
            <w:r w:rsidR="0006723D">
              <w:rPr>
                <w:rFonts w:ascii="Arial" w:hAnsi="Arial" w:cs="Arial"/>
                <w:bCs/>
                <w:color w:val="2F5496" w:themeColor="accent1" w:themeShade="BF"/>
              </w:rPr>
              <w:t xml:space="preserve"> vacancies have declined by a third (</w:t>
            </w:r>
            <w:r w:rsidR="00FA55EF">
              <w:rPr>
                <w:rFonts w:ascii="Arial" w:hAnsi="Arial" w:cs="Arial"/>
                <w:bCs/>
                <w:color w:val="2F5496" w:themeColor="accent1" w:themeShade="BF"/>
              </w:rPr>
              <w:t>-</w:t>
            </w:r>
            <w:r w:rsidR="0006723D">
              <w:rPr>
                <w:rFonts w:ascii="Arial" w:hAnsi="Arial" w:cs="Arial"/>
                <w:bCs/>
                <w:color w:val="2F5496" w:themeColor="accent1" w:themeShade="BF"/>
              </w:rPr>
              <w:t>33%)</w:t>
            </w:r>
            <w:r w:rsidR="009D5933">
              <w:rPr>
                <w:rFonts w:ascii="Arial" w:hAnsi="Arial" w:cs="Arial"/>
                <w:bCs/>
                <w:color w:val="2F5496" w:themeColor="accent1" w:themeShade="BF"/>
              </w:rPr>
              <w:t>, while</w:t>
            </w:r>
            <w:r w:rsidR="0006723D">
              <w:rPr>
                <w:rFonts w:ascii="Arial" w:hAnsi="Arial" w:cs="Arial"/>
                <w:bCs/>
                <w:color w:val="2F5496" w:themeColor="accent1" w:themeShade="BF"/>
              </w:rPr>
              <w:t xml:space="preserve"> </w:t>
            </w:r>
            <w:r w:rsidR="009D5933">
              <w:rPr>
                <w:rFonts w:ascii="Arial" w:hAnsi="Arial" w:cs="Arial"/>
                <w:bCs/>
                <w:color w:val="2F5496" w:themeColor="accent1" w:themeShade="BF"/>
              </w:rPr>
              <w:t xml:space="preserve">qualifications </w:t>
            </w:r>
            <w:r w:rsidR="008A63D5">
              <w:rPr>
                <w:rFonts w:ascii="Arial" w:hAnsi="Arial" w:cs="Arial"/>
                <w:bCs/>
                <w:color w:val="2F5496" w:themeColor="accent1" w:themeShade="BF"/>
              </w:rPr>
              <w:t xml:space="preserve">and apprenticeships </w:t>
            </w:r>
            <w:r w:rsidR="009D5933">
              <w:rPr>
                <w:rFonts w:ascii="Arial" w:hAnsi="Arial" w:cs="Arial"/>
                <w:bCs/>
                <w:color w:val="2F5496" w:themeColor="accent1" w:themeShade="BF"/>
              </w:rPr>
              <w:t>have remained static over the period</w:t>
            </w:r>
          </w:p>
          <w:p w:rsidR="007640B0" w:rsidRDefault="007640B0" w:rsidP="0034658D">
            <w:pPr>
              <w:pStyle w:val="ListParagraph"/>
              <w:ind w:left="0"/>
              <w:rPr>
                <w:rFonts w:ascii="Arial" w:hAnsi="Arial" w:cs="Arial"/>
                <w:b/>
                <w:color w:val="2F5496" w:themeColor="accent1" w:themeShade="BF"/>
              </w:rPr>
            </w:pPr>
          </w:p>
          <w:p w:rsidR="009D11FE" w:rsidRPr="007A51E6" w:rsidRDefault="00744414" w:rsidP="0034658D">
            <w:pPr>
              <w:pStyle w:val="ListParagraph"/>
              <w:ind w:left="0"/>
              <w:rPr>
                <w:rFonts w:ascii="Arial" w:hAnsi="Arial" w:cs="Arial"/>
                <w:b/>
                <w:color w:val="2F5496" w:themeColor="accent1" w:themeShade="BF"/>
              </w:rPr>
            </w:pPr>
            <w:r>
              <w:rPr>
                <w:rFonts w:ascii="Arial" w:hAnsi="Arial" w:cs="Arial"/>
                <w:b/>
                <w:color w:val="2F5496" w:themeColor="accent1" w:themeShade="BF"/>
              </w:rPr>
              <w:t>SSLEP u</w:t>
            </w:r>
            <w:r w:rsidR="007A51E6" w:rsidRPr="007A51E6">
              <w:rPr>
                <w:rFonts w:ascii="Arial" w:hAnsi="Arial" w:cs="Arial"/>
                <w:b/>
                <w:color w:val="2F5496" w:themeColor="accent1" w:themeShade="BF"/>
              </w:rPr>
              <w:t>nder-supply issues</w:t>
            </w:r>
          </w:p>
          <w:p w:rsidR="007A51E6" w:rsidRDefault="000007A7" w:rsidP="007640B0">
            <w:pPr>
              <w:pStyle w:val="ListParagraph"/>
              <w:numPr>
                <w:ilvl w:val="0"/>
                <w:numId w:val="40"/>
              </w:numPr>
              <w:rPr>
                <w:rFonts w:ascii="Arial" w:hAnsi="Arial" w:cs="Arial"/>
                <w:b/>
                <w:color w:val="2F5496" w:themeColor="accent1" w:themeShade="BF"/>
              </w:rPr>
            </w:pPr>
            <w:r w:rsidRPr="000007A7">
              <w:rPr>
                <w:rFonts w:ascii="Arial" w:hAnsi="Arial" w:cs="Arial"/>
                <w:b/>
                <w:color w:val="2F5496" w:themeColor="accent1" w:themeShade="BF"/>
              </w:rPr>
              <w:t>Retail and Commercial Enterprise:</w:t>
            </w:r>
          </w:p>
          <w:p w:rsidR="000007A7" w:rsidRDefault="00295E2F" w:rsidP="000007A7">
            <w:pPr>
              <w:pStyle w:val="ListParagraph"/>
              <w:numPr>
                <w:ilvl w:val="1"/>
                <w:numId w:val="40"/>
              </w:numPr>
              <w:rPr>
                <w:rFonts w:ascii="Arial" w:hAnsi="Arial" w:cs="Arial"/>
                <w:bCs/>
                <w:color w:val="2F5496" w:themeColor="accent1" w:themeShade="BF"/>
              </w:rPr>
            </w:pPr>
            <w:r>
              <w:rPr>
                <w:rFonts w:ascii="Arial" w:hAnsi="Arial" w:cs="Arial"/>
                <w:bCs/>
                <w:color w:val="2F5496" w:themeColor="accent1" w:themeShade="BF"/>
              </w:rPr>
              <w:t xml:space="preserve">In 2018/19 </w:t>
            </w:r>
            <w:r w:rsidRPr="00295E2F">
              <w:rPr>
                <w:rFonts w:ascii="Arial" w:hAnsi="Arial" w:cs="Arial"/>
                <w:bCs/>
                <w:color w:val="2F5496" w:themeColor="accent1" w:themeShade="BF"/>
              </w:rPr>
              <w:t xml:space="preserve">5% of ESFA funded core learning aims </w:t>
            </w:r>
            <w:r>
              <w:rPr>
                <w:rFonts w:ascii="Arial" w:hAnsi="Arial" w:cs="Arial"/>
                <w:bCs/>
                <w:color w:val="2F5496" w:themeColor="accent1" w:themeShade="BF"/>
              </w:rPr>
              <w:t>were in this SSA</w:t>
            </w:r>
            <w:r w:rsidR="002853F1">
              <w:rPr>
                <w:rFonts w:ascii="Arial" w:hAnsi="Arial" w:cs="Arial"/>
                <w:bCs/>
                <w:color w:val="2F5496" w:themeColor="accent1" w:themeShade="BF"/>
              </w:rPr>
              <w:t xml:space="preserve"> and 14% of under</w:t>
            </w:r>
            <w:r w:rsidR="009A5F8B">
              <w:rPr>
                <w:rFonts w:ascii="Arial" w:hAnsi="Arial" w:cs="Arial"/>
                <w:bCs/>
                <w:color w:val="2F5496" w:themeColor="accent1" w:themeShade="BF"/>
              </w:rPr>
              <w:t xml:space="preserve"> </w:t>
            </w:r>
            <w:r w:rsidR="002853F1">
              <w:rPr>
                <w:rFonts w:ascii="Arial" w:hAnsi="Arial" w:cs="Arial"/>
                <w:bCs/>
                <w:color w:val="2F5496" w:themeColor="accent1" w:themeShade="BF"/>
              </w:rPr>
              <w:t xml:space="preserve">19 apprenticeships compared to </w:t>
            </w:r>
            <w:r w:rsidR="00DB131F">
              <w:rPr>
                <w:rFonts w:ascii="Arial" w:hAnsi="Arial" w:cs="Arial"/>
                <w:bCs/>
                <w:color w:val="2F5496" w:themeColor="accent1" w:themeShade="BF"/>
              </w:rPr>
              <w:t>jobs in wholesale and retail making up 18% of SSLEP jobs in 2018</w:t>
            </w:r>
            <w:r w:rsidR="00125155">
              <w:rPr>
                <w:rFonts w:ascii="Arial" w:hAnsi="Arial" w:cs="Arial"/>
                <w:bCs/>
                <w:color w:val="2F5496" w:themeColor="accent1" w:themeShade="BF"/>
              </w:rPr>
              <w:t xml:space="preserve"> making it the largest sector in the SSLEP economy</w:t>
            </w:r>
            <w:r w:rsidR="007242C2">
              <w:rPr>
                <w:rFonts w:ascii="Arial" w:hAnsi="Arial" w:cs="Arial"/>
                <w:bCs/>
                <w:color w:val="2F5496" w:themeColor="accent1" w:themeShade="BF"/>
              </w:rPr>
              <w:t xml:space="preserve"> (</w:t>
            </w:r>
            <w:r w:rsidR="00125155">
              <w:rPr>
                <w:rFonts w:ascii="Arial" w:hAnsi="Arial" w:cs="Arial"/>
                <w:bCs/>
                <w:color w:val="2F5496" w:themeColor="accent1" w:themeShade="BF"/>
              </w:rPr>
              <w:t>4</w:t>
            </w:r>
            <w:r w:rsidR="00125155" w:rsidRPr="00125155">
              <w:rPr>
                <w:rFonts w:ascii="Arial" w:hAnsi="Arial" w:cs="Arial"/>
                <w:bCs/>
                <w:color w:val="2F5496" w:themeColor="accent1" w:themeShade="BF"/>
                <w:vertAlign w:val="superscript"/>
              </w:rPr>
              <w:t>th</w:t>
            </w:r>
            <w:r w:rsidR="00125155">
              <w:rPr>
                <w:rFonts w:ascii="Arial" w:hAnsi="Arial" w:cs="Arial"/>
                <w:bCs/>
                <w:color w:val="2F5496" w:themeColor="accent1" w:themeShade="BF"/>
              </w:rPr>
              <w:t xml:space="preserve"> highest sector for online job vacancies in 2019 with 8%</w:t>
            </w:r>
            <w:r w:rsidR="007242C2">
              <w:rPr>
                <w:rFonts w:ascii="Arial" w:hAnsi="Arial" w:cs="Arial"/>
                <w:bCs/>
                <w:color w:val="2F5496" w:themeColor="accent1" w:themeShade="BF"/>
              </w:rPr>
              <w:t xml:space="preserve"> but many vacancies are offline </w:t>
            </w:r>
            <w:r w:rsidR="00125155">
              <w:rPr>
                <w:rFonts w:ascii="Arial" w:hAnsi="Arial" w:cs="Arial"/>
                <w:bCs/>
                <w:color w:val="2F5496" w:themeColor="accent1" w:themeShade="BF"/>
              </w:rPr>
              <w:t>so likely to be higher</w:t>
            </w:r>
            <w:r w:rsidR="007242C2">
              <w:rPr>
                <w:rFonts w:ascii="Arial" w:hAnsi="Arial" w:cs="Arial"/>
                <w:bCs/>
                <w:color w:val="2F5496" w:themeColor="accent1" w:themeShade="BF"/>
              </w:rPr>
              <w:t>)</w:t>
            </w:r>
          </w:p>
          <w:p w:rsidR="007A51E6" w:rsidRPr="002A52B8" w:rsidRDefault="00FA55EF" w:rsidP="002A52B8">
            <w:pPr>
              <w:pStyle w:val="ListParagraph"/>
              <w:numPr>
                <w:ilvl w:val="1"/>
                <w:numId w:val="40"/>
              </w:numPr>
              <w:rPr>
                <w:rFonts w:ascii="Arial" w:hAnsi="Arial" w:cs="Arial"/>
                <w:bCs/>
                <w:color w:val="2F5496" w:themeColor="accent1" w:themeShade="BF"/>
              </w:rPr>
            </w:pPr>
            <w:r>
              <w:rPr>
                <w:rFonts w:ascii="Arial" w:hAnsi="Arial" w:cs="Arial"/>
                <w:bCs/>
                <w:color w:val="2F5496" w:themeColor="accent1" w:themeShade="BF"/>
              </w:rPr>
              <w:t xml:space="preserve">Higher proportional decline over last 3 years in apprenticeships (-35%) compared to jobs (-1%) </w:t>
            </w:r>
            <w:r w:rsidR="00C679D5">
              <w:rPr>
                <w:rFonts w:ascii="Arial" w:hAnsi="Arial" w:cs="Arial"/>
                <w:bCs/>
                <w:color w:val="2F5496" w:themeColor="accent1" w:themeShade="BF"/>
              </w:rPr>
              <w:t xml:space="preserve">and vacancies (-21%), with ESFA </w:t>
            </w:r>
            <w:r w:rsidR="008A63D5">
              <w:rPr>
                <w:rFonts w:ascii="Arial" w:hAnsi="Arial" w:cs="Arial"/>
                <w:bCs/>
                <w:color w:val="2F5496" w:themeColor="accent1" w:themeShade="BF"/>
              </w:rPr>
              <w:t>core aims</w:t>
            </w:r>
            <w:r w:rsidR="00C679D5">
              <w:rPr>
                <w:rFonts w:ascii="Arial" w:hAnsi="Arial" w:cs="Arial"/>
                <w:bCs/>
                <w:color w:val="2F5496" w:themeColor="accent1" w:themeShade="BF"/>
              </w:rPr>
              <w:t xml:space="preserve"> declining by 19% over the same period</w:t>
            </w:r>
          </w:p>
          <w:p w:rsidR="007A51E6" w:rsidRPr="002A52B8" w:rsidRDefault="00044467" w:rsidP="00044467">
            <w:pPr>
              <w:pStyle w:val="ListParagraph"/>
              <w:numPr>
                <w:ilvl w:val="0"/>
                <w:numId w:val="40"/>
              </w:numPr>
              <w:rPr>
                <w:rFonts w:ascii="Arial" w:hAnsi="Arial" w:cs="Arial"/>
                <w:b/>
                <w:color w:val="A6A6A6" w:themeColor="background1" w:themeShade="A6"/>
              </w:rPr>
            </w:pPr>
            <w:r w:rsidRPr="002A52B8">
              <w:rPr>
                <w:rFonts w:ascii="Arial" w:hAnsi="Arial" w:cs="Arial"/>
                <w:b/>
                <w:color w:val="A6A6A6" w:themeColor="background1" w:themeShade="A6"/>
              </w:rPr>
              <w:t>Education and Training:</w:t>
            </w:r>
            <w:r w:rsidR="00427D72">
              <w:rPr>
                <w:rFonts w:ascii="Arial" w:hAnsi="Arial" w:cs="Arial"/>
                <w:b/>
                <w:color w:val="A6A6A6" w:themeColor="background1" w:themeShade="A6"/>
              </w:rPr>
              <w:t xml:space="preserve"> (low numbers of qualifications and apprenticeships for under 19)</w:t>
            </w:r>
          </w:p>
          <w:p w:rsidR="00044467" w:rsidRPr="00427D72" w:rsidRDefault="008A63D5" w:rsidP="00044467">
            <w:pPr>
              <w:pStyle w:val="ListParagraph"/>
              <w:numPr>
                <w:ilvl w:val="1"/>
                <w:numId w:val="40"/>
              </w:numPr>
              <w:rPr>
                <w:rFonts w:ascii="Arial" w:hAnsi="Arial" w:cs="Arial"/>
                <w:b/>
                <w:color w:val="A6A6A6" w:themeColor="background1" w:themeShade="A6"/>
              </w:rPr>
            </w:pPr>
            <w:r>
              <w:rPr>
                <w:rFonts w:ascii="Arial" w:hAnsi="Arial" w:cs="Arial"/>
                <w:bCs/>
                <w:color w:val="A6A6A6" w:themeColor="background1" w:themeShade="A6"/>
              </w:rPr>
              <w:t xml:space="preserve">In 2018/19 0.1% of </w:t>
            </w:r>
            <w:r w:rsidRPr="008A63D5">
              <w:rPr>
                <w:rFonts w:ascii="Arial" w:hAnsi="Arial" w:cs="Arial"/>
                <w:bCs/>
                <w:color w:val="A6A6A6" w:themeColor="background1" w:themeShade="A6"/>
              </w:rPr>
              <w:t>ESFA funded core learning aims</w:t>
            </w:r>
            <w:r>
              <w:rPr>
                <w:rFonts w:ascii="Arial" w:hAnsi="Arial" w:cs="Arial"/>
                <w:bCs/>
                <w:color w:val="A6A6A6" w:themeColor="background1" w:themeShade="A6"/>
              </w:rPr>
              <w:t xml:space="preserve"> </w:t>
            </w:r>
            <w:r w:rsidR="009A5F8B">
              <w:rPr>
                <w:rFonts w:ascii="Arial" w:hAnsi="Arial" w:cs="Arial"/>
                <w:bCs/>
                <w:color w:val="A6A6A6" w:themeColor="background1" w:themeShade="A6"/>
              </w:rPr>
              <w:t xml:space="preserve">were in this SSA and 1% of under 19 apprenticeships </w:t>
            </w:r>
            <w:r w:rsidR="00964D88">
              <w:rPr>
                <w:rFonts w:ascii="Arial" w:hAnsi="Arial" w:cs="Arial"/>
                <w:bCs/>
                <w:color w:val="A6A6A6" w:themeColor="background1" w:themeShade="A6"/>
              </w:rPr>
              <w:t xml:space="preserve">compared to 8% of jobs in 2018 </w:t>
            </w:r>
            <w:r w:rsidR="006B26E7">
              <w:rPr>
                <w:rFonts w:ascii="Arial" w:hAnsi="Arial" w:cs="Arial"/>
                <w:bCs/>
                <w:color w:val="A6A6A6" w:themeColor="background1" w:themeShade="A6"/>
              </w:rPr>
              <w:t>making it the 4</w:t>
            </w:r>
            <w:r w:rsidR="006B26E7" w:rsidRPr="006B26E7">
              <w:rPr>
                <w:rFonts w:ascii="Arial" w:hAnsi="Arial" w:cs="Arial"/>
                <w:bCs/>
                <w:color w:val="A6A6A6" w:themeColor="background1" w:themeShade="A6"/>
                <w:vertAlign w:val="superscript"/>
              </w:rPr>
              <w:t>th</w:t>
            </w:r>
            <w:r w:rsidR="006B26E7">
              <w:rPr>
                <w:rFonts w:ascii="Arial" w:hAnsi="Arial" w:cs="Arial"/>
                <w:bCs/>
                <w:color w:val="A6A6A6" w:themeColor="background1" w:themeShade="A6"/>
              </w:rPr>
              <w:t xml:space="preserve"> largest sector in SSLEP economy </w:t>
            </w:r>
            <w:r w:rsidR="00964D88">
              <w:rPr>
                <w:rFonts w:ascii="Arial" w:hAnsi="Arial" w:cs="Arial"/>
                <w:bCs/>
                <w:color w:val="A6A6A6" w:themeColor="background1" w:themeShade="A6"/>
              </w:rPr>
              <w:t xml:space="preserve">and </w:t>
            </w:r>
            <w:r w:rsidR="006B26E7">
              <w:rPr>
                <w:rFonts w:ascii="Arial" w:hAnsi="Arial" w:cs="Arial"/>
                <w:bCs/>
                <w:color w:val="A6A6A6" w:themeColor="background1" w:themeShade="A6"/>
              </w:rPr>
              <w:t>the 3</w:t>
            </w:r>
            <w:r w:rsidR="006B26E7" w:rsidRPr="006B26E7">
              <w:rPr>
                <w:rFonts w:ascii="Arial" w:hAnsi="Arial" w:cs="Arial"/>
                <w:bCs/>
                <w:color w:val="A6A6A6" w:themeColor="background1" w:themeShade="A6"/>
                <w:vertAlign w:val="superscript"/>
              </w:rPr>
              <w:t>rd</w:t>
            </w:r>
            <w:r w:rsidR="006B26E7">
              <w:rPr>
                <w:rFonts w:ascii="Arial" w:hAnsi="Arial" w:cs="Arial"/>
                <w:bCs/>
                <w:color w:val="A6A6A6" w:themeColor="background1" w:themeShade="A6"/>
              </w:rPr>
              <w:t xml:space="preserve"> largest volume of online vacancies in 2019 with </w:t>
            </w:r>
            <w:r w:rsidR="00964D88">
              <w:rPr>
                <w:rFonts w:ascii="Arial" w:hAnsi="Arial" w:cs="Arial"/>
                <w:bCs/>
                <w:color w:val="A6A6A6" w:themeColor="background1" w:themeShade="A6"/>
              </w:rPr>
              <w:t>13%</w:t>
            </w:r>
            <w:r w:rsidR="00360A31">
              <w:rPr>
                <w:rFonts w:ascii="Arial" w:hAnsi="Arial" w:cs="Arial"/>
                <w:bCs/>
                <w:color w:val="A6A6A6" w:themeColor="background1" w:themeShade="A6"/>
              </w:rPr>
              <w:t xml:space="preserve"> (8,207)</w:t>
            </w:r>
          </w:p>
          <w:p w:rsidR="007A51E6" w:rsidRPr="00AF72D3" w:rsidRDefault="00427D72" w:rsidP="00AF72D3">
            <w:pPr>
              <w:pStyle w:val="ListParagraph"/>
              <w:numPr>
                <w:ilvl w:val="1"/>
                <w:numId w:val="40"/>
              </w:numPr>
              <w:rPr>
                <w:rFonts w:ascii="Arial" w:hAnsi="Arial" w:cs="Arial"/>
                <w:bCs/>
                <w:color w:val="A6A6A6" w:themeColor="background1" w:themeShade="A6"/>
              </w:rPr>
            </w:pPr>
            <w:r w:rsidRPr="00427D72">
              <w:rPr>
                <w:rFonts w:ascii="Arial" w:hAnsi="Arial" w:cs="Arial"/>
                <w:bCs/>
                <w:color w:val="A6A6A6" w:themeColor="background1" w:themeShade="A6"/>
              </w:rPr>
              <w:t>Jobs in the sector have increased by 9% over the last 3 years while online vacancies have decreased by 15% compared to 25% decline in apprenticeships and 75% drop in ESFA core aims</w:t>
            </w:r>
          </w:p>
          <w:p w:rsidR="007A51E6" w:rsidRDefault="007A51E6" w:rsidP="0034658D">
            <w:pPr>
              <w:pStyle w:val="ListParagraph"/>
              <w:ind w:left="0"/>
              <w:rPr>
                <w:rFonts w:ascii="Arial" w:hAnsi="Arial" w:cs="Arial"/>
                <w:bCs/>
                <w:color w:val="2F5496" w:themeColor="accent1" w:themeShade="BF"/>
              </w:rPr>
            </w:pPr>
          </w:p>
          <w:p w:rsidR="0034658D" w:rsidRPr="0034658D" w:rsidRDefault="0034658D" w:rsidP="0034658D">
            <w:pPr>
              <w:pStyle w:val="ListParagraph"/>
              <w:ind w:left="0"/>
              <w:rPr>
                <w:rFonts w:ascii="Arial" w:hAnsi="Arial" w:cs="Arial"/>
                <w:bCs/>
                <w:color w:val="2F5496" w:themeColor="accent1" w:themeShade="BF"/>
              </w:rPr>
            </w:pPr>
            <w:r>
              <w:rPr>
                <w:rFonts w:ascii="Arial" w:hAnsi="Arial" w:cs="Arial"/>
                <w:bCs/>
                <w:color w:val="2F5496" w:themeColor="accent1" w:themeShade="BF"/>
              </w:rPr>
              <w:t>T</w:t>
            </w:r>
            <w:r w:rsidRPr="0034658D">
              <w:rPr>
                <w:rFonts w:ascii="Arial" w:hAnsi="Arial" w:cs="Arial"/>
                <w:bCs/>
                <w:color w:val="2F5496" w:themeColor="accent1" w:themeShade="BF"/>
              </w:rPr>
              <w:t xml:space="preserve">o address </w:t>
            </w:r>
            <w:r>
              <w:rPr>
                <w:rFonts w:ascii="Arial" w:hAnsi="Arial" w:cs="Arial"/>
                <w:bCs/>
                <w:color w:val="2F5496" w:themeColor="accent1" w:themeShade="BF"/>
              </w:rPr>
              <w:t>this</w:t>
            </w:r>
            <w:r w:rsidRPr="0034658D">
              <w:rPr>
                <w:rFonts w:ascii="Arial" w:hAnsi="Arial" w:cs="Arial"/>
                <w:bCs/>
                <w:color w:val="2F5496" w:themeColor="accent1" w:themeShade="BF"/>
              </w:rPr>
              <w:t xml:space="preserve"> aspiration-reality disconnect </w:t>
            </w:r>
            <w:r>
              <w:rPr>
                <w:rFonts w:ascii="Arial" w:hAnsi="Arial" w:cs="Arial"/>
                <w:bCs/>
                <w:color w:val="2F5496" w:themeColor="accent1" w:themeShade="BF"/>
              </w:rPr>
              <w:t>there are calls for</w:t>
            </w:r>
            <w:r w:rsidRPr="0034658D">
              <w:rPr>
                <w:rFonts w:ascii="Arial" w:hAnsi="Arial" w:cs="Arial"/>
                <w:bCs/>
                <w:color w:val="2F5496" w:themeColor="accent1" w:themeShade="BF"/>
              </w:rPr>
              <w:t>:</w:t>
            </w:r>
          </w:p>
          <w:p w:rsidR="0034658D" w:rsidRPr="0034658D" w:rsidRDefault="0034658D" w:rsidP="0034658D">
            <w:pPr>
              <w:pStyle w:val="ListParagraph"/>
              <w:numPr>
                <w:ilvl w:val="0"/>
                <w:numId w:val="39"/>
              </w:numPr>
              <w:rPr>
                <w:rFonts w:ascii="Arial" w:hAnsi="Arial" w:cs="Arial"/>
                <w:bCs/>
                <w:color w:val="2F5496" w:themeColor="accent1" w:themeShade="BF"/>
              </w:rPr>
            </w:pPr>
            <w:r w:rsidRPr="0034658D">
              <w:rPr>
                <w:rFonts w:ascii="Arial" w:hAnsi="Arial" w:cs="Arial"/>
                <w:bCs/>
                <w:color w:val="2F5496" w:themeColor="accent1" w:themeShade="BF"/>
              </w:rPr>
              <w:t>significant expansion of career-related learning in primary schools</w:t>
            </w:r>
          </w:p>
          <w:p w:rsidR="0034658D" w:rsidRPr="0034658D" w:rsidRDefault="0034658D" w:rsidP="0034658D">
            <w:pPr>
              <w:pStyle w:val="ListParagraph"/>
              <w:numPr>
                <w:ilvl w:val="0"/>
                <w:numId w:val="39"/>
              </w:numPr>
              <w:rPr>
                <w:rFonts w:ascii="Arial" w:hAnsi="Arial" w:cs="Arial"/>
                <w:bCs/>
                <w:color w:val="2F5496" w:themeColor="accent1" w:themeShade="BF"/>
              </w:rPr>
            </w:pPr>
            <w:r w:rsidRPr="0034658D">
              <w:rPr>
                <w:rFonts w:ascii="Arial" w:hAnsi="Arial" w:cs="Arial"/>
                <w:bCs/>
                <w:color w:val="2F5496" w:themeColor="accent1" w:themeShade="BF"/>
              </w:rPr>
              <w:t xml:space="preserve">more support for careers guidance in secondary schools </w:t>
            </w:r>
          </w:p>
          <w:p w:rsidR="00DF4C66" w:rsidRDefault="0034658D" w:rsidP="0034658D">
            <w:pPr>
              <w:pStyle w:val="ListParagraph"/>
              <w:numPr>
                <w:ilvl w:val="0"/>
                <w:numId w:val="39"/>
              </w:numPr>
              <w:rPr>
                <w:rFonts w:ascii="Arial" w:hAnsi="Arial" w:cs="Arial"/>
                <w:bCs/>
                <w:color w:val="2F5496" w:themeColor="accent1" w:themeShade="BF"/>
              </w:rPr>
            </w:pPr>
            <w:r w:rsidRPr="0034658D">
              <w:rPr>
                <w:rFonts w:ascii="Arial" w:hAnsi="Arial" w:cs="Arial"/>
                <w:bCs/>
                <w:color w:val="2F5496" w:themeColor="accent1" w:themeShade="BF"/>
              </w:rPr>
              <w:t>better labour-market information for young people.</w:t>
            </w:r>
          </w:p>
          <w:p w:rsidR="00B152EC" w:rsidRDefault="0076306C" w:rsidP="00C33D2D">
            <w:pPr>
              <w:pStyle w:val="ListParagraph"/>
              <w:ind w:left="0"/>
              <w:rPr>
                <w:rFonts w:ascii="Arial" w:hAnsi="Arial" w:cs="Arial"/>
                <w:bCs/>
                <w:color w:val="2F5496" w:themeColor="accent1" w:themeShade="BF"/>
              </w:rPr>
            </w:pPr>
            <w:r w:rsidRPr="001B4B75">
              <w:rPr>
                <w:rFonts w:ascii="Arial" w:hAnsi="Arial" w:cs="Arial"/>
                <w:b/>
                <w:color w:val="2F5496" w:themeColor="accent1" w:themeShade="BF"/>
              </w:rPr>
              <w:lastRenderedPageBreak/>
              <w:t>Business sector champions</w:t>
            </w:r>
            <w:r>
              <w:rPr>
                <w:rFonts w:ascii="Arial" w:hAnsi="Arial" w:cs="Arial"/>
                <w:bCs/>
                <w:color w:val="2F5496" w:themeColor="accent1" w:themeShade="BF"/>
              </w:rPr>
              <w:t xml:space="preserve"> are a vital part of this and can help to </w:t>
            </w:r>
            <w:r w:rsidRPr="0076306C">
              <w:rPr>
                <w:rFonts w:ascii="Arial" w:hAnsi="Arial" w:cs="Arial"/>
                <w:bCs/>
                <w:color w:val="2F5496" w:themeColor="accent1" w:themeShade="BF"/>
              </w:rPr>
              <w:t>bring learning to life, show</w:t>
            </w:r>
            <w:r>
              <w:rPr>
                <w:rFonts w:ascii="Arial" w:hAnsi="Arial" w:cs="Arial"/>
                <w:bCs/>
                <w:color w:val="2F5496" w:themeColor="accent1" w:themeShade="BF"/>
              </w:rPr>
              <w:t>ing young people</w:t>
            </w:r>
            <w:r w:rsidRPr="0076306C">
              <w:rPr>
                <w:rFonts w:ascii="Arial" w:hAnsi="Arial" w:cs="Arial"/>
                <w:bCs/>
                <w:color w:val="2F5496" w:themeColor="accent1" w:themeShade="BF"/>
              </w:rPr>
              <w:t xml:space="preserve"> how </w:t>
            </w:r>
            <w:proofErr w:type="gramStart"/>
            <w:r w:rsidRPr="0076306C">
              <w:rPr>
                <w:rFonts w:ascii="Arial" w:hAnsi="Arial" w:cs="Arial"/>
                <w:bCs/>
                <w:color w:val="2F5496" w:themeColor="accent1" w:themeShade="BF"/>
              </w:rPr>
              <w:t>the subjects</w:t>
            </w:r>
            <w:proofErr w:type="gramEnd"/>
            <w:r w:rsidRPr="0076306C">
              <w:rPr>
                <w:rFonts w:ascii="Arial" w:hAnsi="Arial" w:cs="Arial"/>
                <w:bCs/>
                <w:color w:val="2F5496" w:themeColor="accent1" w:themeShade="BF"/>
              </w:rPr>
              <w:t xml:space="preserve"> they are studying are relevant to their futures.</w:t>
            </w:r>
          </w:p>
          <w:p w:rsidR="0076306C" w:rsidRDefault="00036786" w:rsidP="00C33D2D">
            <w:pPr>
              <w:pStyle w:val="ListParagraph"/>
              <w:ind w:left="0"/>
              <w:rPr>
                <w:rFonts w:ascii="Arial" w:hAnsi="Arial" w:cs="Arial"/>
                <w:bCs/>
                <w:color w:val="2F5496" w:themeColor="accent1" w:themeShade="BF"/>
              </w:rPr>
            </w:pPr>
            <w:r>
              <w:rPr>
                <w:rFonts w:ascii="Arial" w:hAnsi="Arial" w:cs="Arial"/>
                <w:bCs/>
                <w:color w:val="2F5496" w:themeColor="accent1" w:themeShade="BF"/>
              </w:rPr>
              <w:t xml:space="preserve">Ultimately </w:t>
            </w:r>
            <w:r w:rsidRPr="00036786">
              <w:rPr>
                <w:rFonts w:ascii="Arial" w:hAnsi="Arial" w:cs="Arial"/>
                <w:bCs/>
                <w:color w:val="2F5496" w:themeColor="accent1" w:themeShade="BF"/>
              </w:rPr>
              <w:t>breaking down barriers, broadening horizons and raising aspirations</w:t>
            </w:r>
          </w:p>
          <w:p w:rsidR="00B152EC" w:rsidRDefault="00B152EC" w:rsidP="00C33D2D">
            <w:pPr>
              <w:pStyle w:val="ListParagraph"/>
              <w:ind w:left="0"/>
              <w:rPr>
                <w:rFonts w:ascii="Arial" w:hAnsi="Arial" w:cs="Arial"/>
                <w:bCs/>
                <w:color w:val="2F5496" w:themeColor="accent1" w:themeShade="BF"/>
              </w:rPr>
            </w:pPr>
          </w:p>
          <w:p w:rsidR="00AB0272" w:rsidRDefault="00AB0272" w:rsidP="00E2604D">
            <w:pPr>
              <w:pStyle w:val="ListParagraph"/>
              <w:ind w:left="0"/>
              <w:rPr>
                <w:rFonts w:ascii="Arial" w:hAnsi="Arial" w:cs="Arial"/>
                <w:b/>
                <w:color w:val="2F5496" w:themeColor="accent1" w:themeShade="BF"/>
                <w:shd w:val="clear" w:color="auto" w:fill="FFFFFF"/>
              </w:rPr>
            </w:pPr>
            <w:r>
              <w:rPr>
                <w:rFonts w:ascii="Arial" w:hAnsi="Arial" w:cs="Arial"/>
                <w:b/>
                <w:noProof/>
                <w:color w:val="2F5496" w:themeColor="accent1" w:themeShade="BF"/>
                <w:shd w:val="clear" w:color="auto" w:fill="FFFFFF"/>
              </w:rPr>
              <w:drawing>
                <wp:inline distT="0" distB="0" distL="0" distR="0">
                  <wp:extent cx="5391150" cy="2105025"/>
                  <wp:effectExtent l="0" t="0" r="1905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B0272" w:rsidRDefault="00AB0272" w:rsidP="00E2604D">
            <w:pPr>
              <w:pStyle w:val="ListParagraph"/>
              <w:ind w:left="0"/>
              <w:rPr>
                <w:rFonts w:ascii="Arial" w:hAnsi="Arial" w:cs="Arial"/>
                <w:b/>
                <w:color w:val="2F5496" w:themeColor="accent1" w:themeShade="BF"/>
                <w:shd w:val="clear" w:color="auto" w:fill="FFFFFF"/>
              </w:rPr>
            </w:pPr>
          </w:p>
          <w:p w:rsidR="00593156" w:rsidRPr="00D01459" w:rsidRDefault="00593156" w:rsidP="00E2604D">
            <w:pPr>
              <w:pStyle w:val="ListParagraph"/>
              <w:ind w:left="0"/>
              <w:rPr>
                <w:rFonts w:ascii="Arial" w:hAnsi="Arial" w:cs="Arial"/>
                <w:bCs/>
                <w:color w:val="2F5496" w:themeColor="accent1" w:themeShade="BF"/>
              </w:rPr>
            </w:pPr>
            <w:r w:rsidRPr="00593156">
              <w:rPr>
                <w:rFonts w:ascii="Arial" w:hAnsi="Arial" w:cs="Arial"/>
                <w:b/>
                <w:color w:val="2F5496" w:themeColor="accent1" w:themeShade="BF"/>
                <w:shd w:val="clear" w:color="auto" w:fill="FFFFFF"/>
              </w:rPr>
              <w:t>Career</w:t>
            </w:r>
            <w:r>
              <w:rPr>
                <w:rFonts w:ascii="Arial" w:hAnsi="Arial" w:cs="Arial"/>
                <w:b/>
                <w:color w:val="2F5496" w:themeColor="accent1" w:themeShade="BF"/>
                <w:shd w:val="clear" w:color="auto" w:fill="FFFFFF"/>
              </w:rPr>
              <w:t>s</w:t>
            </w:r>
            <w:r w:rsidRPr="00593156">
              <w:rPr>
                <w:rFonts w:ascii="Arial" w:hAnsi="Arial" w:cs="Arial"/>
                <w:b/>
                <w:color w:val="2F5496" w:themeColor="accent1" w:themeShade="BF"/>
                <w:shd w:val="clear" w:color="auto" w:fill="FFFFFF"/>
              </w:rPr>
              <w:t xml:space="preserve"> </w:t>
            </w:r>
            <w:r>
              <w:rPr>
                <w:rFonts w:ascii="Arial" w:hAnsi="Arial" w:cs="Arial"/>
                <w:b/>
                <w:color w:val="2F5496" w:themeColor="accent1" w:themeShade="BF"/>
                <w:shd w:val="clear" w:color="auto" w:fill="FFFFFF"/>
              </w:rPr>
              <w:t>Information, Advice &amp; Guidance (I</w:t>
            </w:r>
            <w:r w:rsidRPr="00593156">
              <w:rPr>
                <w:rFonts w:ascii="Arial" w:hAnsi="Arial" w:cs="Arial"/>
                <w:b/>
                <w:color w:val="2F5496" w:themeColor="accent1" w:themeShade="BF"/>
                <w:shd w:val="clear" w:color="auto" w:fill="FFFFFF"/>
              </w:rPr>
              <w:t>AG</w:t>
            </w:r>
            <w:r>
              <w:rPr>
                <w:rFonts w:ascii="Arial" w:hAnsi="Arial" w:cs="Arial"/>
                <w:b/>
                <w:color w:val="2F5496" w:themeColor="accent1" w:themeShade="BF"/>
                <w:shd w:val="clear" w:color="auto" w:fill="FFFFFF"/>
              </w:rPr>
              <w:t>)</w:t>
            </w:r>
            <w:r w:rsidRPr="00593156">
              <w:rPr>
                <w:rFonts w:ascii="Arial" w:hAnsi="Arial" w:cs="Arial"/>
                <w:color w:val="2F5496" w:themeColor="accent1" w:themeShade="BF"/>
                <w:shd w:val="clear" w:color="auto" w:fill="FFFFFF"/>
              </w:rPr>
              <w:t xml:space="preserve"> – </w:t>
            </w:r>
            <w:r w:rsidR="0019223E">
              <w:rPr>
                <w:rFonts w:ascii="Arial" w:hAnsi="Arial" w:cs="Arial"/>
                <w:color w:val="2F5496" w:themeColor="accent1" w:themeShade="BF"/>
                <w:shd w:val="clear" w:color="auto" w:fill="FFFFFF"/>
              </w:rPr>
              <w:t>t</w:t>
            </w:r>
            <w:r>
              <w:rPr>
                <w:rFonts w:ascii="Arial" w:hAnsi="Arial" w:cs="Arial"/>
                <w:bCs/>
                <w:color w:val="2F5496" w:themeColor="accent1" w:themeShade="BF"/>
              </w:rPr>
              <w:t xml:space="preserve">here needs to be the right careers advice in schools established through stronger partnerships between </w:t>
            </w:r>
            <w:r w:rsidR="007C7E45">
              <w:rPr>
                <w:rFonts w:ascii="Arial" w:hAnsi="Arial" w:cs="Arial"/>
                <w:bCs/>
                <w:color w:val="2F5496" w:themeColor="accent1" w:themeShade="BF"/>
              </w:rPr>
              <w:t>educators</w:t>
            </w:r>
            <w:r w:rsidR="00E2604D">
              <w:rPr>
                <w:rFonts w:ascii="Arial" w:hAnsi="Arial" w:cs="Arial"/>
                <w:bCs/>
                <w:color w:val="2F5496" w:themeColor="accent1" w:themeShade="BF"/>
              </w:rPr>
              <w:t>,</w:t>
            </w:r>
            <w:r>
              <w:rPr>
                <w:rFonts w:ascii="Arial" w:hAnsi="Arial" w:cs="Arial"/>
                <w:bCs/>
                <w:color w:val="2F5496" w:themeColor="accent1" w:themeShade="BF"/>
              </w:rPr>
              <w:t xml:space="preserve"> employers</w:t>
            </w:r>
            <w:r w:rsidR="00E2604D">
              <w:rPr>
                <w:rFonts w:ascii="Arial" w:hAnsi="Arial" w:cs="Arial"/>
                <w:bCs/>
                <w:color w:val="2F5496" w:themeColor="accent1" w:themeShade="BF"/>
              </w:rPr>
              <w:t xml:space="preserve"> and other </w:t>
            </w:r>
            <w:r w:rsidR="00601E35">
              <w:rPr>
                <w:rFonts w:ascii="Arial" w:hAnsi="Arial" w:cs="Arial"/>
                <w:bCs/>
                <w:color w:val="2F5496" w:themeColor="accent1" w:themeShade="BF"/>
              </w:rPr>
              <w:t xml:space="preserve">key </w:t>
            </w:r>
            <w:r w:rsidR="00E2604D">
              <w:rPr>
                <w:rFonts w:ascii="Arial" w:hAnsi="Arial" w:cs="Arial"/>
                <w:bCs/>
                <w:color w:val="2F5496" w:themeColor="accent1" w:themeShade="BF"/>
              </w:rPr>
              <w:t>stakeholders</w:t>
            </w:r>
            <w:r>
              <w:rPr>
                <w:rFonts w:ascii="Arial" w:hAnsi="Arial" w:cs="Arial"/>
                <w:bCs/>
                <w:color w:val="2F5496" w:themeColor="accent1" w:themeShade="BF"/>
              </w:rPr>
              <w:t xml:space="preserve">. </w:t>
            </w:r>
            <w:r w:rsidR="00E2604D">
              <w:rPr>
                <w:rFonts w:ascii="Arial" w:hAnsi="Arial" w:cs="Arial"/>
                <w:bCs/>
                <w:color w:val="2F5496" w:themeColor="accent1" w:themeShade="BF"/>
              </w:rPr>
              <w:t xml:space="preserve">This should be based on </w:t>
            </w:r>
            <w:r w:rsidR="0030464F">
              <w:rPr>
                <w:rFonts w:ascii="Arial" w:hAnsi="Arial" w:cs="Arial"/>
                <w:bCs/>
                <w:color w:val="2F5496" w:themeColor="accent1" w:themeShade="BF"/>
              </w:rPr>
              <w:t xml:space="preserve">robust </w:t>
            </w:r>
            <w:r w:rsidR="00E2604D">
              <w:rPr>
                <w:rFonts w:ascii="Arial" w:hAnsi="Arial" w:cs="Arial"/>
                <w:bCs/>
                <w:color w:val="2F5496" w:themeColor="accent1" w:themeShade="BF"/>
              </w:rPr>
              <w:t>Labour Market Information (LMI) which identifies</w:t>
            </w:r>
            <w:r w:rsidRPr="00621C8B">
              <w:rPr>
                <w:rFonts w:ascii="Arial" w:hAnsi="Arial" w:cs="Arial"/>
                <w:b/>
                <w:color w:val="FF0000"/>
              </w:rPr>
              <w:t xml:space="preserve"> </w:t>
            </w:r>
            <w:r w:rsidRPr="00E2604D">
              <w:rPr>
                <w:rFonts w:ascii="Arial" w:hAnsi="Arial" w:cs="Arial"/>
                <w:b/>
                <w:color w:val="2F5496" w:themeColor="accent1" w:themeShade="BF"/>
              </w:rPr>
              <w:t>current and future jobs and changing demands for skill</w:t>
            </w:r>
            <w:r w:rsidR="00E2604D" w:rsidRPr="00E2604D">
              <w:rPr>
                <w:rFonts w:ascii="Arial" w:hAnsi="Arial" w:cs="Arial"/>
                <w:b/>
                <w:color w:val="2F5496" w:themeColor="accent1" w:themeShade="BF"/>
              </w:rPr>
              <w:t>s.</w:t>
            </w:r>
            <w:r w:rsidR="007C7E45">
              <w:rPr>
                <w:rFonts w:ascii="Arial" w:hAnsi="Arial" w:cs="Arial"/>
                <w:b/>
                <w:color w:val="2F5496" w:themeColor="accent1" w:themeShade="BF"/>
              </w:rPr>
              <w:t xml:space="preserve"> </w:t>
            </w:r>
            <w:r w:rsidR="00D01459">
              <w:rPr>
                <w:rFonts w:ascii="Arial" w:hAnsi="Arial" w:cs="Arial"/>
                <w:bCs/>
                <w:color w:val="2F5496" w:themeColor="accent1" w:themeShade="BF"/>
              </w:rPr>
              <w:t xml:space="preserve">Education and skills providers should use this LMI to establish clear </w:t>
            </w:r>
            <w:r w:rsidR="00D01459" w:rsidRPr="008E68A9">
              <w:rPr>
                <w:rFonts w:ascii="Arial" w:hAnsi="Arial" w:cs="Arial"/>
                <w:b/>
                <w:color w:val="2F5496" w:themeColor="accent1" w:themeShade="BF"/>
              </w:rPr>
              <w:t>up-to-date career pathways</w:t>
            </w:r>
            <w:r w:rsidR="00D01459">
              <w:rPr>
                <w:rFonts w:ascii="Arial" w:hAnsi="Arial" w:cs="Arial"/>
                <w:bCs/>
                <w:color w:val="2F5496" w:themeColor="accent1" w:themeShade="BF"/>
              </w:rPr>
              <w:t xml:space="preserve"> for young people to follow in order to achieve their aspirations and meet business needs</w:t>
            </w:r>
          </w:p>
          <w:p w:rsidR="00DD4AF7" w:rsidRPr="00FD40BB" w:rsidRDefault="00DD4AF7" w:rsidP="00C33D2D">
            <w:pPr>
              <w:pStyle w:val="ListParagraph"/>
              <w:ind w:left="0"/>
              <w:rPr>
                <w:rFonts w:ascii="Arial" w:hAnsi="Arial" w:cs="Arial"/>
                <w:b/>
                <w:color w:val="2F5496" w:themeColor="accent1" w:themeShade="BF"/>
                <w:u w:val="single"/>
              </w:rPr>
            </w:pPr>
          </w:p>
          <w:p w:rsidR="00FD40BB" w:rsidRDefault="00C96ADA" w:rsidP="00FD40BB">
            <w:pPr>
              <w:rPr>
                <w:rFonts w:ascii="Arial" w:hAnsi="Arial" w:cs="Arial"/>
                <w:i/>
                <w:color w:val="2F5496" w:themeColor="accent1" w:themeShade="BF"/>
              </w:rPr>
            </w:pPr>
            <w:r w:rsidRPr="0075296E">
              <w:rPr>
                <w:rFonts w:ascii="Arial" w:hAnsi="Arial" w:cs="Arial"/>
                <w:b/>
                <w:color w:val="2F5496" w:themeColor="accent1" w:themeShade="BF"/>
              </w:rPr>
              <w:t>L</w:t>
            </w:r>
            <w:r w:rsidR="000116A0">
              <w:rPr>
                <w:rFonts w:ascii="Arial" w:hAnsi="Arial" w:cs="Arial"/>
                <w:b/>
                <w:color w:val="2F5496" w:themeColor="accent1" w:themeShade="BF"/>
              </w:rPr>
              <w:t>abour Market Information (L</w:t>
            </w:r>
            <w:r w:rsidRPr="0075296E">
              <w:rPr>
                <w:rFonts w:ascii="Arial" w:hAnsi="Arial" w:cs="Arial"/>
                <w:b/>
                <w:color w:val="2F5496" w:themeColor="accent1" w:themeShade="BF"/>
              </w:rPr>
              <w:t>MI</w:t>
            </w:r>
            <w:r w:rsidR="000116A0">
              <w:rPr>
                <w:rFonts w:ascii="Arial" w:hAnsi="Arial" w:cs="Arial"/>
                <w:b/>
                <w:color w:val="2F5496" w:themeColor="accent1" w:themeShade="BF"/>
              </w:rPr>
              <w:t>)</w:t>
            </w:r>
            <w:r w:rsidRPr="0075296E">
              <w:rPr>
                <w:rFonts w:ascii="Arial" w:hAnsi="Arial" w:cs="Arial"/>
                <w:b/>
                <w:color w:val="2F5496" w:themeColor="accent1" w:themeShade="BF"/>
              </w:rPr>
              <w:t xml:space="preserve"> - </w:t>
            </w:r>
            <w:r w:rsidR="00F11119" w:rsidRPr="0075296E">
              <w:rPr>
                <w:rFonts w:ascii="Arial" w:hAnsi="Arial" w:cs="Arial"/>
                <w:b/>
                <w:color w:val="2F5496" w:themeColor="accent1" w:themeShade="BF"/>
              </w:rPr>
              <w:t>Occupations in Demand</w:t>
            </w:r>
            <w:r w:rsidR="00F11119" w:rsidRPr="00FD40BB">
              <w:rPr>
                <w:rFonts w:ascii="Arial" w:hAnsi="Arial" w:cs="Arial"/>
                <w:color w:val="2F5496" w:themeColor="accent1" w:themeShade="BF"/>
              </w:rPr>
              <w:t xml:space="preserve"> </w:t>
            </w:r>
            <w:r w:rsidR="00F11119" w:rsidRPr="00FD40BB">
              <w:rPr>
                <w:rFonts w:ascii="Arial" w:hAnsi="Arial" w:cs="Arial"/>
                <w:i/>
                <w:color w:val="2F5496" w:themeColor="accent1" w:themeShade="BF"/>
              </w:rPr>
              <w:t>(Labour Insight)</w:t>
            </w:r>
          </w:p>
          <w:p w:rsidR="00F11119" w:rsidRPr="00FD40BB" w:rsidRDefault="00FD40BB" w:rsidP="00FD40BB">
            <w:pPr>
              <w:rPr>
                <w:rFonts w:ascii="Arial" w:hAnsi="Arial" w:cs="Arial"/>
                <w:iCs/>
                <w:color w:val="2F5496" w:themeColor="accent1" w:themeShade="BF"/>
              </w:rPr>
            </w:pPr>
            <w:r w:rsidRPr="00FD40BB">
              <w:rPr>
                <w:rFonts w:ascii="Arial" w:hAnsi="Arial" w:cs="Arial"/>
                <w:iCs/>
                <w:color w:val="2F5496" w:themeColor="accent1" w:themeShade="BF"/>
              </w:rPr>
              <w:t>The following table shows the occupations in the SSLEP area which were in most demand in 2019 (1,000+ online job vacancies):</w:t>
            </w:r>
          </w:p>
          <w:p w:rsidR="00FD40BB" w:rsidRPr="00FD40BB" w:rsidRDefault="00FD40BB" w:rsidP="00FD40BB">
            <w:pPr>
              <w:rPr>
                <w:rFonts w:ascii="Arial" w:hAnsi="Arial" w:cs="Arial"/>
                <w:color w:val="2F5496" w:themeColor="accent1" w:themeShade="BF"/>
                <w:u w:val="single"/>
              </w:rPr>
            </w:pPr>
          </w:p>
          <w:tbl>
            <w:tblPr>
              <w:tblW w:w="7828"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5959"/>
              <w:gridCol w:w="1869"/>
            </w:tblGrid>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b/>
                      <w:bCs/>
                      <w:color w:val="2F5496" w:themeColor="accent1" w:themeShade="BF"/>
                      <w:lang w:eastAsia="en-GB"/>
                    </w:rPr>
                  </w:pPr>
                  <w:r w:rsidRPr="00FD40BB">
                    <w:rPr>
                      <w:rFonts w:ascii="Arial" w:eastAsia="Times New Roman" w:hAnsi="Arial" w:cs="Arial"/>
                      <w:b/>
                      <w:bCs/>
                      <w:color w:val="2F5496" w:themeColor="accent1" w:themeShade="BF"/>
                      <w:lang w:eastAsia="en-GB"/>
                    </w:rPr>
                    <w:t>Occupation</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b/>
                      <w:bCs/>
                      <w:color w:val="2F5496" w:themeColor="accent1" w:themeShade="BF"/>
                      <w:lang w:eastAsia="en-GB"/>
                    </w:rPr>
                  </w:pPr>
                  <w:r w:rsidRPr="00FD40BB">
                    <w:rPr>
                      <w:rFonts w:ascii="Arial" w:eastAsia="Times New Roman" w:hAnsi="Arial" w:cs="Arial"/>
                      <w:b/>
                      <w:bCs/>
                      <w:color w:val="2F5496" w:themeColor="accent1" w:themeShade="BF"/>
                      <w:lang w:eastAsia="en-GB"/>
                    </w:rPr>
                    <w:t>Job Postings</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 xml:space="preserve">Sales related occupations </w:t>
                  </w:r>
                  <w:proofErr w:type="spellStart"/>
                  <w:r w:rsidRPr="00FD40BB">
                    <w:rPr>
                      <w:rFonts w:ascii="Arial" w:eastAsia="Times New Roman" w:hAnsi="Arial" w:cs="Arial"/>
                      <w:color w:val="2F5496" w:themeColor="accent1" w:themeShade="BF"/>
                      <w:lang w:eastAsia="en-GB"/>
                    </w:rPr>
                    <w:t>n.e.c.</w:t>
                  </w:r>
                  <w:proofErr w:type="spellEnd"/>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4,793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Nurses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3,927</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Care workers and home carers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3,783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Large goods vehicle drivers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3,423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 xml:space="preserve">Other administrative occupations </w:t>
                  </w:r>
                  <w:proofErr w:type="spellStart"/>
                  <w:r w:rsidRPr="00FD40BB">
                    <w:rPr>
                      <w:rFonts w:ascii="Arial" w:eastAsia="Times New Roman" w:hAnsi="Arial" w:cs="Arial"/>
                      <w:color w:val="2F5496" w:themeColor="accent1" w:themeShade="BF"/>
                      <w:lang w:eastAsia="en-GB"/>
                    </w:rPr>
                    <w:t>n.e.c.</w:t>
                  </w:r>
                  <w:proofErr w:type="spellEnd"/>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3,178</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 xml:space="preserve">Customer service occupations </w:t>
                  </w:r>
                  <w:proofErr w:type="spellStart"/>
                  <w:r w:rsidRPr="00FD40BB">
                    <w:rPr>
                      <w:rFonts w:ascii="Arial" w:eastAsia="Times New Roman" w:hAnsi="Arial" w:cs="Arial"/>
                      <w:color w:val="2F5496" w:themeColor="accent1" w:themeShade="BF"/>
                      <w:lang w:eastAsia="en-GB"/>
                    </w:rPr>
                    <w:t>n.e.c.</w:t>
                  </w:r>
                  <w:proofErr w:type="spellEnd"/>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2,961</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Programmers and software development professionals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2,711</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 xml:space="preserve">Teaching and other educational professionals </w:t>
                  </w:r>
                  <w:proofErr w:type="spellStart"/>
                  <w:r w:rsidRPr="00FD40BB">
                    <w:rPr>
                      <w:rFonts w:ascii="Arial" w:eastAsia="Times New Roman" w:hAnsi="Arial" w:cs="Arial"/>
                      <w:color w:val="2F5496" w:themeColor="accent1" w:themeShade="BF"/>
                      <w:lang w:eastAsia="en-GB"/>
                    </w:rPr>
                    <w:t>n.e.c.</w:t>
                  </w:r>
                  <w:proofErr w:type="spellEnd"/>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2,401</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Van drivers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2,141</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Elementary storage occupations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2,048</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 xml:space="preserve">Managers and proprietors in other services </w:t>
                  </w:r>
                  <w:proofErr w:type="spellStart"/>
                  <w:r w:rsidRPr="00FD40BB">
                    <w:rPr>
                      <w:rFonts w:ascii="Arial" w:eastAsia="Times New Roman" w:hAnsi="Arial" w:cs="Arial"/>
                      <w:color w:val="2F5496" w:themeColor="accent1" w:themeShade="BF"/>
                      <w:lang w:eastAsia="en-GB"/>
                    </w:rPr>
                    <w:t>n.e.c.</w:t>
                  </w:r>
                  <w:proofErr w:type="spellEnd"/>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2,031</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Human resources and industrial relations officers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1,944</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Engineering technicians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1,873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proofErr w:type="gramStart"/>
                  <w:r w:rsidRPr="00FD40BB">
                    <w:rPr>
                      <w:rFonts w:ascii="Arial" w:eastAsia="Times New Roman" w:hAnsi="Arial" w:cs="Arial"/>
                      <w:color w:val="2F5496" w:themeColor="accent1" w:themeShade="BF"/>
                      <w:lang w:eastAsia="en-GB"/>
                    </w:rPr>
                    <w:t>Book-keepers</w:t>
                  </w:r>
                  <w:proofErr w:type="gramEnd"/>
                  <w:r w:rsidRPr="00FD40BB">
                    <w:rPr>
                      <w:rFonts w:ascii="Arial" w:eastAsia="Times New Roman" w:hAnsi="Arial" w:cs="Arial"/>
                      <w:color w:val="2F5496" w:themeColor="accent1" w:themeShade="BF"/>
                      <w:lang w:eastAsia="en-GB"/>
                    </w:rPr>
                    <w:t>, payroll managers and wages clerks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1,822</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Secondary education teaching professionals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1,616</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Teaching assistants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1,616</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Marketing and sales directors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1,544</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lastRenderedPageBreak/>
                    <w:t>Chartered and certified accountants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1,440</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 xml:space="preserve">Science, engineering and production technicians </w:t>
                  </w:r>
                  <w:proofErr w:type="spellStart"/>
                  <w:r w:rsidRPr="00FD40BB">
                    <w:rPr>
                      <w:rFonts w:ascii="Arial" w:eastAsia="Times New Roman" w:hAnsi="Arial" w:cs="Arial"/>
                      <w:color w:val="2F5496" w:themeColor="accent1" w:themeShade="BF"/>
                      <w:lang w:eastAsia="en-GB"/>
                    </w:rPr>
                    <w:t>n.e.c.</w:t>
                  </w:r>
                  <w:proofErr w:type="spellEnd"/>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1,409</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IT user support technicians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1,254</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Chefs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1,216</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Primary and nursery education teaching professionals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1,158</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Vehicle technicians, mechanics and electricians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1,157</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Kitchen and catering assistants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1,082</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Web design and development professionals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1,036</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Mechanical engineers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1,033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Cleaners and domestics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1,003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Sales and retail assistants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1,003</w:t>
                  </w:r>
                </w:p>
              </w:tc>
            </w:tr>
            <w:tr w:rsidR="00FD40BB" w:rsidRPr="00FD40BB" w:rsidTr="00866DBE">
              <w:trPr>
                <w:trHeight w:val="300"/>
                <w:jc w:val="center"/>
              </w:trPr>
              <w:tc>
                <w:tcPr>
                  <w:tcW w:w="5959" w:type="dxa"/>
                  <w:shd w:val="clear" w:color="auto" w:fill="auto"/>
                  <w:noWrap/>
                  <w:vAlign w:val="bottom"/>
                  <w:hideMark/>
                </w:tcPr>
                <w:p w:rsidR="00FD40BB" w:rsidRPr="00FD40BB" w:rsidRDefault="00FD40BB" w:rsidP="00FD40BB">
                  <w:pPr>
                    <w:spacing w:after="0" w:line="240" w:lineRule="auto"/>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IT business analysts, architects and systems designers</w:t>
                  </w:r>
                </w:p>
              </w:tc>
              <w:tc>
                <w:tcPr>
                  <w:tcW w:w="1869" w:type="dxa"/>
                  <w:shd w:val="clear" w:color="auto" w:fill="auto"/>
                  <w:noWrap/>
                  <w:vAlign w:val="bottom"/>
                  <w:hideMark/>
                </w:tcPr>
                <w:p w:rsidR="00FD40BB" w:rsidRPr="00FD40BB" w:rsidRDefault="00FD40BB" w:rsidP="00AC68E8">
                  <w:pPr>
                    <w:spacing w:after="0" w:line="240" w:lineRule="auto"/>
                    <w:jc w:val="center"/>
                    <w:rPr>
                      <w:rFonts w:ascii="Arial" w:eastAsia="Times New Roman" w:hAnsi="Arial" w:cs="Arial"/>
                      <w:color w:val="2F5496" w:themeColor="accent1" w:themeShade="BF"/>
                      <w:lang w:eastAsia="en-GB"/>
                    </w:rPr>
                  </w:pPr>
                  <w:r w:rsidRPr="00FD40BB">
                    <w:rPr>
                      <w:rFonts w:ascii="Arial" w:eastAsia="Times New Roman" w:hAnsi="Arial" w:cs="Arial"/>
                      <w:color w:val="2F5496" w:themeColor="accent1" w:themeShade="BF"/>
                      <w:lang w:eastAsia="en-GB"/>
                    </w:rPr>
                    <w:t>1,000</w:t>
                  </w:r>
                </w:p>
              </w:tc>
            </w:tr>
          </w:tbl>
          <w:p w:rsidR="00866DBE" w:rsidRDefault="00866DBE" w:rsidP="00C33D2D">
            <w:pPr>
              <w:pStyle w:val="ListParagraph"/>
              <w:ind w:left="0"/>
              <w:rPr>
                <w:rFonts w:ascii="Arial" w:hAnsi="Arial" w:cs="Arial"/>
                <w:b/>
                <w:color w:val="2F5496" w:themeColor="accent1" w:themeShade="BF"/>
                <w:u w:val="single"/>
              </w:rPr>
            </w:pPr>
          </w:p>
          <w:p w:rsidR="00940105" w:rsidRPr="00C33D2D" w:rsidRDefault="00940105" w:rsidP="00C33D2D">
            <w:pPr>
              <w:pStyle w:val="ListParagraph"/>
              <w:ind w:left="0"/>
              <w:rPr>
                <w:rFonts w:ascii="Arial" w:hAnsi="Arial" w:cs="Arial"/>
                <w:b/>
                <w:color w:val="2F5496" w:themeColor="accent1" w:themeShade="BF"/>
              </w:rPr>
            </w:pPr>
            <w:r w:rsidRPr="00C33D2D">
              <w:rPr>
                <w:rFonts w:ascii="Arial" w:hAnsi="Arial" w:cs="Arial"/>
                <w:b/>
                <w:color w:val="2F5496" w:themeColor="accent1" w:themeShade="BF"/>
                <w:u w:val="single"/>
              </w:rPr>
              <w:t>Work Readiness</w:t>
            </w:r>
          </w:p>
          <w:p w:rsidR="00F63E73" w:rsidRDefault="002961D1" w:rsidP="00F63E73">
            <w:pPr>
              <w:pStyle w:val="ListParagraph"/>
              <w:ind w:left="0"/>
              <w:rPr>
                <w:rStyle w:val="Hyperlink"/>
                <w:rFonts w:ascii="Arial" w:hAnsi="Arial" w:cs="Arial"/>
                <w:color w:val="034990" w:themeColor="hyperlink" w:themeShade="BF"/>
              </w:rPr>
            </w:pPr>
            <w:hyperlink r:id="rId23" w:history="1">
              <w:r w:rsidR="00F63E73" w:rsidRPr="00F63E73">
                <w:rPr>
                  <w:rStyle w:val="Hyperlink"/>
                  <w:rFonts w:ascii="Arial" w:hAnsi="Arial" w:cs="Arial"/>
                  <w:color w:val="034990" w:themeColor="hyperlink" w:themeShade="BF"/>
                </w:rPr>
                <w:t>https://www.fenews.co.uk/fevoices/31433-education-system-leaving-young-people-unprepared-for-the-futureofwork?utm_source=FE+News+Soundbite&amp;utm_campaign=a0f3e31e4e-RSS_EMAIL_CAMPAIGN&amp;utm_medium=email&amp;utm_term=0_a588419e08-a0f3e31e4e-17376593</w:t>
              </w:r>
            </w:hyperlink>
          </w:p>
          <w:p w:rsidR="00FD59A5" w:rsidRDefault="002961D1" w:rsidP="00FD59A5">
            <w:pPr>
              <w:pStyle w:val="ListParagraph"/>
              <w:ind w:left="0"/>
              <w:rPr>
                <w:rStyle w:val="Hyperlink"/>
                <w:rFonts w:ascii="Arial" w:hAnsi="Arial" w:cs="Arial"/>
              </w:rPr>
            </w:pPr>
            <w:hyperlink r:id="rId24" w:history="1">
              <w:r w:rsidR="00FD59A5" w:rsidRPr="00FD59A5">
                <w:rPr>
                  <w:rStyle w:val="Hyperlink"/>
                  <w:rFonts w:ascii="Arial" w:hAnsi="Arial" w:cs="Arial"/>
                </w:rPr>
                <w:t>https://assets.publishing.service.gov.uk/government/uploads/system/uploads/attachment_data/file/807830/No_Longer_Optional_Employer_Demand_for_Digital_Skills.pdf</w:t>
              </w:r>
            </w:hyperlink>
          </w:p>
          <w:p w:rsidR="00E74E37" w:rsidRDefault="002961D1" w:rsidP="00FD59A5">
            <w:pPr>
              <w:pStyle w:val="ListParagraph"/>
              <w:ind w:left="0"/>
              <w:rPr>
                <w:rStyle w:val="Hyperlink"/>
                <w:rFonts w:ascii="Arial" w:hAnsi="Arial" w:cs="Arial"/>
              </w:rPr>
            </w:pPr>
            <w:hyperlink r:id="rId25" w:history="1">
              <w:r w:rsidR="00E74E37" w:rsidRPr="002C32E7">
                <w:rPr>
                  <w:rStyle w:val="Hyperlink"/>
                  <w:rFonts w:ascii="Arial" w:hAnsi="Arial" w:cs="Arial"/>
                </w:rPr>
                <w:t>http://www.sec-ed.co.uk/best-practice/character-education-raising-aspirations/</w:t>
              </w:r>
            </w:hyperlink>
          </w:p>
          <w:p w:rsidR="00D94F61" w:rsidRDefault="002961D1" w:rsidP="00FD59A5">
            <w:pPr>
              <w:pStyle w:val="ListParagraph"/>
              <w:ind w:left="0"/>
              <w:rPr>
                <w:rFonts w:ascii="Arial" w:hAnsi="Arial" w:cs="Arial"/>
                <w:color w:val="2F5496" w:themeColor="accent1" w:themeShade="BF"/>
              </w:rPr>
            </w:pPr>
            <w:hyperlink r:id="rId26" w:history="1">
              <w:r w:rsidR="00D94F61" w:rsidRPr="00D37BF1">
                <w:rPr>
                  <w:rStyle w:val="Hyperlink"/>
                  <w:rFonts w:ascii="Arial" w:hAnsi="Arial" w:cs="Arial"/>
                </w:rPr>
                <w:t>https://www.cbi.org.uk/articles/getting-young-people-work-ready/</w:t>
              </w:r>
            </w:hyperlink>
          </w:p>
          <w:p w:rsidR="00FD45BE" w:rsidRDefault="00FD45BE" w:rsidP="00FD45BE">
            <w:pPr>
              <w:pStyle w:val="ListParagraph"/>
              <w:ind w:left="0"/>
              <w:rPr>
                <w:rFonts w:ascii="Arial" w:hAnsi="Arial" w:cs="Arial"/>
                <w:color w:val="2F5496" w:themeColor="accent1" w:themeShade="BF"/>
              </w:rPr>
            </w:pPr>
            <w:r>
              <w:rPr>
                <w:rFonts w:ascii="Arial" w:hAnsi="Arial" w:cs="Arial"/>
                <w:color w:val="2F5496" w:themeColor="accent1" w:themeShade="BF"/>
              </w:rPr>
              <w:t>As well as raising attainment levels in the right sectors it is increasingly important that young people have the transferable skills which make them ready for the world of work.</w:t>
            </w:r>
          </w:p>
          <w:p w:rsidR="00FD59A5" w:rsidRPr="00FF69EB" w:rsidRDefault="00FD59A5" w:rsidP="00356093">
            <w:pPr>
              <w:pStyle w:val="ListParagraph"/>
              <w:numPr>
                <w:ilvl w:val="0"/>
                <w:numId w:val="35"/>
              </w:numPr>
              <w:rPr>
                <w:rFonts w:ascii="Arial" w:hAnsi="Arial" w:cs="Arial"/>
                <w:color w:val="2F5496" w:themeColor="accent1" w:themeShade="BF"/>
              </w:rPr>
            </w:pPr>
            <w:r w:rsidRPr="00FF69EB">
              <w:rPr>
                <w:rFonts w:ascii="Arial" w:hAnsi="Arial" w:cs="Arial"/>
                <w:color w:val="2F5496" w:themeColor="accent1" w:themeShade="BF"/>
              </w:rPr>
              <w:t>45% of businesses rank work readiness as the most important recruitment factor, but 44% of employers feel that young people are not ‘work ready’</w:t>
            </w:r>
          </w:p>
          <w:p w:rsidR="00FD59A5" w:rsidRDefault="00FD59A5" w:rsidP="00FD59A5">
            <w:pPr>
              <w:pStyle w:val="ListParagraph"/>
              <w:numPr>
                <w:ilvl w:val="0"/>
                <w:numId w:val="35"/>
              </w:numPr>
              <w:rPr>
                <w:rFonts w:ascii="Arial" w:hAnsi="Arial" w:cs="Arial"/>
                <w:color w:val="2F5496" w:themeColor="accent1" w:themeShade="BF"/>
              </w:rPr>
            </w:pPr>
            <w:r w:rsidRPr="00FF69EB">
              <w:rPr>
                <w:rFonts w:ascii="Arial" w:hAnsi="Arial" w:cs="Arial"/>
                <w:color w:val="2F5496" w:themeColor="accent1" w:themeShade="BF"/>
              </w:rPr>
              <w:t>Half of young people leaving education feel they are not work ready</w:t>
            </w:r>
          </w:p>
          <w:p w:rsidR="00AF2C9B" w:rsidRPr="00AF2C9B" w:rsidRDefault="00AF2C9B" w:rsidP="00AF2C9B">
            <w:pPr>
              <w:pStyle w:val="ListParagraph"/>
              <w:numPr>
                <w:ilvl w:val="0"/>
                <w:numId w:val="35"/>
              </w:numPr>
              <w:rPr>
                <w:rFonts w:ascii="Arial" w:hAnsi="Arial" w:cs="Arial"/>
                <w:color w:val="2F5496" w:themeColor="accent1" w:themeShade="BF"/>
              </w:rPr>
            </w:pPr>
            <w:r w:rsidRPr="00AF2C9B">
              <w:rPr>
                <w:rFonts w:ascii="Arial" w:hAnsi="Arial" w:cs="Arial"/>
                <w:color w:val="2F5496" w:themeColor="accent1" w:themeShade="BF"/>
              </w:rPr>
              <w:t xml:space="preserve">Require </w:t>
            </w:r>
            <w:r w:rsidRPr="00AF2C9B">
              <w:rPr>
                <w:rFonts w:ascii="Arial" w:hAnsi="Arial" w:cs="Arial"/>
                <w:b/>
                <w:bCs/>
                <w:color w:val="2F5496" w:themeColor="accent1" w:themeShade="BF"/>
              </w:rPr>
              <w:t xml:space="preserve">collaborative working </w:t>
            </w:r>
            <w:r w:rsidRPr="00AF2C9B">
              <w:rPr>
                <w:rFonts w:ascii="Arial" w:hAnsi="Arial" w:cs="Arial"/>
                <w:color w:val="2F5496" w:themeColor="accent1" w:themeShade="BF"/>
              </w:rPr>
              <w:t xml:space="preserve">to ensure provision including curriculum offer meets the changing </w:t>
            </w:r>
            <w:r w:rsidRPr="00AF2C9B">
              <w:rPr>
                <w:rFonts w:ascii="Arial" w:hAnsi="Arial" w:cs="Arial"/>
                <w:b/>
                <w:bCs/>
                <w:color w:val="2F5496" w:themeColor="accent1" w:themeShade="BF"/>
              </w:rPr>
              <w:t xml:space="preserve">needs of employers and raises learner aspirations </w:t>
            </w:r>
            <w:r w:rsidRPr="00AF2C9B">
              <w:rPr>
                <w:rFonts w:ascii="Arial" w:hAnsi="Arial" w:cs="Arial"/>
                <w:color w:val="2F5496" w:themeColor="accent1" w:themeShade="BF"/>
              </w:rPr>
              <w:t>with the new Ofsted Inspection Framework having a key role</w:t>
            </w:r>
          </w:p>
          <w:p w:rsidR="00AF2C9B" w:rsidRPr="00AF2C9B" w:rsidRDefault="00AF2C9B" w:rsidP="00AF2C9B">
            <w:pPr>
              <w:pStyle w:val="ListParagraph"/>
              <w:numPr>
                <w:ilvl w:val="0"/>
                <w:numId w:val="35"/>
              </w:numPr>
              <w:rPr>
                <w:rFonts w:ascii="Arial" w:hAnsi="Arial" w:cs="Arial"/>
                <w:color w:val="2F5496" w:themeColor="accent1" w:themeShade="BF"/>
              </w:rPr>
            </w:pPr>
            <w:r w:rsidRPr="00AF2C9B">
              <w:rPr>
                <w:rFonts w:ascii="Arial" w:hAnsi="Arial" w:cs="Arial"/>
                <w:b/>
                <w:bCs/>
                <w:color w:val="2F5496" w:themeColor="accent1" w:themeShade="BF"/>
              </w:rPr>
              <w:t xml:space="preserve">Provision which meets key business asks of young people </w:t>
            </w:r>
            <w:r w:rsidRPr="00AF2C9B">
              <w:rPr>
                <w:rFonts w:ascii="Arial" w:hAnsi="Arial" w:cs="Arial"/>
                <w:color w:val="2F5496" w:themeColor="accent1" w:themeShade="BF"/>
              </w:rPr>
              <w:t>including:</w:t>
            </w:r>
          </w:p>
          <w:p w:rsidR="00AF2C9B" w:rsidRPr="00AF2C9B" w:rsidRDefault="00AF2C9B" w:rsidP="00465241">
            <w:pPr>
              <w:pStyle w:val="ListParagraph"/>
              <w:numPr>
                <w:ilvl w:val="1"/>
                <w:numId w:val="35"/>
              </w:numPr>
              <w:rPr>
                <w:rFonts w:ascii="Arial" w:hAnsi="Arial" w:cs="Arial"/>
                <w:color w:val="2F5496" w:themeColor="accent1" w:themeShade="BF"/>
              </w:rPr>
            </w:pPr>
            <w:r w:rsidRPr="00AF2C9B">
              <w:rPr>
                <w:rFonts w:ascii="Arial" w:hAnsi="Arial" w:cs="Arial"/>
                <w:b/>
                <w:bCs/>
                <w:color w:val="2F5496" w:themeColor="accent1" w:themeShade="BF"/>
              </w:rPr>
              <w:t xml:space="preserve">Added value </w:t>
            </w:r>
            <w:r w:rsidRPr="00AF2C9B">
              <w:rPr>
                <w:rFonts w:ascii="Arial" w:hAnsi="Arial" w:cs="Arial"/>
                <w:color w:val="2F5496" w:themeColor="accent1" w:themeShade="BF"/>
              </w:rPr>
              <w:t>through a wider portfolio of skills rather than a tightly defined curriculum set</w:t>
            </w:r>
          </w:p>
          <w:p w:rsidR="00AF2C9B" w:rsidRPr="00AF2C9B" w:rsidRDefault="00AF2C9B" w:rsidP="00465241">
            <w:pPr>
              <w:pStyle w:val="ListParagraph"/>
              <w:numPr>
                <w:ilvl w:val="1"/>
                <w:numId w:val="35"/>
              </w:numPr>
              <w:rPr>
                <w:rFonts w:ascii="Arial" w:hAnsi="Arial" w:cs="Arial"/>
                <w:color w:val="2F5496" w:themeColor="accent1" w:themeShade="BF"/>
              </w:rPr>
            </w:pPr>
            <w:r w:rsidRPr="00AF2C9B">
              <w:rPr>
                <w:rFonts w:ascii="Arial" w:hAnsi="Arial" w:cs="Arial"/>
                <w:b/>
                <w:bCs/>
                <w:color w:val="2F5496" w:themeColor="accent1" w:themeShade="BF"/>
              </w:rPr>
              <w:t xml:space="preserve">Digital literacy </w:t>
            </w:r>
            <w:r w:rsidRPr="00AF2C9B">
              <w:rPr>
                <w:rFonts w:ascii="Arial" w:hAnsi="Arial" w:cs="Arial"/>
                <w:color w:val="2F5496" w:themeColor="accent1" w:themeShade="BF"/>
              </w:rPr>
              <w:t xml:space="preserve">is a critical life skill for higher value employment today, and needs to be embedded in everything education does </w:t>
            </w:r>
          </w:p>
          <w:p w:rsidR="00AF2C9B" w:rsidRPr="00AF2C9B" w:rsidRDefault="00AF2C9B" w:rsidP="00465241">
            <w:pPr>
              <w:pStyle w:val="ListParagraph"/>
              <w:numPr>
                <w:ilvl w:val="1"/>
                <w:numId w:val="35"/>
              </w:numPr>
              <w:rPr>
                <w:rFonts w:ascii="Arial" w:hAnsi="Arial" w:cs="Arial"/>
                <w:color w:val="2F5496" w:themeColor="accent1" w:themeShade="BF"/>
              </w:rPr>
            </w:pPr>
            <w:r w:rsidRPr="00AF2C9B">
              <w:rPr>
                <w:rFonts w:ascii="Arial" w:hAnsi="Arial" w:cs="Arial"/>
                <w:b/>
                <w:bCs/>
                <w:color w:val="2F5496" w:themeColor="accent1" w:themeShade="BF"/>
              </w:rPr>
              <w:t xml:space="preserve">Entrepreneurial capability </w:t>
            </w:r>
            <w:r w:rsidRPr="00AF2C9B">
              <w:rPr>
                <w:rFonts w:ascii="Arial" w:hAnsi="Arial" w:cs="Arial"/>
                <w:color w:val="2F5496" w:themeColor="accent1" w:themeShade="BF"/>
              </w:rPr>
              <w:t>is now an essential component in work readiness</w:t>
            </w:r>
          </w:p>
          <w:p w:rsidR="00AF2C9B" w:rsidRPr="00AF2C9B" w:rsidRDefault="00AF2C9B" w:rsidP="00465241">
            <w:pPr>
              <w:pStyle w:val="ListParagraph"/>
              <w:numPr>
                <w:ilvl w:val="1"/>
                <w:numId w:val="35"/>
              </w:numPr>
              <w:rPr>
                <w:rFonts w:ascii="Arial" w:hAnsi="Arial" w:cs="Arial"/>
                <w:color w:val="2F5496" w:themeColor="accent1" w:themeShade="BF"/>
              </w:rPr>
            </w:pPr>
            <w:r w:rsidRPr="00AF2C9B">
              <w:rPr>
                <w:rFonts w:ascii="Arial" w:hAnsi="Arial" w:cs="Arial"/>
                <w:b/>
                <w:bCs/>
                <w:color w:val="2F5496" w:themeColor="accent1" w:themeShade="BF"/>
              </w:rPr>
              <w:t xml:space="preserve">Collaboration, innovation and commercialisation </w:t>
            </w:r>
            <w:r w:rsidRPr="00AF2C9B">
              <w:rPr>
                <w:rFonts w:ascii="Arial" w:hAnsi="Arial" w:cs="Arial"/>
                <w:color w:val="2F5496" w:themeColor="accent1" w:themeShade="BF"/>
              </w:rPr>
              <w:t>will be key for future workers - whilst machines may have memory, they have no imagination!</w:t>
            </w:r>
          </w:p>
          <w:p w:rsidR="00AF2C9B" w:rsidRPr="00AF2C9B" w:rsidRDefault="00AF2C9B" w:rsidP="00465241">
            <w:pPr>
              <w:pStyle w:val="ListParagraph"/>
              <w:numPr>
                <w:ilvl w:val="1"/>
                <w:numId w:val="35"/>
              </w:numPr>
              <w:rPr>
                <w:rFonts w:ascii="Arial" w:hAnsi="Arial" w:cs="Arial"/>
                <w:color w:val="2F5496" w:themeColor="accent1" w:themeShade="BF"/>
              </w:rPr>
            </w:pPr>
            <w:r w:rsidRPr="00AF2C9B">
              <w:rPr>
                <w:rFonts w:ascii="Arial" w:hAnsi="Arial" w:cs="Arial"/>
                <w:b/>
                <w:bCs/>
                <w:color w:val="2F5496" w:themeColor="accent1" w:themeShade="BF"/>
              </w:rPr>
              <w:t xml:space="preserve">Character and wider personal skills </w:t>
            </w:r>
            <w:r w:rsidRPr="00AF2C9B">
              <w:rPr>
                <w:rFonts w:ascii="Arial" w:hAnsi="Arial" w:cs="Arial"/>
                <w:color w:val="2F5496" w:themeColor="accent1" w:themeShade="BF"/>
              </w:rPr>
              <w:t xml:space="preserve">are increasingly valued by employers to ensure new ways of working are effective and productive </w:t>
            </w:r>
          </w:p>
          <w:p w:rsidR="00B3304F" w:rsidRDefault="00AF2C9B" w:rsidP="00DF2C57">
            <w:pPr>
              <w:pStyle w:val="ListParagraph"/>
              <w:numPr>
                <w:ilvl w:val="0"/>
                <w:numId w:val="35"/>
              </w:numPr>
              <w:rPr>
                <w:rFonts w:ascii="Arial" w:hAnsi="Arial" w:cs="Arial"/>
                <w:color w:val="2F5496" w:themeColor="accent1" w:themeShade="BF"/>
              </w:rPr>
            </w:pPr>
            <w:r w:rsidRPr="00AF2C9B">
              <w:rPr>
                <w:rFonts w:ascii="Arial" w:hAnsi="Arial" w:cs="Arial"/>
                <w:b/>
                <w:bCs/>
                <w:color w:val="2F5496" w:themeColor="accent1" w:themeShade="BF"/>
              </w:rPr>
              <w:t xml:space="preserve">Continuous dialogue between employers and educators supporting life-long learning </w:t>
            </w:r>
            <w:r w:rsidRPr="00AF2C9B">
              <w:rPr>
                <w:rFonts w:ascii="Arial" w:hAnsi="Arial" w:cs="Arial"/>
                <w:color w:val="2F5496" w:themeColor="accent1" w:themeShade="BF"/>
              </w:rPr>
              <w:t>- many of the top 15 high growth professions today were not the same just ten years ago and this change will continue at an increasing pace!</w:t>
            </w:r>
          </w:p>
          <w:p w:rsidR="00EB7F6E" w:rsidRPr="00DF2C57" w:rsidRDefault="00EB7F6E" w:rsidP="00EB7F6E">
            <w:pPr>
              <w:pStyle w:val="ListParagraph"/>
              <w:ind w:left="360"/>
              <w:rPr>
                <w:rFonts w:ascii="Arial" w:hAnsi="Arial" w:cs="Arial"/>
                <w:color w:val="2F5496" w:themeColor="accent1" w:themeShade="BF"/>
              </w:rPr>
            </w:pPr>
          </w:p>
          <w:p w:rsidR="00866DBE" w:rsidRDefault="00866DBE" w:rsidP="00EB7F6E">
            <w:pPr>
              <w:pStyle w:val="ListParagraph"/>
              <w:ind w:left="0"/>
              <w:jc w:val="center"/>
              <w:rPr>
                <w:rFonts w:ascii="Arial" w:hAnsi="Arial" w:cs="Arial"/>
                <w:color w:val="2F5496" w:themeColor="accent1" w:themeShade="BF"/>
              </w:rPr>
            </w:pPr>
          </w:p>
          <w:p w:rsidR="00866DBE" w:rsidRDefault="00866DBE" w:rsidP="00EB7F6E">
            <w:pPr>
              <w:pStyle w:val="ListParagraph"/>
              <w:ind w:left="0"/>
              <w:jc w:val="center"/>
              <w:rPr>
                <w:rFonts w:ascii="Arial" w:hAnsi="Arial" w:cs="Arial"/>
                <w:color w:val="2F5496" w:themeColor="accent1" w:themeShade="BF"/>
              </w:rPr>
            </w:pPr>
          </w:p>
          <w:p w:rsidR="00866DBE" w:rsidRDefault="00866DBE" w:rsidP="00EB7F6E">
            <w:pPr>
              <w:pStyle w:val="ListParagraph"/>
              <w:ind w:left="0"/>
              <w:jc w:val="center"/>
              <w:rPr>
                <w:rFonts w:ascii="Arial" w:hAnsi="Arial" w:cs="Arial"/>
                <w:color w:val="2F5496" w:themeColor="accent1" w:themeShade="BF"/>
              </w:rPr>
            </w:pPr>
          </w:p>
          <w:p w:rsidR="00866DBE" w:rsidRDefault="00866DBE" w:rsidP="00EB7F6E">
            <w:pPr>
              <w:pStyle w:val="ListParagraph"/>
              <w:ind w:left="0"/>
              <w:jc w:val="center"/>
              <w:rPr>
                <w:rFonts w:ascii="Arial" w:hAnsi="Arial" w:cs="Arial"/>
                <w:color w:val="2F5496" w:themeColor="accent1" w:themeShade="BF"/>
              </w:rPr>
            </w:pPr>
          </w:p>
          <w:p w:rsidR="00866DBE" w:rsidRDefault="00866DBE" w:rsidP="00EB7F6E">
            <w:pPr>
              <w:pStyle w:val="ListParagraph"/>
              <w:ind w:left="0"/>
              <w:jc w:val="center"/>
              <w:rPr>
                <w:rFonts w:ascii="Arial" w:hAnsi="Arial" w:cs="Arial"/>
                <w:color w:val="2F5496" w:themeColor="accent1" w:themeShade="BF"/>
              </w:rPr>
            </w:pPr>
          </w:p>
          <w:p w:rsidR="00FF69EB" w:rsidRPr="00DF2C57" w:rsidRDefault="00EB7F6E" w:rsidP="00EB7F6E">
            <w:pPr>
              <w:pStyle w:val="ListParagraph"/>
              <w:ind w:left="0"/>
              <w:jc w:val="center"/>
              <w:rPr>
                <w:rFonts w:ascii="Arial" w:hAnsi="Arial" w:cs="Arial"/>
                <w:color w:val="2F5496" w:themeColor="accent1" w:themeShade="BF"/>
              </w:rPr>
            </w:pPr>
            <w:r w:rsidRPr="00EB7F6E">
              <w:rPr>
                <w:rFonts w:ascii="Arial" w:hAnsi="Arial" w:cs="Arial"/>
                <w:noProof/>
                <w:color w:val="2F5496" w:themeColor="accent1" w:themeShade="BF"/>
              </w:rPr>
              <w:drawing>
                <wp:inline distT="0" distB="0" distL="0" distR="0" wp14:anchorId="352D654E" wp14:editId="1FCD3411">
                  <wp:extent cx="4888373" cy="2979817"/>
                  <wp:effectExtent l="0" t="0" r="7620" b="0"/>
                  <wp:docPr id="3" name="Picture 2">
                    <a:extLst xmlns:a="http://schemas.openxmlformats.org/drawingml/2006/main">
                      <a:ext uri="{FF2B5EF4-FFF2-40B4-BE49-F238E27FC236}">
                        <a16:creationId xmlns:a16="http://schemas.microsoft.com/office/drawing/2014/main" id="{62FA2364-E1C5-420B-9B66-1A3F44561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FA2364-E1C5-420B-9B66-1A3F44561FBC}"/>
                              </a:ext>
                            </a:extLst>
                          </pic:cNvPr>
                          <pic:cNvPicPr>
                            <a:picLocks noChangeAspect="1"/>
                          </pic:cNvPicPr>
                        </pic:nvPicPr>
                        <pic:blipFill rotWithShape="1">
                          <a:blip r:embed="rId27"/>
                          <a:srcRect l="74937" t="29074" r="6875" b="28416"/>
                          <a:stretch/>
                        </pic:blipFill>
                        <pic:spPr>
                          <a:xfrm>
                            <a:off x="0" y="0"/>
                            <a:ext cx="4897807" cy="2985568"/>
                          </a:xfrm>
                          <a:prstGeom prst="rect">
                            <a:avLst/>
                          </a:prstGeom>
                        </pic:spPr>
                      </pic:pic>
                    </a:graphicData>
                  </a:graphic>
                </wp:inline>
              </w:drawing>
            </w:r>
          </w:p>
          <w:p w:rsidR="00797431" w:rsidRPr="00797431" w:rsidRDefault="00797431" w:rsidP="00797431">
            <w:pPr>
              <w:rPr>
                <w:rFonts w:ascii="Arial" w:hAnsi="Arial" w:cs="Arial"/>
                <w:color w:val="2F5496" w:themeColor="accent1" w:themeShade="BF"/>
              </w:rPr>
            </w:pPr>
            <w:r w:rsidRPr="00797431">
              <w:rPr>
                <w:rFonts w:ascii="Arial" w:hAnsi="Arial" w:cs="Arial"/>
                <w:color w:val="2F5496" w:themeColor="accent1" w:themeShade="BF"/>
              </w:rPr>
              <w:t>CBI calls on government to:</w:t>
            </w:r>
          </w:p>
          <w:p w:rsidR="00797431" w:rsidRPr="00797431" w:rsidRDefault="00797431" w:rsidP="00797431">
            <w:pPr>
              <w:pStyle w:val="ListParagraph"/>
              <w:numPr>
                <w:ilvl w:val="0"/>
                <w:numId w:val="43"/>
              </w:numPr>
              <w:rPr>
                <w:rFonts w:ascii="Arial" w:hAnsi="Arial" w:cs="Arial"/>
                <w:color w:val="2F5496" w:themeColor="accent1" w:themeShade="BF"/>
              </w:rPr>
            </w:pPr>
            <w:r w:rsidRPr="00797431">
              <w:rPr>
                <w:rFonts w:ascii="Arial" w:hAnsi="Arial" w:cs="Arial"/>
                <w:color w:val="2F5496" w:themeColor="accent1" w:themeShade="BF"/>
              </w:rPr>
              <w:t>Rethink qualifications including GCSEs</w:t>
            </w:r>
          </w:p>
          <w:p w:rsidR="00797431" w:rsidRPr="00797431" w:rsidRDefault="00797431" w:rsidP="00797431">
            <w:pPr>
              <w:pStyle w:val="ListParagraph"/>
              <w:numPr>
                <w:ilvl w:val="0"/>
                <w:numId w:val="43"/>
              </w:numPr>
              <w:rPr>
                <w:rFonts w:ascii="Arial" w:hAnsi="Arial" w:cs="Arial"/>
                <w:color w:val="2F5496" w:themeColor="accent1" w:themeShade="BF"/>
              </w:rPr>
            </w:pPr>
            <w:r w:rsidRPr="00797431">
              <w:rPr>
                <w:rFonts w:ascii="Arial" w:hAnsi="Arial" w:cs="Arial"/>
                <w:color w:val="2F5496" w:themeColor="accent1" w:themeShade="BF"/>
              </w:rPr>
              <w:t>Broaden the EBacc to include a creative subject</w:t>
            </w:r>
          </w:p>
          <w:p w:rsidR="00797431" w:rsidRPr="00797431" w:rsidRDefault="00797431" w:rsidP="00797431">
            <w:pPr>
              <w:pStyle w:val="ListParagraph"/>
              <w:numPr>
                <w:ilvl w:val="0"/>
                <w:numId w:val="43"/>
              </w:numPr>
              <w:rPr>
                <w:rFonts w:ascii="Arial" w:hAnsi="Arial" w:cs="Arial"/>
                <w:color w:val="2F5496" w:themeColor="accent1" w:themeShade="BF"/>
              </w:rPr>
            </w:pPr>
            <w:r w:rsidRPr="00797431">
              <w:rPr>
                <w:rFonts w:ascii="Arial" w:hAnsi="Arial" w:cs="Arial"/>
                <w:color w:val="2F5496" w:themeColor="accent1" w:themeShade="BF"/>
              </w:rPr>
              <w:t>Work with the education sector and business to develop a framework and shared approach for essential attributes to sit alongside the Gatsby Benchmarks</w:t>
            </w:r>
          </w:p>
          <w:p w:rsidR="00EB7F6E" w:rsidRPr="00797431" w:rsidRDefault="00797431" w:rsidP="00797431">
            <w:pPr>
              <w:pStyle w:val="ListParagraph"/>
              <w:numPr>
                <w:ilvl w:val="0"/>
                <w:numId w:val="43"/>
              </w:numPr>
              <w:rPr>
                <w:rFonts w:ascii="Arial" w:hAnsi="Arial" w:cs="Arial"/>
                <w:color w:val="2F5496" w:themeColor="accent1" w:themeShade="BF"/>
              </w:rPr>
            </w:pPr>
            <w:r w:rsidRPr="00797431">
              <w:rPr>
                <w:rFonts w:ascii="Arial" w:hAnsi="Arial" w:cs="Arial"/>
                <w:color w:val="2F5496" w:themeColor="accent1" w:themeShade="BF"/>
              </w:rPr>
              <w:t>Integrate its Youth Charter and Careers Strategy</w:t>
            </w:r>
          </w:p>
          <w:p w:rsidR="00797431" w:rsidRDefault="00797431" w:rsidP="00797431">
            <w:pPr>
              <w:rPr>
                <w:rFonts w:ascii="Arial" w:hAnsi="Arial" w:cs="Arial"/>
                <w:b/>
                <w:bCs/>
                <w:color w:val="2F5496" w:themeColor="accent1" w:themeShade="BF"/>
                <w:u w:val="single"/>
              </w:rPr>
            </w:pPr>
          </w:p>
          <w:p w:rsidR="003C03AB" w:rsidRPr="00DF2C57" w:rsidRDefault="003C03AB" w:rsidP="003C03AB">
            <w:pPr>
              <w:rPr>
                <w:rFonts w:ascii="Arial" w:hAnsi="Arial" w:cs="Arial"/>
                <w:b/>
                <w:bCs/>
                <w:color w:val="2F5496" w:themeColor="accent1" w:themeShade="BF"/>
                <w:u w:val="single"/>
              </w:rPr>
            </w:pPr>
            <w:r w:rsidRPr="00DF2C57">
              <w:rPr>
                <w:rFonts w:ascii="Arial" w:hAnsi="Arial" w:cs="Arial"/>
                <w:b/>
                <w:bCs/>
                <w:color w:val="2F5496" w:themeColor="accent1" w:themeShade="BF"/>
                <w:u w:val="single"/>
              </w:rPr>
              <w:t>New Ways of Working</w:t>
            </w:r>
          </w:p>
          <w:p w:rsidR="003C03AB" w:rsidRPr="00DF2C57" w:rsidRDefault="002961D1" w:rsidP="003C03AB">
            <w:pPr>
              <w:rPr>
                <w:rFonts w:ascii="Arial" w:hAnsi="Arial" w:cs="Arial"/>
                <w:color w:val="2F5496" w:themeColor="accent1" w:themeShade="BF"/>
              </w:rPr>
            </w:pPr>
            <w:hyperlink r:id="rId28" w:history="1">
              <w:r w:rsidR="003C03AB" w:rsidRPr="00DF2C57">
                <w:rPr>
                  <w:rStyle w:val="Hyperlink"/>
                  <w:rFonts w:ascii="Arial" w:hAnsi="Arial" w:cs="Arial"/>
                  <w:color w:val="2F5496" w:themeColor="accent1" w:themeShade="BF"/>
                </w:rPr>
                <w:t>https://www.fenews.co.uk/featured-article/40105-2020-vision-learning-for-the-changing-world-of-work</w:t>
              </w:r>
            </w:hyperlink>
          </w:p>
          <w:p w:rsidR="003C03AB" w:rsidRPr="00DF2C57" w:rsidRDefault="002961D1" w:rsidP="003C03AB">
            <w:pPr>
              <w:rPr>
                <w:rFonts w:ascii="Arial" w:hAnsi="Arial" w:cs="Arial"/>
                <w:color w:val="2F5496" w:themeColor="accent1" w:themeShade="BF"/>
              </w:rPr>
            </w:pPr>
            <w:hyperlink r:id="rId29" w:history="1">
              <w:r w:rsidR="003C03AB" w:rsidRPr="00DF2C57">
                <w:rPr>
                  <w:rStyle w:val="Hyperlink"/>
                  <w:rFonts w:ascii="Arial" w:hAnsi="Arial" w:cs="Arial"/>
                  <w:color w:val="2F5496" w:themeColor="accent1" w:themeShade="BF"/>
                </w:rPr>
                <w:t>https://www.fenews.co.uk/press-releases/40263-how-digital-nomads-are-shaping-the-world-of-work-in-2020?utm_source=FE+News&amp;utm_campaign=803cc0edd6-RSS_EMAIL_CAMPAIGN&amp;utm_medium=email&amp;utm_term=0_a588419e08-803cc0edd6-17376593</w:t>
              </w:r>
            </w:hyperlink>
            <w:r w:rsidR="003C03AB" w:rsidRPr="00DF2C57">
              <w:rPr>
                <w:rFonts w:ascii="Arial" w:hAnsi="Arial" w:cs="Arial"/>
                <w:color w:val="2F5496" w:themeColor="accent1" w:themeShade="BF"/>
              </w:rPr>
              <w:t xml:space="preserve"> </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Our world of high growth business is now reliant on internet </w:t>
            </w:r>
            <w:r w:rsidRPr="00DF2C57">
              <w:rPr>
                <w:rFonts w:ascii="Arial" w:hAnsi="Arial" w:cs="Arial"/>
                <w:b/>
                <w:bCs/>
                <w:color w:val="2F5496" w:themeColor="accent1" w:themeShade="BF"/>
              </w:rPr>
              <w:t>connectivity and agile business models</w:t>
            </w:r>
            <w:r w:rsidRPr="00DF2C57">
              <w:rPr>
                <w:rFonts w:ascii="Arial" w:hAnsi="Arial" w:cs="Arial"/>
                <w:color w:val="2F5496" w:themeColor="accent1" w:themeShade="BF"/>
              </w:rPr>
              <w:t xml:space="preserve"> as a means of survival, hence the </w:t>
            </w:r>
            <w:r w:rsidRPr="00DF2C57">
              <w:rPr>
                <w:rFonts w:ascii="Arial" w:hAnsi="Arial" w:cs="Arial"/>
                <w:b/>
                <w:bCs/>
                <w:color w:val="2F5496" w:themeColor="accent1" w:themeShade="BF"/>
              </w:rPr>
              <w:t xml:space="preserve">rise of the gig economy and the cloud worker </w:t>
            </w:r>
            <w:r w:rsidRPr="00DF2C57">
              <w:rPr>
                <w:rFonts w:ascii="Arial" w:hAnsi="Arial" w:cs="Arial"/>
                <w:color w:val="2F5496" w:themeColor="accent1" w:themeShade="BF"/>
              </w:rPr>
              <w:t>and mega businesses that just ten years ago didn’t exist</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Working a 9-5 may still be a norm for many but </w:t>
            </w:r>
            <w:r w:rsidRPr="00DF2C57">
              <w:rPr>
                <w:rFonts w:ascii="Arial" w:hAnsi="Arial" w:cs="Arial"/>
                <w:b/>
                <w:bCs/>
                <w:color w:val="2F5496" w:themeColor="accent1" w:themeShade="BF"/>
              </w:rPr>
              <w:t xml:space="preserve">Digital Nomads </w:t>
            </w:r>
            <w:r w:rsidRPr="00DF2C57">
              <w:rPr>
                <w:rFonts w:ascii="Arial" w:hAnsi="Arial" w:cs="Arial"/>
                <w:color w:val="2F5496" w:themeColor="accent1" w:themeShade="BF"/>
              </w:rPr>
              <w:t xml:space="preserve">are now shaping the world of work and are predicted to reach </w:t>
            </w:r>
            <w:r w:rsidRPr="00DF2C57">
              <w:rPr>
                <w:rFonts w:ascii="Arial" w:hAnsi="Arial" w:cs="Arial"/>
                <w:b/>
                <w:bCs/>
                <w:color w:val="2F5496" w:themeColor="accent1" w:themeShade="BF"/>
              </w:rPr>
              <w:t xml:space="preserve">1 billion by the year 2035 </w:t>
            </w:r>
            <w:r w:rsidRPr="00DF2C57">
              <w:rPr>
                <w:rFonts w:ascii="Arial" w:hAnsi="Arial" w:cs="Arial"/>
                <w:color w:val="2F5496" w:themeColor="accent1" w:themeShade="BF"/>
              </w:rPr>
              <w:t>i.e. rise of 5G</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b/>
                <w:bCs/>
                <w:color w:val="2F5496" w:themeColor="accent1" w:themeShade="BF"/>
              </w:rPr>
              <w:t xml:space="preserve">Remote working </w:t>
            </w:r>
            <w:r w:rsidRPr="00DF2C57">
              <w:rPr>
                <w:rFonts w:ascii="Arial" w:hAnsi="Arial" w:cs="Arial"/>
                <w:color w:val="2F5496" w:themeColor="accent1" w:themeShade="BF"/>
              </w:rPr>
              <w:t xml:space="preserve">leading to increased productivity and less sick leave but require the </w:t>
            </w:r>
            <w:r w:rsidRPr="00DF2C57">
              <w:rPr>
                <w:rFonts w:ascii="Arial" w:hAnsi="Arial" w:cs="Arial"/>
                <w:b/>
                <w:bCs/>
                <w:color w:val="2F5496" w:themeColor="accent1" w:themeShade="BF"/>
              </w:rPr>
              <w:t xml:space="preserve">right work ethic </w:t>
            </w:r>
            <w:r w:rsidRPr="00DF2C57">
              <w:rPr>
                <w:rFonts w:ascii="Arial" w:hAnsi="Arial" w:cs="Arial"/>
                <w:bCs/>
                <w:color w:val="2F5496" w:themeColor="accent1" w:themeShade="BF"/>
              </w:rPr>
              <w:t>- a recent study shows remote workers are 13% more productive than office workers and most likely to take fewer sick days with 23% willing to put in extra hours to finish their tasks</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Office space is changing with the </w:t>
            </w:r>
            <w:r w:rsidRPr="00DF2C57">
              <w:rPr>
                <w:rFonts w:ascii="Arial" w:hAnsi="Arial" w:cs="Arial"/>
                <w:b/>
                <w:bCs/>
                <w:color w:val="2F5496" w:themeColor="accent1" w:themeShade="BF"/>
              </w:rPr>
              <w:t xml:space="preserve">rise of coworking spaces </w:t>
            </w:r>
            <w:r w:rsidRPr="00DF2C57">
              <w:rPr>
                <w:rFonts w:ascii="Arial" w:hAnsi="Arial" w:cs="Arial"/>
                <w:color w:val="2F5496" w:themeColor="accent1" w:themeShade="BF"/>
              </w:rPr>
              <w:t>close to a meeting space when needed, with access to excellent connectivity and business amenities</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Creation of </w:t>
            </w:r>
            <w:r w:rsidRPr="00DF2C57">
              <w:rPr>
                <w:rFonts w:ascii="Arial" w:hAnsi="Arial" w:cs="Arial"/>
                <w:b/>
                <w:bCs/>
                <w:color w:val="2F5496" w:themeColor="accent1" w:themeShade="BF"/>
              </w:rPr>
              <w:t xml:space="preserve">agile virtual teams with flexible contracts </w:t>
            </w:r>
            <w:r w:rsidRPr="00DF2C57">
              <w:rPr>
                <w:rFonts w:ascii="Arial" w:hAnsi="Arial" w:cs="Arial"/>
                <w:color w:val="2F5496" w:themeColor="accent1" w:themeShade="BF"/>
              </w:rPr>
              <w:t>to manage specific projects based on specific competence</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Multitasking and life-long learning to support career changes</w:t>
            </w:r>
          </w:p>
          <w:p w:rsidR="000811A2" w:rsidRPr="00DF2C57" w:rsidRDefault="003C03AB" w:rsidP="003C03AB">
            <w:pPr>
              <w:numPr>
                <w:ilvl w:val="0"/>
                <w:numId w:val="35"/>
              </w:numPr>
              <w:rPr>
                <w:rFonts w:ascii="Arial" w:hAnsi="Arial" w:cs="Arial"/>
                <w:color w:val="2F5496" w:themeColor="accent1" w:themeShade="BF"/>
              </w:rPr>
            </w:pPr>
            <w:r w:rsidRPr="00DF2C57">
              <w:rPr>
                <w:rFonts w:ascii="Arial" w:hAnsi="Arial" w:cs="Arial"/>
                <w:bCs/>
                <w:color w:val="2F5496" w:themeColor="accent1" w:themeShade="BF"/>
              </w:rPr>
              <w:t>As well as developing specific digital skill sets,</w:t>
            </w:r>
            <w:r w:rsidRPr="00DF2C57">
              <w:rPr>
                <w:rFonts w:ascii="Arial" w:hAnsi="Arial" w:cs="Arial"/>
                <w:b/>
                <w:bCs/>
                <w:color w:val="2F5496" w:themeColor="accent1" w:themeShade="BF"/>
              </w:rPr>
              <w:t xml:space="preserve"> it is vital that educators are preparing </w:t>
            </w:r>
            <w:r w:rsidR="009262EA" w:rsidRPr="00DF2C57">
              <w:rPr>
                <w:rFonts w:ascii="Arial" w:hAnsi="Arial" w:cs="Arial"/>
                <w:b/>
                <w:bCs/>
                <w:color w:val="2F5496" w:themeColor="accent1" w:themeShade="BF"/>
              </w:rPr>
              <w:t xml:space="preserve">young </w:t>
            </w:r>
            <w:r w:rsidRPr="00DF2C57">
              <w:rPr>
                <w:rFonts w:ascii="Arial" w:hAnsi="Arial" w:cs="Arial"/>
                <w:b/>
                <w:bCs/>
                <w:color w:val="2F5496" w:themeColor="accent1" w:themeShade="BF"/>
              </w:rPr>
              <w:t xml:space="preserve">people in these new ways of working </w:t>
            </w:r>
            <w:r w:rsidRPr="00DF2C57">
              <w:rPr>
                <w:rFonts w:ascii="Arial" w:hAnsi="Arial" w:cs="Arial"/>
                <w:bCs/>
                <w:color w:val="2F5496" w:themeColor="accent1" w:themeShade="BF"/>
              </w:rPr>
              <w:t>e.g. work remotely from any location, on any device and at any time</w:t>
            </w:r>
          </w:p>
          <w:p w:rsidR="000811A2" w:rsidRDefault="000811A2" w:rsidP="000811A2">
            <w:pPr>
              <w:ind w:left="360"/>
              <w:rPr>
                <w:rFonts w:ascii="Arial" w:hAnsi="Arial" w:cs="Arial"/>
                <w:color w:val="2F5496" w:themeColor="accent1" w:themeShade="BF"/>
              </w:rPr>
            </w:pPr>
          </w:p>
          <w:p w:rsidR="000811A2" w:rsidRPr="00DF2C57" w:rsidRDefault="000811A2" w:rsidP="000811A2">
            <w:pPr>
              <w:pStyle w:val="ListParagraph"/>
              <w:ind w:left="0"/>
              <w:rPr>
                <w:rStyle w:val="Hyperlink"/>
                <w:rFonts w:ascii="Arial" w:hAnsi="Arial" w:cs="Arial"/>
                <w:b/>
                <w:color w:val="2F5496" w:themeColor="accent1" w:themeShade="BF"/>
                <w:u w:val="none"/>
              </w:rPr>
            </w:pPr>
            <w:r w:rsidRPr="00DF2C57">
              <w:rPr>
                <w:rStyle w:val="Hyperlink"/>
                <w:rFonts w:ascii="Arial" w:hAnsi="Arial" w:cs="Arial"/>
                <w:b/>
                <w:color w:val="2F5496" w:themeColor="accent1" w:themeShade="BF"/>
                <w:u w:val="none"/>
              </w:rPr>
              <w:lastRenderedPageBreak/>
              <w:t>Digital Skills Spotlight</w:t>
            </w:r>
          </w:p>
          <w:p w:rsidR="000811A2" w:rsidRPr="006C6C35" w:rsidRDefault="00A224D0" w:rsidP="000811A2">
            <w:pPr>
              <w:pStyle w:val="ListParagraph"/>
              <w:numPr>
                <w:ilvl w:val="0"/>
                <w:numId w:val="35"/>
              </w:numPr>
              <w:rPr>
                <w:rFonts w:ascii="Arial" w:hAnsi="Arial" w:cs="Arial"/>
                <w:color w:val="2F5496" w:themeColor="accent1" w:themeShade="BF"/>
              </w:rPr>
            </w:pPr>
            <w:r w:rsidRPr="00A224D0">
              <w:rPr>
                <w:rFonts w:ascii="Arial" w:hAnsi="Arial" w:cs="Arial"/>
                <w:color w:val="2F5496" w:themeColor="accent1" w:themeShade="BF"/>
              </w:rPr>
              <w:t>It is</w:t>
            </w:r>
            <w:r>
              <w:rPr>
                <w:rFonts w:ascii="Arial" w:hAnsi="Arial" w:cs="Arial"/>
                <w:b/>
                <w:bCs/>
                <w:color w:val="2F5496" w:themeColor="accent1" w:themeShade="BF"/>
              </w:rPr>
              <w:t xml:space="preserve"> important that</w:t>
            </w:r>
            <w:r w:rsidR="00833E20">
              <w:rPr>
                <w:rFonts w:ascii="Arial" w:hAnsi="Arial" w:cs="Arial"/>
                <w:b/>
                <w:bCs/>
                <w:color w:val="2F5496" w:themeColor="accent1" w:themeShade="BF"/>
              </w:rPr>
              <w:t xml:space="preserve"> all</w:t>
            </w:r>
            <w:r>
              <w:rPr>
                <w:rFonts w:ascii="Arial" w:hAnsi="Arial" w:cs="Arial"/>
                <w:b/>
                <w:bCs/>
                <w:color w:val="2F5496" w:themeColor="accent1" w:themeShade="BF"/>
              </w:rPr>
              <w:t xml:space="preserve"> young people have the d</w:t>
            </w:r>
            <w:r w:rsidR="000811A2" w:rsidRPr="006C6C35">
              <w:rPr>
                <w:rFonts w:ascii="Arial" w:hAnsi="Arial" w:cs="Arial"/>
                <w:b/>
                <w:bCs/>
                <w:color w:val="2F5496" w:themeColor="accent1" w:themeShade="BF"/>
              </w:rPr>
              <w:t>igital skills</w:t>
            </w:r>
            <w:r w:rsidR="000811A2" w:rsidRPr="006C6C35">
              <w:rPr>
                <w:rFonts w:ascii="Arial" w:hAnsi="Arial" w:cs="Arial"/>
                <w:bCs/>
                <w:color w:val="2F5496" w:themeColor="accent1" w:themeShade="BF"/>
              </w:rPr>
              <w:t xml:space="preserve"> </w:t>
            </w:r>
            <w:r>
              <w:rPr>
                <w:rFonts w:ascii="Arial" w:hAnsi="Arial" w:cs="Arial"/>
                <w:bCs/>
                <w:color w:val="2F5496" w:themeColor="accent1" w:themeShade="BF"/>
              </w:rPr>
              <w:t xml:space="preserve">to succeed in the changing world of work, given that such skills </w:t>
            </w:r>
            <w:r w:rsidR="000811A2" w:rsidRPr="006C6C35">
              <w:rPr>
                <w:rFonts w:ascii="Arial" w:hAnsi="Arial" w:cs="Arial"/>
                <w:bCs/>
                <w:color w:val="2F5496" w:themeColor="accent1" w:themeShade="BF"/>
              </w:rPr>
              <w:t>are near-universal requirements for jobs in low, middle and high-skill roles</w:t>
            </w:r>
          </w:p>
          <w:p w:rsidR="000811A2" w:rsidRPr="00FD59A5" w:rsidRDefault="000811A2" w:rsidP="000811A2">
            <w:pPr>
              <w:pStyle w:val="ListParagraph"/>
              <w:numPr>
                <w:ilvl w:val="0"/>
                <w:numId w:val="35"/>
              </w:numPr>
              <w:rPr>
                <w:rFonts w:ascii="Arial" w:hAnsi="Arial" w:cs="Arial"/>
                <w:color w:val="2F5496" w:themeColor="accent1" w:themeShade="BF"/>
              </w:rPr>
            </w:pPr>
            <w:r w:rsidRPr="00FD59A5">
              <w:rPr>
                <w:rFonts w:ascii="Arial" w:hAnsi="Arial" w:cs="Arial"/>
                <w:color w:val="2F5496" w:themeColor="accent1" w:themeShade="BF"/>
              </w:rPr>
              <w:t>‘Baseline’ digital skills such as Microsoft Office and other productivity software tools are commonly required in jobs across all skills levels and have become a ticket to entry in the labour market</w:t>
            </w:r>
          </w:p>
          <w:p w:rsidR="000811A2" w:rsidRPr="00FD59A5" w:rsidRDefault="000811A2" w:rsidP="000811A2">
            <w:pPr>
              <w:pStyle w:val="ListParagraph"/>
              <w:numPr>
                <w:ilvl w:val="0"/>
                <w:numId w:val="35"/>
              </w:numPr>
              <w:rPr>
                <w:rFonts w:ascii="Arial" w:hAnsi="Arial" w:cs="Arial"/>
                <w:color w:val="2F5496" w:themeColor="accent1" w:themeShade="BF"/>
              </w:rPr>
            </w:pPr>
            <w:r w:rsidRPr="00FD59A5">
              <w:rPr>
                <w:rFonts w:ascii="Arial" w:hAnsi="Arial" w:cs="Arial"/>
                <w:color w:val="2F5496" w:themeColor="accent1" w:themeShade="BF"/>
              </w:rPr>
              <w:t xml:space="preserve">Digital skills are required in at least 82% of online advertised openings across the UK </w:t>
            </w:r>
          </w:p>
          <w:p w:rsidR="000811A2" w:rsidRPr="00FD59A5" w:rsidRDefault="000811A2" w:rsidP="000811A2">
            <w:pPr>
              <w:pStyle w:val="ListParagraph"/>
              <w:numPr>
                <w:ilvl w:val="0"/>
                <w:numId w:val="35"/>
              </w:numPr>
              <w:rPr>
                <w:rFonts w:ascii="Arial" w:hAnsi="Arial" w:cs="Arial"/>
                <w:color w:val="2F5496" w:themeColor="accent1" w:themeShade="BF"/>
              </w:rPr>
            </w:pPr>
            <w:r w:rsidRPr="00FD59A5">
              <w:rPr>
                <w:rFonts w:ascii="Arial" w:hAnsi="Arial" w:cs="Arial"/>
                <w:color w:val="2F5496" w:themeColor="accent1" w:themeShade="BF"/>
              </w:rPr>
              <w:t>When breaking the job market down by skill level into low-, middle-, and high-skill roles, over 75% of job openings at each level request digital skills</w:t>
            </w:r>
          </w:p>
          <w:p w:rsidR="000811A2" w:rsidRPr="00DF2C57" w:rsidRDefault="000811A2" w:rsidP="003C03AB">
            <w:pPr>
              <w:pStyle w:val="ListParagraph"/>
              <w:ind w:left="360"/>
              <w:rPr>
                <w:rFonts w:ascii="Arial" w:hAnsi="Arial" w:cs="Arial"/>
                <w:b/>
                <w:color w:val="2F5496" w:themeColor="accent1" w:themeShade="BF"/>
              </w:rPr>
            </w:pPr>
          </w:p>
          <w:p w:rsidR="003C03AB" w:rsidRPr="00DF2C57" w:rsidRDefault="003C03AB" w:rsidP="003C03AB">
            <w:pPr>
              <w:rPr>
                <w:rFonts w:ascii="Arial" w:hAnsi="Arial" w:cs="Arial"/>
                <w:b/>
                <w:color w:val="2F5496" w:themeColor="accent1" w:themeShade="BF"/>
                <w:u w:val="single"/>
              </w:rPr>
            </w:pPr>
            <w:r w:rsidRPr="00DF2C57">
              <w:rPr>
                <w:rFonts w:ascii="Arial" w:hAnsi="Arial" w:cs="Arial"/>
                <w:b/>
                <w:color w:val="2F5496" w:themeColor="accent1" w:themeShade="BF"/>
                <w:u w:val="single"/>
              </w:rPr>
              <w:t>Employer Expectations and Collaboration</w:t>
            </w:r>
          </w:p>
          <w:p w:rsidR="003C03AB" w:rsidRPr="00DF2C57" w:rsidRDefault="002961D1" w:rsidP="003C03AB">
            <w:pPr>
              <w:rPr>
                <w:rFonts w:ascii="Arial" w:hAnsi="Arial" w:cs="Arial"/>
                <w:color w:val="2F5496" w:themeColor="accent1" w:themeShade="BF"/>
                <w:u w:val="single"/>
              </w:rPr>
            </w:pPr>
            <w:hyperlink r:id="rId30" w:history="1">
              <w:r w:rsidR="003C03AB" w:rsidRPr="00DF2C57">
                <w:rPr>
                  <w:rStyle w:val="Hyperlink"/>
                  <w:rFonts w:ascii="Arial" w:hAnsi="Arial" w:cs="Arial"/>
                  <w:color w:val="2F5496" w:themeColor="accent1" w:themeShade="BF"/>
                </w:rPr>
                <w:t>https://www.fenews.co.uk/featured-article/40105-2020-vision-learning-for-the-changing-world-of-work</w:t>
              </w:r>
            </w:hyperlink>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Businesses expect </w:t>
            </w:r>
            <w:r w:rsidR="00242334" w:rsidRPr="00DF2C57">
              <w:rPr>
                <w:rFonts w:ascii="Arial" w:hAnsi="Arial" w:cs="Arial"/>
                <w:color w:val="2F5496" w:themeColor="accent1" w:themeShade="BF"/>
              </w:rPr>
              <w:t xml:space="preserve">young </w:t>
            </w:r>
            <w:r w:rsidRPr="00DF2C57">
              <w:rPr>
                <w:rFonts w:ascii="Arial" w:hAnsi="Arial" w:cs="Arial"/>
                <w:color w:val="2F5496" w:themeColor="accent1" w:themeShade="BF"/>
              </w:rPr>
              <w:t xml:space="preserve">learners to be </w:t>
            </w:r>
            <w:r w:rsidRPr="00DF2C57">
              <w:rPr>
                <w:rFonts w:ascii="Arial" w:hAnsi="Arial" w:cs="Arial"/>
                <w:b/>
                <w:bCs/>
                <w:color w:val="2F5496" w:themeColor="accent1" w:themeShade="BF"/>
              </w:rPr>
              <w:t xml:space="preserve">work ready </w:t>
            </w:r>
            <w:r w:rsidRPr="00DF2C57">
              <w:rPr>
                <w:rFonts w:ascii="Arial" w:hAnsi="Arial" w:cs="Arial"/>
                <w:color w:val="2F5496" w:themeColor="accent1" w:themeShade="BF"/>
              </w:rPr>
              <w:t xml:space="preserve">and </w:t>
            </w:r>
            <w:r w:rsidRPr="00DF2C57">
              <w:rPr>
                <w:rFonts w:ascii="Arial" w:hAnsi="Arial" w:cs="Arial"/>
                <w:b/>
                <w:bCs/>
                <w:color w:val="2F5496" w:themeColor="accent1" w:themeShade="BF"/>
              </w:rPr>
              <w:t xml:space="preserve">prepared for the rapidly emerging high growth opportunities </w:t>
            </w:r>
            <w:r w:rsidRPr="00DF2C57">
              <w:rPr>
                <w:rFonts w:ascii="Arial" w:hAnsi="Arial" w:cs="Arial"/>
                <w:color w:val="2F5496" w:themeColor="accent1" w:themeShade="BF"/>
              </w:rPr>
              <w:t>we see right now – however while 45% of businesses rank work readiness as the most important factor they look for when recruiting, 44% of employers feel that young people leaving school, college or university are not ‘work ready’, also almost 1 in 4 young people feel inadequately prepared by their education for the world of work</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Education and skills provider </w:t>
            </w:r>
            <w:r w:rsidRPr="00DF2C57">
              <w:rPr>
                <w:rFonts w:ascii="Arial" w:hAnsi="Arial" w:cs="Arial"/>
                <w:b/>
                <w:bCs/>
                <w:color w:val="2F5496" w:themeColor="accent1" w:themeShade="BF"/>
              </w:rPr>
              <w:t xml:space="preserve">employability strategies and careers advice services need to be closely aligned to LMI </w:t>
            </w:r>
            <w:r w:rsidRPr="00DF2C57">
              <w:rPr>
                <w:rFonts w:ascii="Arial" w:hAnsi="Arial" w:cs="Arial"/>
                <w:color w:val="2F5496" w:themeColor="accent1" w:themeShade="BF"/>
              </w:rPr>
              <w:t>with a focus on current and future demand for skills including:</w:t>
            </w:r>
          </w:p>
          <w:p w:rsidR="003C03AB" w:rsidRPr="00DF2C57" w:rsidRDefault="003C03AB" w:rsidP="00FD59A5">
            <w:pPr>
              <w:numPr>
                <w:ilvl w:val="1"/>
                <w:numId w:val="35"/>
              </w:numPr>
              <w:rPr>
                <w:rFonts w:ascii="Arial" w:hAnsi="Arial" w:cs="Arial"/>
                <w:color w:val="2F5496" w:themeColor="accent1" w:themeShade="BF"/>
              </w:rPr>
            </w:pPr>
            <w:r w:rsidRPr="00DF2C57">
              <w:rPr>
                <w:rFonts w:ascii="Arial" w:hAnsi="Arial" w:cs="Arial"/>
                <w:color w:val="2F5496" w:themeColor="accent1" w:themeShade="BF"/>
              </w:rPr>
              <w:t xml:space="preserve">Educators and business leaders </w:t>
            </w:r>
            <w:r w:rsidRPr="00DF2C57">
              <w:rPr>
                <w:rFonts w:ascii="Arial" w:hAnsi="Arial" w:cs="Arial"/>
                <w:b/>
                <w:bCs/>
                <w:color w:val="2F5496" w:themeColor="accent1" w:themeShade="BF"/>
              </w:rPr>
              <w:t>building open and sustainable relationships</w:t>
            </w:r>
            <w:r w:rsidRPr="00DF2C57">
              <w:rPr>
                <w:rFonts w:ascii="Arial" w:hAnsi="Arial" w:cs="Arial"/>
                <w:color w:val="2F5496" w:themeColor="accent1" w:themeShade="BF"/>
              </w:rPr>
              <w:t xml:space="preserve"> that aligns learning to the changing world of work</w:t>
            </w:r>
          </w:p>
          <w:p w:rsidR="003C03AB" w:rsidRPr="00DF2C57" w:rsidRDefault="003C03AB" w:rsidP="00FD59A5">
            <w:pPr>
              <w:numPr>
                <w:ilvl w:val="1"/>
                <w:numId w:val="35"/>
              </w:numPr>
              <w:rPr>
                <w:rFonts w:ascii="Arial" w:hAnsi="Arial" w:cs="Arial"/>
                <w:color w:val="2F5496" w:themeColor="accent1" w:themeShade="BF"/>
              </w:rPr>
            </w:pPr>
            <w:r w:rsidRPr="00DF2C57">
              <w:rPr>
                <w:rFonts w:ascii="Arial" w:hAnsi="Arial" w:cs="Arial"/>
                <w:b/>
                <w:bCs/>
                <w:color w:val="2F5496" w:themeColor="accent1" w:themeShade="BF"/>
              </w:rPr>
              <w:t xml:space="preserve">Effective business engagement </w:t>
            </w:r>
            <w:r w:rsidRPr="00DF2C57">
              <w:rPr>
                <w:rFonts w:ascii="Arial" w:hAnsi="Arial" w:cs="Arial"/>
                <w:color w:val="2F5496" w:themeColor="accent1" w:themeShade="BF"/>
              </w:rPr>
              <w:t>- strategic and tactical market intelligence being used to quickly inform curriculum innovation and design</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Providing </w:t>
            </w:r>
            <w:r w:rsidR="00A77F13">
              <w:rPr>
                <w:rFonts w:ascii="Arial" w:hAnsi="Arial" w:cs="Arial"/>
                <w:color w:val="2F5496" w:themeColor="accent1" w:themeShade="BF"/>
              </w:rPr>
              <w:t xml:space="preserve">young </w:t>
            </w:r>
            <w:r w:rsidRPr="00DF2C57">
              <w:rPr>
                <w:rFonts w:ascii="Arial" w:hAnsi="Arial" w:cs="Arial"/>
                <w:color w:val="2F5496" w:themeColor="accent1" w:themeShade="BF"/>
              </w:rPr>
              <w:t xml:space="preserve">people with </w:t>
            </w:r>
            <w:r w:rsidRPr="00DF2C57">
              <w:rPr>
                <w:rFonts w:ascii="Arial" w:hAnsi="Arial" w:cs="Arial"/>
                <w:b/>
                <w:bCs/>
                <w:color w:val="2F5496" w:themeColor="accent1" w:themeShade="BF"/>
              </w:rPr>
              <w:t>skills sets to transform their life chances</w:t>
            </w:r>
          </w:p>
          <w:p w:rsidR="003C03AB" w:rsidRPr="00DF2C57" w:rsidRDefault="003C03AB"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Leading to a </w:t>
            </w:r>
            <w:r w:rsidRPr="00DF2C57">
              <w:rPr>
                <w:rFonts w:ascii="Arial" w:hAnsi="Arial" w:cs="Arial"/>
                <w:b/>
                <w:bCs/>
                <w:color w:val="2F5496" w:themeColor="accent1" w:themeShade="BF"/>
              </w:rPr>
              <w:t xml:space="preserve">stronger labour pool </w:t>
            </w:r>
            <w:r w:rsidRPr="00DF2C57">
              <w:rPr>
                <w:rFonts w:ascii="Arial" w:hAnsi="Arial" w:cs="Arial"/>
                <w:color w:val="2F5496" w:themeColor="accent1" w:themeShade="BF"/>
              </w:rPr>
              <w:t>which provides businesses with the skills to gain a competitive advantage, innovate and grow</w:t>
            </w:r>
          </w:p>
          <w:p w:rsidR="008F014A" w:rsidRPr="008F014A" w:rsidRDefault="008F014A" w:rsidP="008F014A">
            <w:pPr>
              <w:rPr>
                <w:rFonts w:ascii="Arial" w:hAnsi="Arial" w:cs="Arial"/>
                <w:color w:val="FF0000"/>
              </w:rPr>
            </w:pPr>
          </w:p>
          <w:p w:rsidR="000D122A" w:rsidRPr="00DF2C57" w:rsidRDefault="00D037F4" w:rsidP="000D122A">
            <w:pPr>
              <w:rPr>
                <w:rFonts w:ascii="Arial" w:hAnsi="Arial" w:cs="Arial"/>
                <w:b/>
                <w:color w:val="2F5496" w:themeColor="accent1" w:themeShade="BF"/>
                <w:u w:val="single"/>
              </w:rPr>
            </w:pPr>
            <w:r w:rsidRPr="00DF2C57">
              <w:rPr>
                <w:rFonts w:ascii="Arial" w:hAnsi="Arial" w:cs="Arial"/>
                <w:b/>
                <w:bCs/>
                <w:color w:val="2F5496" w:themeColor="accent1" w:themeShade="BF"/>
                <w:u w:val="single"/>
              </w:rPr>
              <w:t xml:space="preserve">Lifelong Learning: </w:t>
            </w:r>
            <w:r w:rsidR="000D122A" w:rsidRPr="00DF2C57">
              <w:rPr>
                <w:rFonts w:ascii="Arial" w:hAnsi="Arial" w:cs="Arial"/>
                <w:b/>
                <w:bCs/>
                <w:color w:val="2F5496" w:themeColor="accent1" w:themeShade="BF"/>
                <w:u w:val="single"/>
              </w:rPr>
              <w:t>Upskilling and Reskilling</w:t>
            </w:r>
          </w:p>
          <w:p w:rsidR="000D122A" w:rsidRPr="00DF2C57" w:rsidRDefault="002961D1" w:rsidP="000D122A">
            <w:pPr>
              <w:rPr>
                <w:rFonts w:ascii="Arial" w:hAnsi="Arial" w:cs="Arial"/>
                <w:color w:val="2F5496" w:themeColor="accent1" w:themeShade="BF"/>
              </w:rPr>
            </w:pPr>
            <w:hyperlink r:id="rId31" w:history="1">
              <w:r w:rsidR="000D122A" w:rsidRPr="00DF2C57">
                <w:rPr>
                  <w:rStyle w:val="Hyperlink"/>
                  <w:rFonts w:ascii="Arial" w:hAnsi="Arial" w:cs="Arial"/>
                  <w:color w:val="2F5496" w:themeColor="accent1" w:themeShade="BF"/>
                </w:rPr>
                <w:t>https://www.institutelm.com/resourceLibrary/workforce-2020-managing-millennials.html</w:t>
              </w:r>
            </w:hyperlink>
          </w:p>
          <w:p w:rsidR="000D122A" w:rsidRPr="00DF2C57" w:rsidRDefault="002961D1" w:rsidP="000D122A">
            <w:pPr>
              <w:rPr>
                <w:rFonts w:ascii="Arial" w:hAnsi="Arial" w:cs="Arial"/>
                <w:color w:val="2F5496" w:themeColor="accent1" w:themeShade="BF"/>
              </w:rPr>
            </w:pPr>
            <w:hyperlink r:id="rId32" w:history="1">
              <w:r w:rsidR="000D122A" w:rsidRPr="00DF2C57">
                <w:rPr>
                  <w:rStyle w:val="Hyperlink"/>
                  <w:rFonts w:ascii="Arial" w:hAnsi="Arial" w:cs="Arial"/>
                  <w:color w:val="2F5496" w:themeColor="accent1" w:themeShade="BF"/>
                </w:rPr>
                <w:t>https://www.goldmansachs.com/insights/archive/millennials/</w:t>
              </w:r>
            </w:hyperlink>
          </w:p>
          <w:p w:rsidR="000D122A" w:rsidRPr="00DF2C57" w:rsidRDefault="002961D1" w:rsidP="000D122A">
            <w:pPr>
              <w:rPr>
                <w:rFonts w:ascii="Arial" w:hAnsi="Arial" w:cs="Arial"/>
                <w:color w:val="2F5496" w:themeColor="accent1" w:themeShade="BF"/>
              </w:rPr>
            </w:pPr>
            <w:hyperlink r:id="rId33" w:history="1">
              <w:r w:rsidR="000D122A" w:rsidRPr="00DF2C57">
                <w:rPr>
                  <w:rStyle w:val="Hyperlink"/>
                  <w:rFonts w:ascii="Arial" w:hAnsi="Arial" w:cs="Arial"/>
                  <w:color w:val="2F5496" w:themeColor="accent1" w:themeShade="BF"/>
                </w:rPr>
                <w:t>https://www.inc.com/peter-economy/the-millennial-workplace-of-future-is-almost-here-these-3-things-are-about-to-change-big-time.html</w:t>
              </w:r>
            </w:hyperlink>
          </w:p>
          <w:p w:rsidR="000D122A" w:rsidRPr="00DF2C57" w:rsidRDefault="000D122A"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The </w:t>
            </w:r>
            <w:r w:rsidRPr="00DF2C57">
              <w:rPr>
                <w:rFonts w:ascii="Arial" w:hAnsi="Arial" w:cs="Arial"/>
                <w:b/>
                <w:bCs/>
                <w:color w:val="2F5496" w:themeColor="accent1" w:themeShade="BF"/>
              </w:rPr>
              <w:t xml:space="preserve">lifespan of businesses is shortening whilst the working life of all current and future working generations is lengthening, </w:t>
            </w:r>
            <w:r w:rsidRPr="00DF2C57">
              <w:rPr>
                <w:rFonts w:ascii="Arial" w:hAnsi="Arial" w:cs="Arial"/>
                <w:color w:val="2F5496" w:themeColor="accent1" w:themeShade="BF"/>
              </w:rPr>
              <w:t>for training and skills providers this has profound implications</w:t>
            </w:r>
          </w:p>
          <w:p w:rsidR="000D122A" w:rsidRPr="00DF2C57" w:rsidRDefault="000D122A" w:rsidP="00FD59A5">
            <w:pPr>
              <w:numPr>
                <w:ilvl w:val="0"/>
                <w:numId w:val="35"/>
              </w:numPr>
              <w:rPr>
                <w:rFonts w:ascii="Arial" w:hAnsi="Arial" w:cs="Arial"/>
                <w:color w:val="2F5496" w:themeColor="accent1" w:themeShade="BF"/>
              </w:rPr>
            </w:pPr>
            <w:r w:rsidRPr="00DF2C57">
              <w:rPr>
                <w:rFonts w:ascii="Arial" w:hAnsi="Arial" w:cs="Arial"/>
                <w:b/>
                <w:bCs/>
                <w:color w:val="2F5496" w:themeColor="accent1" w:themeShade="BF"/>
              </w:rPr>
              <w:t>These two forces are creating a major shift in the world of employment:</w:t>
            </w:r>
          </w:p>
          <w:p w:rsidR="000D122A" w:rsidRPr="00DF2C57" w:rsidRDefault="000D122A" w:rsidP="00FD59A5">
            <w:pPr>
              <w:numPr>
                <w:ilvl w:val="1"/>
                <w:numId w:val="35"/>
              </w:numPr>
              <w:rPr>
                <w:rFonts w:ascii="Arial" w:hAnsi="Arial" w:cs="Arial"/>
                <w:color w:val="2F5496" w:themeColor="accent1" w:themeShade="BF"/>
              </w:rPr>
            </w:pPr>
            <w:r w:rsidRPr="00DF2C57">
              <w:rPr>
                <w:rFonts w:ascii="Arial" w:hAnsi="Arial" w:cs="Arial"/>
                <w:color w:val="2F5496" w:themeColor="accent1" w:themeShade="BF"/>
              </w:rPr>
              <w:t>Millennials now make up half the UK workforce and may well spend sixty years working and on average have 12 different jobs</w:t>
            </w:r>
          </w:p>
          <w:p w:rsidR="000D122A" w:rsidRPr="00DF2C57" w:rsidRDefault="000D122A" w:rsidP="00FD59A5">
            <w:pPr>
              <w:numPr>
                <w:ilvl w:val="1"/>
                <w:numId w:val="35"/>
              </w:numPr>
              <w:rPr>
                <w:rFonts w:ascii="Arial" w:hAnsi="Arial" w:cs="Arial"/>
                <w:color w:val="2F5496" w:themeColor="accent1" w:themeShade="BF"/>
              </w:rPr>
            </w:pPr>
            <w:r w:rsidRPr="00DF2C57">
              <w:rPr>
                <w:rFonts w:ascii="Arial" w:hAnsi="Arial" w:cs="Arial"/>
                <w:color w:val="2F5496" w:themeColor="accent1" w:themeShade="BF"/>
              </w:rPr>
              <w:t>A century ago, the average lifespan of a Fortune 500 company was nearly 70 years, now it’s less than 20</w:t>
            </w:r>
          </w:p>
          <w:p w:rsidR="000D122A" w:rsidRPr="00DF2C57" w:rsidRDefault="000D122A" w:rsidP="00FD59A5">
            <w:pPr>
              <w:numPr>
                <w:ilvl w:val="0"/>
                <w:numId w:val="35"/>
              </w:numPr>
              <w:rPr>
                <w:rFonts w:ascii="Arial" w:hAnsi="Arial" w:cs="Arial"/>
                <w:color w:val="2F5496" w:themeColor="accent1" w:themeShade="BF"/>
              </w:rPr>
            </w:pPr>
            <w:r w:rsidRPr="00DF2C57">
              <w:rPr>
                <w:rFonts w:ascii="Arial" w:hAnsi="Arial" w:cs="Arial"/>
                <w:b/>
                <w:bCs/>
                <w:color w:val="2F5496" w:themeColor="accent1" w:themeShade="BF"/>
              </w:rPr>
              <w:t xml:space="preserve">Changing way </w:t>
            </w:r>
            <w:r w:rsidR="00DF2C57" w:rsidRPr="00DF2C57">
              <w:rPr>
                <w:rFonts w:ascii="Arial" w:hAnsi="Arial" w:cs="Arial"/>
                <w:b/>
                <w:bCs/>
                <w:color w:val="2F5496" w:themeColor="accent1" w:themeShade="BF"/>
              </w:rPr>
              <w:t>young people</w:t>
            </w:r>
            <w:r w:rsidRPr="00DF2C57">
              <w:rPr>
                <w:rFonts w:ascii="Arial" w:hAnsi="Arial" w:cs="Arial"/>
                <w:b/>
                <w:bCs/>
                <w:color w:val="2F5496" w:themeColor="accent1" w:themeShade="BF"/>
              </w:rPr>
              <w:t xml:space="preserve"> are thinking about their careers </w:t>
            </w:r>
            <w:r w:rsidRPr="00DF2C57">
              <w:rPr>
                <w:rFonts w:ascii="Arial" w:hAnsi="Arial" w:cs="Arial"/>
                <w:color w:val="2F5496" w:themeColor="accent1" w:themeShade="BF"/>
              </w:rPr>
              <w:t>i.e. multiple career changes / growth in entrepreneurship/self-employment</w:t>
            </w:r>
          </w:p>
          <w:p w:rsidR="000D122A" w:rsidRPr="00DF2C57" w:rsidRDefault="000D122A" w:rsidP="00FD59A5">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Current rapid technological change is likely to accelerate meaning future workers will need to </w:t>
            </w:r>
            <w:r w:rsidRPr="00DF2C57">
              <w:rPr>
                <w:rFonts w:ascii="Arial" w:hAnsi="Arial" w:cs="Arial"/>
                <w:b/>
                <w:bCs/>
                <w:color w:val="2F5496" w:themeColor="accent1" w:themeShade="BF"/>
              </w:rPr>
              <w:t xml:space="preserve">reskill and upskill </w:t>
            </w:r>
            <w:r w:rsidRPr="00DF2C57">
              <w:rPr>
                <w:rFonts w:ascii="Arial" w:hAnsi="Arial" w:cs="Arial"/>
                <w:color w:val="2F5496" w:themeColor="accent1" w:themeShade="BF"/>
              </w:rPr>
              <w:t>to keep up</w:t>
            </w:r>
          </w:p>
          <w:p w:rsidR="00AE3FD3" w:rsidRPr="00AE3FD3" w:rsidRDefault="000D122A" w:rsidP="00AE3FD3">
            <w:pPr>
              <w:numPr>
                <w:ilvl w:val="0"/>
                <w:numId w:val="35"/>
              </w:numPr>
              <w:rPr>
                <w:rFonts w:ascii="Arial" w:hAnsi="Arial" w:cs="Arial"/>
                <w:color w:val="2F5496" w:themeColor="accent1" w:themeShade="BF"/>
              </w:rPr>
            </w:pPr>
            <w:r w:rsidRPr="00DF2C57">
              <w:rPr>
                <w:rFonts w:ascii="Arial" w:hAnsi="Arial" w:cs="Arial"/>
                <w:color w:val="2F5496" w:themeColor="accent1" w:themeShade="BF"/>
              </w:rPr>
              <w:t xml:space="preserve">The </w:t>
            </w:r>
            <w:r w:rsidRPr="00DF2C57">
              <w:rPr>
                <w:rFonts w:ascii="Arial" w:hAnsi="Arial" w:cs="Arial"/>
                <w:b/>
                <w:bCs/>
                <w:color w:val="2F5496" w:themeColor="accent1" w:themeShade="BF"/>
              </w:rPr>
              <w:t xml:space="preserve">collective challenge to create a learning society </w:t>
            </w:r>
            <w:r w:rsidRPr="00DF2C57">
              <w:rPr>
                <w:rFonts w:ascii="Arial" w:hAnsi="Arial" w:cs="Arial"/>
                <w:color w:val="2F5496" w:themeColor="accent1" w:themeShade="BF"/>
              </w:rPr>
              <w:t xml:space="preserve">where skills, subjects and diverse stakeholders converge to create </w:t>
            </w:r>
            <w:r w:rsidRPr="00DF2C57">
              <w:rPr>
                <w:rFonts w:ascii="Arial" w:hAnsi="Arial" w:cs="Arial"/>
                <w:b/>
                <w:bCs/>
                <w:color w:val="2F5496" w:themeColor="accent1" w:themeShade="BF"/>
              </w:rPr>
              <w:t xml:space="preserve">world ready </w:t>
            </w:r>
            <w:r w:rsidR="00002C0A">
              <w:rPr>
                <w:rFonts w:ascii="Arial" w:hAnsi="Arial" w:cs="Arial"/>
                <w:b/>
                <w:bCs/>
                <w:color w:val="2F5496" w:themeColor="accent1" w:themeShade="BF"/>
              </w:rPr>
              <w:t xml:space="preserve">young </w:t>
            </w:r>
            <w:r w:rsidRPr="00DF2C57">
              <w:rPr>
                <w:rFonts w:ascii="Arial" w:hAnsi="Arial" w:cs="Arial"/>
                <w:b/>
                <w:bCs/>
                <w:color w:val="2F5496" w:themeColor="accent1" w:themeShade="BF"/>
              </w:rPr>
              <w:t>people</w:t>
            </w:r>
            <w:r w:rsidRPr="00DF2C57">
              <w:rPr>
                <w:rFonts w:ascii="Arial" w:hAnsi="Arial" w:cs="Arial"/>
                <w:color w:val="2F5496" w:themeColor="accent1" w:themeShade="BF"/>
              </w:rPr>
              <w:t xml:space="preserve"> engaged in the world around them and equipped to make something of it</w:t>
            </w:r>
          </w:p>
        </w:tc>
      </w:tr>
    </w:tbl>
    <w:p w:rsidR="008F2746" w:rsidRPr="008E123C" w:rsidRDefault="008F2746" w:rsidP="00A50F1C">
      <w:pPr>
        <w:rPr>
          <w:rFonts w:ascii="Arial" w:hAnsi="Arial" w:cs="Arial"/>
        </w:rPr>
      </w:pPr>
    </w:p>
    <w:sectPr w:rsidR="008F2746" w:rsidRPr="008E123C">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5EF" w:rsidRDefault="00FA55EF" w:rsidP="00697430">
      <w:pPr>
        <w:spacing w:after="0" w:line="240" w:lineRule="auto"/>
      </w:pPr>
      <w:r>
        <w:separator/>
      </w:r>
    </w:p>
  </w:endnote>
  <w:endnote w:type="continuationSeparator" w:id="0">
    <w:p w:rsidR="00FA55EF" w:rsidRDefault="00FA55EF" w:rsidP="00697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5EF" w:rsidRDefault="00FA55EF" w:rsidP="00697430">
      <w:pPr>
        <w:spacing w:after="0" w:line="240" w:lineRule="auto"/>
      </w:pPr>
      <w:r>
        <w:separator/>
      </w:r>
    </w:p>
  </w:footnote>
  <w:footnote w:type="continuationSeparator" w:id="0">
    <w:p w:rsidR="00FA55EF" w:rsidRDefault="00FA55EF" w:rsidP="00697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5EF" w:rsidRPr="008F2746" w:rsidRDefault="00FA55EF" w:rsidP="009D2BBC">
    <w:pPr>
      <w:pStyle w:val="Header"/>
      <w:rPr>
        <w:b/>
        <w:sz w:val="32"/>
      </w:rPr>
    </w:pPr>
    <w:r w:rsidRPr="008F2746">
      <w:rPr>
        <w:b/>
        <w:noProof/>
        <w:sz w:val="32"/>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7620</wp:posOffset>
              </wp:positionV>
              <wp:extent cx="3369945" cy="78105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781050"/>
                      </a:xfrm>
                      <a:prstGeom prst="rect">
                        <a:avLst/>
                      </a:prstGeom>
                      <a:solidFill>
                        <a:srgbClr val="FFFFFF"/>
                      </a:solidFill>
                      <a:ln w="9525">
                        <a:noFill/>
                        <a:miter lim="800000"/>
                        <a:headEnd/>
                        <a:tailEnd/>
                      </a:ln>
                    </wps:spPr>
                    <wps:txbx>
                      <w:txbxContent>
                        <w:p w:rsidR="00FA55EF" w:rsidRPr="00084FB9" w:rsidRDefault="00FA55EF" w:rsidP="00FB3C7A">
                          <w:pPr>
                            <w:rPr>
                              <w:sz w:val="38"/>
                              <w:szCs w:val="38"/>
                            </w:rPr>
                          </w:pPr>
                          <w:r w:rsidRPr="00084FB9">
                            <w:rPr>
                              <w:b/>
                              <w:sz w:val="38"/>
                              <w:szCs w:val="38"/>
                            </w:rPr>
                            <w:t>Skills Advisory Panel (SAP) Cross Cutting Themes 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pt;width:265.35pt;height:6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PKIgIAAB0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" stroked="f">
              <v:textbox>
                <w:txbxContent>
                  <w:p w:rsidR="00FA55EF" w:rsidRPr="00084FB9" w:rsidRDefault="00FA55EF" w:rsidP="00FB3C7A">
                    <w:pPr>
                      <w:rPr>
                        <w:sz w:val="38"/>
                        <w:szCs w:val="38"/>
                      </w:rPr>
                    </w:pPr>
                    <w:r w:rsidRPr="00084FB9">
                      <w:rPr>
                        <w:b/>
                        <w:sz w:val="38"/>
                        <w:szCs w:val="38"/>
                      </w:rPr>
                      <w:t>Skills Advisory Panel (SAP) Cross Cutting Themes Evidence</w:t>
                    </w:r>
                  </w:p>
                </w:txbxContent>
              </v:textbox>
              <w10:wrap type="square" anchorx="margin"/>
            </v:shape>
          </w:pict>
        </mc:Fallback>
      </mc:AlternateContent>
    </w:r>
    <w:r>
      <w:t xml:space="preserve">     </w:t>
    </w:r>
    <w:r>
      <w:rPr>
        <w:noProof/>
      </w:rPr>
      <w:drawing>
        <wp:inline distT="0" distB="0" distL="0" distR="0" wp14:anchorId="1FE5B37B" wp14:editId="4A233FA3">
          <wp:extent cx="1873346" cy="752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470" cy="766985"/>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416F"/>
    <w:multiLevelType w:val="hybridMultilevel"/>
    <w:tmpl w:val="B4F4A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8C7900"/>
    <w:multiLevelType w:val="hybridMultilevel"/>
    <w:tmpl w:val="9FDA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31A5"/>
    <w:multiLevelType w:val="hybridMultilevel"/>
    <w:tmpl w:val="89B686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E22A4E"/>
    <w:multiLevelType w:val="hybridMultilevel"/>
    <w:tmpl w:val="E1007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CC50D6"/>
    <w:multiLevelType w:val="hybridMultilevel"/>
    <w:tmpl w:val="1C2AF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C7DEB"/>
    <w:multiLevelType w:val="hybridMultilevel"/>
    <w:tmpl w:val="D298A2DA"/>
    <w:lvl w:ilvl="0" w:tplc="0556F89E">
      <w:start w:val="1"/>
      <w:numFmt w:val="bullet"/>
      <w:lvlText w:val="•"/>
      <w:lvlJc w:val="left"/>
      <w:pPr>
        <w:tabs>
          <w:tab w:val="num" w:pos="720"/>
        </w:tabs>
        <w:ind w:left="720" w:hanging="360"/>
      </w:pPr>
      <w:rPr>
        <w:rFonts w:ascii="Arial" w:hAnsi="Arial" w:hint="default"/>
      </w:rPr>
    </w:lvl>
    <w:lvl w:ilvl="1" w:tplc="7AC688E6" w:tentative="1">
      <w:start w:val="1"/>
      <w:numFmt w:val="bullet"/>
      <w:lvlText w:val="•"/>
      <w:lvlJc w:val="left"/>
      <w:pPr>
        <w:tabs>
          <w:tab w:val="num" w:pos="1440"/>
        </w:tabs>
        <w:ind w:left="1440" w:hanging="360"/>
      </w:pPr>
      <w:rPr>
        <w:rFonts w:ascii="Arial" w:hAnsi="Arial" w:hint="default"/>
      </w:rPr>
    </w:lvl>
    <w:lvl w:ilvl="2" w:tplc="60C6E378" w:tentative="1">
      <w:start w:val="1"/>
      <w:numFmt w:val="bullet"/>
      <w:lvlText w:val="•"/>
      <w:lvlJc w:val="left"/>
      <w:pPr>
        <w:tabs>
          <w:tab w:val="num" w:pos="2160"/>
        </w:tabs>
        <w:ind w:left="2160" w:hanging="360"/>
      </w:pPr>
      <w:rPr>
        <w:rFonts w:ascii="Arial" w:hAnsi="Arial" w:hint="default"/>
      </w:rPr>
    </w:lvl>
    <w:lvl w:ilvl="3" w:tplc="F886C70C" w:tentative="1">
      <w:start w:val="1"/>
      <w:numFmt w:val="bullet"/>
      <w:lvlText w:val="•"/>
      <w:lvlJc w:val="left"/>
      <w:pPr>
        <w:tabs>
          <w:tab w:val="num" w:pos="2880"/>
        </w:tabs>
        <w:ind w:left="2880" w:hanging="360"/>
      </w:pPr>
      <w:rPr>
        <w:rFonts w:ascii="Arial" w:hAnsi="Arial" w:hint="default"/>
      </w:rPr>
    </w:lvl>
    <w:lvl w:ilvl="4" w:tplc="C17654CC" w:tentative="1">
      <w:start w:val="1"/>
      <w:numFmt w:val="bullet"/>
      <w:lvlText w:val="•"/>
      <w:lvlJc w:val="left"/>
      <w:pPr>
        <w:tabs>
          <w:tab w:val="num" w:pos="3600"/>
        </w:tabs>
        <w:ind w:left="3600" w:hanging="360"/>
      </w:pPr>
      <w:rPr>
        <w:rFonts w:ascii="Arial" w:hAnsi="Arial" w:hint="default"/>
      </w:rPr>
    </w:lvl>
    <w:lvl w:ilvl="5" w:tplc="A60CADA2" w:tentative="1">
      <w:start w:val="1"/>
      <w:numFmt w:val="bullet"/>
      <w:lvlText w:val="•"/>
      <w:lvlJc w:val="left"/>
      <w:pPr>
        <w:tabs>
          <w:tab w:val="num" w:pos="4320"/>
        </w:tabs>
        <w:ind w:left="4320" w:hanging="360"/>
      </w:pPr>
      <w:rPr>
        <w:rFonts w:ascii="Arial" w:hAnsi="Arial" w:hint="default"/>
      </w:rPr>
    </w:lvl>
    <w:lvl w:ilvl="6" w:tplc="A640651A" w:tentative="1">
      <w:start w:val="1"/>
      <w:numFmt w:val="bullet"/>
      <w:lvlText w:val="•"/>
      <w:lvlJc w:val="left"/>
      <w:pPr>
        <w:tabs>
          <w:tab w:val="num" w:pos="5040"/>
        </w:tabs>
        <w:ind w:left="5040" w:hanging="360"/>
      </w:pPr>
      <w:rPr>
        <w:rFonts w:ascii="Arial" w:hAnsi="Arial" w:hint="default"/>
      </w:rPr>
    </w:lvl>
    <w:lvl w:ilvl="7" w:tplc="0040DB14" w:tentative="1">
      <w:start w:val="1"/>
      <w:numFmt w:val="bullet"/>
      <w:lvlText w:val="•"/>
      <w:lvlJc w:val="left"/>
      <w:pPr>
        <w:tabs>
          <w:tab w:val="num" w:pos="5760"/>
        </w:tabs>
        <w:ind w:left="5760" w:hanging="360"/>
      </w:pPr>
      <w:rPr>
        <w:rFonts w:ascii="Arial" w:hAnsi="Arial" w:hint="default"/>
      </w:rPr>
    </w:lvl>
    <w:lvl w:ilvl="8" w:tplc="0AB884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040291"/>
    <w:multiLevelType w:val="hybridMultilevel"/>
    <w:tmpl w:val="D55CC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85075"/>
    <w:multiLevelType w:val="hybridMultilevel"/>
    <w:tmpl w:val="C88AF8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4A662B3"/>
    <w:multiLevelType w:val="hybridMultilevel"/>
    <w:tmpl w:val="F68E2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C4176C"/>
    <w:multiLevelType w:val="hybridMultilevel"/>
    <w:tmpl w:val="8E082EA6"/>
    <w:lvl w:ilvl="0" w:tplc="01D81B18">
      <w:start w:val="1"/>
      <w:numFmt w:val="bullet"/>
      <w:lvlText w:val="•"/>
      <w:lvlJc w:val="left"/>
      <w:pPr>
        <w:tabs>
          <w:tab w:val="num" w:pos="720"/>
        </w:tabs>
        <w:ind w:left="720" w:hanging="360"/>
      </w:pPr>
      <w:rPr>
        <w:rFonts w:ascii="Arial" w:hAnsi="Arial" w:hint="default"/>
      </w:rPr>
    </w:lvl>
    <w:lvl w:ilvl="1" w:tplc="D706B6B0">
      <w:start w:val="1"/>
      <w:numFmt w:val="bullet"/>
      <w:lvlText w:val="•"/>
      <w:lvlJc w:val="left"/>
      <w:pPr>
        <w:tabs>
          <w:tab w:val="num" w:pos="1440"/>
        </w:tabs>
        <w:ind w:left="1440" w:hanging="360"/>
      </w:pPr>
      <w:rPr>
        <w:rFonts w:ascii="Arial" w:hAnsi="Arial" w:hint="default"/>
      </w:rPr>
    </w:lvl>
    <w:lvl w:ilvl="2" w:tplc="34D88B7C" w:tentative="1">
      <w:start w:val="1"/>
      <w:numFmt w:val="bullet"/>
      <w:lvlText w:val="•"/>
      <w:lvlJc w:val="left"/>
      <w:pPr>
        <w:tabs>
          <w:tab w:val="num" w:pos="2160"/>
        </w:tabs>
        <w:ind w:left="2160" w:hanging="360"/>
      </w:pPr>
      <w:rPr>
        <w:rFonts w:ascii="Arial" w:hAnsi="Arial" w:hint="default"/>
      </w:rPr>
    </w:lvl>
    <w:lvl w:ilvl="3" w:tplc="B994D9CC" w:tentative="1">
      <w:start w:val="1"/>
      <w:numFmt w:val="bullet"/>
      <w:lvlText w:val="•"/>
      <w:lvlJc w:val="left"/>
      <w:pPr>
        <w:tabs>
          <w:tab w:val="num" w:pos="2880"/>
        </w:tabs>
        <w:ind w:left="2880" w:hanging="360"/>
      </w:pPr>
      <w:rPr>
        <w:rFonts w:ascii="Arial" w:hAnsi="Arial" w:hint="default"/>
      </w:rPr>
    </w:lvl>
    <w:lvl w:ilvl="4" w:tplc="25D6FF36" w:tentative="1">
      <w:start w:val="1"/>
      <w:numFmt w:val="bullet"/>
      <w:lvlText w:val="•"/>
      <w:lvlJc w:val="left"/>
      <w:pPr>
        <w:tabs>
          <w:tab w:val="num" w:pos="3600"/>
        </w:tabs>
        <w:ind w:left="3600" w:hanging="360"/>
      </w:pPr>
      <w:rPr>
        <w:rFonts w:ascii="Arial" w:hAnsi="Arial" w:hint="default"/>
      </w:rPr>
    </w:lvl>
    <w:lvl w:ilvl="5" w:tplc="431E3002" w:tentative="1">
      <w:start w:val="1"/>
      <w:numFmt w:val="bullet"/>
      <w:lvlText w:val="•"/>
      <w:lvlJc w:val="left"/>
      <w:pPr>
        <w:tabs>
          <w:tab w:val="num" w:pos="4320"/>
        </w:tabs>
        <w:ind w:left="4320" w:hanging="360"/>
      </w:pPr>
      <w:rPr>
        <w:rFonts w:ascii="Arial" w:hAnsi="Arial" w:hint="default"/>
      </w:rPr>
    </w:lvl>
    <w:lvl w:ilvl="6" w:tplc="479CB5A2" w:tentative="1">
      <w:start w:val="1"/>
      <w:numFmt w:val="bullet"/>
      <w:lvlText w:val="•"/>
      <w:lvlJc w:val="left"/>
      <w:pPr>
        <w:tabs>
          <w:tab w:val="num" w:pos="5040"/>
        </w:tabs>
        <w:ind w:left="5040" w:hanging="360"/>
      </w:pPr>
      <w:rPr>
        <w:rFonts w:ascii="Arial" w:hAnsi="Arial" w:hint="default"/>
      </w:rPr>
    </w:lvl>
    <w:lvl w:ilvl="7" w:tplc="A588BE22" w:tentative="1">
      <w:start w:val="1"/>
      <w:numFmt w:val="bullet"/>
      <w:lvlText w:val="•"/>
      <w:lvlJc w:val="left"/>
      <w:pPr>
        <w:tabs>
          <w:tab w:val="num" w:pos="5760"/>
        </w:tabs>
        <w:ind w:left="5760" w:hanging="360"/>
      </w:pPr>
      <w:rPr>
        <w:rFonts w:ascii="Arial" w:hAnsi="Arial" w:hint="default"/>
      </w:rPr>
    </w:lvl>
    <w:lvl w:ilvl="8" w:tplc="A3E412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93596F"/>
    <w:multiLevelType w:val="hybridMultilevel"/>
    <w:tmpl w:val="8A74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F5AE1"/>
    <w:multiLevelType w:val="hybridMultilevel"/>
    <w:tmpl w:val="71508BCC"/>
    <w:lvl w:ilvl="0" w:tplc="9580F7FA">
      <w:start w:val="1"/>
      <w:numFmt w:val="bullet"/>
      <w:lvlText w:val="•"/>
      <w:lvlJc w:val="left"/>
      <w:pPr>
        <w:tabs>
          <w:tab w:val="num" w:pos="720"/>
        </w:tabs>
        <w:ind w:left="720" w:hanging="360"/>
      </w:pPr>
      <w:rPr>
        <w:rFonts w:ascii="Arial" w:hAnsi="Arial" w:hint="default"/>
      </w:rPr>
    </w:lvl>
    <w:lvl w:ilvl="1" w:tplc="D85E250E">
      <w:start w:val="110"/>
      <w:numFmt w:val="bullet"/>
      <w:lvlText w:val="•"/>
      <w:lvlJc w:val="left"/>
      <w:pPr>
        <w:tabs>
          <w:tab w:val="num" w:pos="1440"/>
        </w:tabs>
        <w:ind w:left="1440" w:hanging="360"/>
      </w:pPr>
      <w:rPr>
        <w:rFonts w:ascii="Arial" w:hAnsi="Arial" w:hint="default"/>
      </w:rPr>
    </w:lvl>
    <w:lvl w:ilvl="2" w:tplc="EB1C2E0A" w:tentative="1">
      <w:start w:val="1"/>
      <w:numFmt w:val="bullet"/>
      <w:lvlText w:val="•"/>
      <w:lvlJc w:val="left"/>
      <w:pPr>
        <w:tabs>
          <w:tab w:val="num" w:pos="2160"/>
        </w:tabs>
        <w:ind w:left="2160" w:hanging="360"/>
      </w:pPr>
      <w:rPr>
        <w:rFonts w:ascii="Arial" w:hAnsi="Arial" w:hint="default"/>
      </w:rPr>
    </w:lvl>
    <w:lvl w:ilvl="3" w:tplc="A01CED5C" w:tentative="1">
      <w:start w:val="1"/>
      <w:numFmt w:val="bullet"/>
      <w:lvlText w:val="•"/>
      <w:lvlJc w:val="left"/>
      <w:pPr>
        <w:tabs>
          <w:tab w:val="num" w:pos="2880"/>
        </w:tabs>
        <w:ind w:left="2880" w:hanging="360"/>
      </w:pPr>
      <w:rPr>
        <w:rFonts w:ascii="Arial" w:hAnsi="Arial" w:hint="default"/>
      </w:rPr>
    </w:lvl>
    <w:lvl w:ilvl="4" w:tplc="A0043F10" w:tentative="1">
      <w:start w:val="1"/>
      <w:numFmt w:val="bullet"/>
      <w:lvlText w:val="•"/>
      <w:lvlJc w:val="left"/>
      <w:pPr>
        <w:tabs>
          <w:tab w:val="num" w:pos="3600"/>
        </w:tabs>
        <w:ind w:left="3600" w:hanging="360"/>
      </w:pPr>
      <w:rPr>
        <w:rFonts w:ascii="Arial" w:hAnsi="Arial" w:hint="default"/>
      </w:rPr>
    </w:lvl>
    <w:lvl w:ilvl="5" w:tplc="D632BAC2" w:tentative="1">
      <w:start w:val="1"/>
      <w:numFmt w:val="bullet"/>
      <w:lvlText w:val="•"/>
      <w:lvlJc w:val="left"/>
      <w:pPr>
        <w:tabs>
          <w:tab w:val="num" w:pos="4320"/>
        </w:tabs>
        <w:ind w:left="4320" w:hanging="360"/>
      </w:pPr>
      <w:rPr>
        <w:rFonts w:ascii="Arial" w:hAnsi="Arial" w:hint="default"/>
      </w:rPr>
    </w:lvl>
    <w:lvl w:ilvl="6" w:tplc="508456E6" w:tentative="1">
      <w:start w:val="1"/>
      <w:numFmt w:val="bullet"/>
      <w:lvlText w:val="•"/>
      <w:lvlJc w:val="left"/>
      <w:pPr>
        <w:tabs>
          <w:tab w:val="num" w:pos="5040"/>
        </w:tabs>
        <w:ind w:left="5040" w:hanging="360"/>
      </w:pPr>
      <w:rPr>
        <w:rFonts w:ascii="Arial" w:hAnsi="Arial" w:hint="default"/>
      </w:rPr>
    </w:lvl>
    <w:lvl w:ilvl="7" w:tplc="066CB644" w:tentative="1">
      <w:start w:val="1"/>
      <w:numFmt w:val="bullet"/>
      <w:lvlText w:val="•"/>
      <w:lvlJc w:val="left"/>
      <w:pPr>
        <w:tabs>
          <w:tab w:val="num" w:pos="5760"/>
        </w:tabs>
        <w:ind w:left="5760" w:hanging="360"/>
      </w:pPr>
      <w:rPr>
        <w:rFonts w:ascii="Arial" w:hAnsi="Arial" w:hint="default"/>
      </w:rPr>
    </w:lvl>
    <w:lvl w:ilvl="8" w:tplc="E9D676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0663EF"/>
    <w:multiLevelType w:val="hybridMultilevel"/>
    <w:tmpl w:val="17CE89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0726E4"/>
    <w:multiLevelType w:val="hybridMultilevel"/>
    <w:tmpl w:val="698A2ED6"/>
    <w:lvl w:ilvl="0" w:tplc="4B6E3642">
      <w:start w:val="1"/>
      <w:numFmt w:val="bullet"/>
      <w:lvlText w:val="•"/>
      <w:lvlJc w:val="left"/>
      <w:pPr>
        <w:tabs>
          <w:tab w:val="num" w:pos="720"/>
        </w:tabs>
        <w:ind w:left="720" w:hanging="360"/>
      </w:pPr>
      <w:rPr>
        <w:rFonts w:ascii="Arial" w:hAnsi="Arial" w:hint="default"/>
      </w:rPr>
    </w:lvl>
    <w:lvl w:ilvl="1" w:tplc="0A4C6B7C">
      <w:start w:val="110"/>
      <w:numFmt w:val="bullet"/>
      <w:lvlText w:val="•"/>
      <w:lvlJc w:val="left"/>
      <w:pPr>
        <w:tabs>
          <w:tab w:val="num" w:pos="1440"/>
        </w:tabs>
        <w:ind w:left="1440" w:hanging="360"/>
      </w:pPr>
      <w:rPr>
        <w:rFonts w:ascii="Arial" w:hAnsi="Arial" w:hint="default"/>
      </w:rPr>
    </w:lvl>
    <w:lvl w:ilvl="2" w:tplc="E6A03472" w:tentative="1">
      <w:start w:val="1"/>
      <w:numFmt w:val="bullet"/>
      <w:lvlText w:val="•"/>
      <w:lvlJc w:val="left"/>
      <w:pPr>
        <w:tabs>
          <w:tab w:val="num" w:pos="2160"/>
        </w:tabs>
        <w:ind w:left="2160" w:hanging="360"/>
      </w:pPr>
      <w:rPr>
        <w:rFonts w:ascii="Arial" w:hAnsi="Arial" w:hint="default"/>
      </w:rPr>
    </w:lvl>
    <w:lvl w:ilvl="3" w:tplc="4E1AA47A" w:tentative="1">
      <w:start w:val="1"/>
      <w:numFmt w:val="bullet"/>
      <w:lvlText w:val="•"/>
      <w:lvlJc w:val="left"/>
      <w:pPr>
        <w:tabs>
          <w:tab w:val="num" w:pos="2880"/>
        </w:tabs>
        <w:ind w:left="2880" w:hanging="360"/>
      </w:pPr>
      <w:rPr>
        <w:rFonts w:ascii="Arial" w:hAnsi="Arial" w:hint="default"/>
      </w:rPr>
    </w:lvl>
    <w:lvl w:ilvl="4" w:tplc="6E206400" w:tentative="1">
      <w:start w:val="1"/>
      <w:numFmt w:val="bullet"/>
      <w:lvlText w:val="•"/>
      <w:lvlJc w:val="left"/>
      <w:pPr>
        <w:tabs>
          <w:tab w:val="num" w:pos="3600"/>
        </w:tabs>
        <w:ind w:left="3600" w:hanging="360"/>
      </w:pPr>
      <w:rPr>
        <w:rFonts w:ascii="Arial" w:hAnsi="Arial" w:hint="default"/>
      </w:rPr>
    </w:lvl>
    <w:lvl w:ilvl="5" w:tplc="E5B4C8AC" w:tentative="1">
      <w:start w:val="1"/>
      <w:numFmt w:val="bullet"/>
      <w:lvlText w:val="•"/>
      <w:lvlJc w:val="left"/>
      <w:pPr>
        <w:tabs>
          <w:tab w:val="num" w:pos="4320"/>
        </w:tabs>
        <w:ind w:left="4320" w:hanging="360"/>
      </w:pPr>
      <w:rPr>
        <w:rFonts w:ascii="Arial" w:hAnsi="Arial" w:hint="default"/>
      </w:rPr>
    </w:lvl>
    <w:lvl w:ilvl="6" w:tplc="15ACEDE6" w:tentative="1">
      <w:start w:val="1"/>
      <w:numFmt w:val="bullet"/>
      <w:lvlText w:val="•"/>
      <w:lvlJc w:val="left"/>
      <w:pPr>
        <w:tabs>
          <w:tab w:val="num" w:pos="5040"/>
        </w:tabs>
        <w:ind w:left="5040" w:hanging="360"/>
      </w:pPr>
      <w:rPr>
        <w:rFonts w:ascii="Arial" w:hAnsi="Arial" w:hint="default"/>
      </w:rPr>
    </w:lvl>
    <w:lvl w:ilvl="7" w:tplc="1536010C" w:tentative="1">
      <w:start w:val="1"/>
      <w:numFmt w:val="bullet"/>
      <w:lvlText w:val="•"/>
      <w:lvlJc w:val="left"/>
      <w:pPr>
        <w:tabs>
          <w:tab w:val="num" w:pos="5760"/>
        </w:tabs>
        <w:ind w:left="5760" w:hanging="360"/>
      </w:pPr>
      <w:rPr>
        <w:rFonts w:ascii="Arial" w:hAnsi="Arial" w:hint="default"/>
      </w:rPr>
    </w:lvl>
    <w:lvl w:ilvl="8" w:tplc="64AC7B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3E15C1"/>
    <w:multiLevelType w:val="hybridMultilevel"/>
    <w:tmpl w:val="8D68428C"/>
    <w:lvl w:ilvl="0" w:tplc="65FA849A">
      <w:start w:val="1"/>
      <w:numFmt w:val="bullet"/>
      <w:lvlText w:val="•"/>
      <w:lvlJc w:val="left"/>
      <w:pPr>
        <w:tabs>
          <w:tab w:val="num" w:pos="720"/>
        </w:tabs>
        <w:ind w:left="720" w:hanging="360"/>
      </w:pPr>
      <w:rPr>
        <w:rFonts w:ascii="Arial" w:hAnsi="Arial" w:hint="default"/>
      </w:rPr>
    </w:lvl>
    <w:lvl w:ilvl="1" w:tplc="73AC23C2">
      <w:start w:val="110"/>
      <w:numFmt w:val="bullet"/>
      <w:lvlText w:val="•"/>
      <w:lvlJc w:val="left"/>
      <w:pPr>
        <w:tabs>
          <w:tab w:val="num" w:pos="1440"/>
        </w:tabs>
        <w:ind w:left="1440" w:hanging="360"/>
      </w:pPr>
      <w:rPr>
        <w:rFonts w:ascii="Arial" w:hAnsi="Arial" w:hint="default"/>
      </w:rPr>
    </w:lvl>
    <w:lvl w:ilvl="2" w:tplc="5364910C" w:tentative="1">
      <w:start w:val="1"/>
      <w:numFmt w:val="bullet"/>
      <w:lvlText w:val="•"/>
      <w:lvlJc w:val="left"/>
      <w:pPr>
        <w:tabs>
          <w:tab w:val="num" w:pos="2160"/>
        </w:tabs>
        <w:ind w:left="2160" w:hanging="360"/>
      </w:pPr>
      <w:rPr>
        <w:rFonts w:ascii="Arial" w:hAnsi="Arial" w:hint="default"/>
      </w:rPr>
    </w:lvl>
    <w:lvl w:ilvl="3" w:tplc="23386FFC" w:tentative="1">
      <w:start w:val="1"/>
      <w:numFmt w:val="bullet"/>
      <w:lvlText w:val="•"/>
      <w:lvlJc w:val="left"/>
      <w:pPr>
        <w:tabs>
          <w:tab w:val="num" w:pos="2880"/>
        </w:tabs>
        <w:ind w:left="2880" w:hanging="360"/>
      </w:pPr>
      <w:rPr>
        <w:rFonts w:ascii="Arial" w:hAnsi="Arial" w:hint="default"/>
      </w:rPr>
    </w:lvl>
    <w:lvl w:ilvl="4" w:tplc="AADE8F6A" w:tentative="1">
      <w:start w:val="1"/>
      <w:numFmt w:val="bullet"/>
      <w:lvlText w:val="•"/>
      <w:lvlJc w:val="left"/>
      <w:pPr>
        <w:tabs>
          <w:tab w:val="num" w:pos="3600"/>
        </w:tabs>
        <w:ind w:left="3600" w:hanging="360"/>
      </w:pPr>
      <w:rPr>
        <w:rFonts w:ascii="Arial" w:hAnsi="Arial" w:hint="default"/>
      </w:rPr>
    </w:lvl>
    <w:lvl w:ilvl="5" w:tplc="7512A1F2" w:tentative="1">
      <w:start w:val="1"/>
      <w:numFmt w:val="bullet"/>
      <w:lvlText w:val="•"/>
      <w:lvlJc w:val="left"/>
      <w:pPr>
        <w:tabs>
          <w:tab w:val="num" w:pos="4320"/>
        </w:tabs>
        <w:ind w:left="4320" w:hanging="360"/>
      </w:pPr>
      <w:rPr>
        <w:rFonts w:ascii="Arial" w:hAnsi="Arial" w:hint="default"/>
      </w:rPr>
    </w:lvl>
    <w:lvl w:ilvl="6" w:tplc="44887B22" w:tentative="1">
      <w:start w:val="1"/>
      <w:numFmt w:val="bullet"/>
      <w:lvlText w:val="•"/>
      <w:lvlJc w:val="left"/>
      <w:pPr>
        <w:tabs>
          <w:tab w:val="num" w:pos="5040"/>
        </w:tabs>
        <w:ind w:left="5040" w:hanging="360"/>
      </w:pPr>
      <w:rPr>
        <w:rFonts w:ascii="Arial" w:hAnsi="Arial" w:hint="default"/>
      </w:rPr>
    </w:lvl>
    <w:lvl w:ilvl="7" w:tplc="3DF89BEA" w:tentative="1">
      <w:start w:val="1"/>
      <w:numFmt w:val="bullet"/>
      <w:lvlText w:val="•"/>
      <w:lvlJc w:val="left"/>
      <w:pPr>
        <w:tabs>
          <w:tab w:val="num" w:pos="5760"/>
        </w:tabs>
        <w:ind w:left="5760" w:hanging="360"/>
      </w:pPr>
      <w:rPr>
        <w:rFonts w:ascii="Arial" w:hAnsi="Arial" w:hint="default"/>
      </w:rPr>
    </w:lvl>
    <w:lvl w:ilvl="8" w:tplc="F9A25C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CE3416"/>
    <w:multiLevelType w:val="hybridMultilevel"/>
    <w:tmpl w:val="C9BE267A"/>
    <w:lvl w:ilvl="0" w:tplc="69E88394">
      <w:start w:val="1"/>
      <w:numFmt w:val="bullet"/>
      <w:lvlText w:val="•"/>
      <w:lvlJc w:val="left"/>
      <w:pPr>
        <w:tabs>
          <w:tab w:val="num" w:pos="720"/>
        </w:tabs>
        <w:ind w:left="720" w:hanging="360"/>
      </w:pPr>
      <w:rPr>
        <w:rFonts w:ascii="Arial" w:hAnsi="Arial" w:hint="default"/>
      </w:rPr>
    </w:lvl>
    <w:lvl w:ilvl="1" w:tplc="3A5A01C4" w:tentative="1">
      <w:start w:val="1"/>
      <w:numFmt w:val="bullet"/>
      <w:lvlText w:val="•"/>
      <w:lvlJc w:val="left"/>
      <w:pPr>
        <w:tabs>
          <w:tab w:val="num" w:pos="1440"/>
        </w:tabs>
        <w:ind w:left="1440" w:hanging="360"/>
      </w:pPr>
      <w:rPr>
        <w:rFonts w:ascii="Arial" w:hAnsi="Arial" w:hint="default"/>
      </w:rPr>
    </w:lvl>
    <w:lvl w:ilvl="2" w:tplc="39862D4C" w:tentative="1">
      <w:start w:val="1"/>
      <w:numFmt w:val="bullet"/>
      <w:lvlText w:val="•"/>
      <w:lvlJc w:val="left"/>
      <w:pPr>
        <w:tabs>
          <w:tab w:val="num" w:pos="2160"/>
        </w:tabs>
        <w:ind w:left="2160" w:hanging="360"/>
      </w:pPr>
      <w:rPr>
        <w:rFonts w:ascii="Arial" w:hAnsi="Arial" w:hint="default"/>
      </w:rPr>
    </w:lvl>
    <w:lvl w:ilvl="3" w:tplc="0902EEC0" w:tentative="1">
      <w:start w:val="1"/>
      <w:numFmt w:val="bullet"/>
      <w:lvlText w:val="•"/>
      <w:lvlJc w:val="left"/>
      <w:pPr>
        <w:tabs>
          <w:tab w:val="num" w:pos="2880"/>
        </w:tabs>
        <w:ind w:left="2880" w:hanging="360"/>
      </w:pPr>
      <w:rPr>
        <w:rFonts w:ascii="Arial" w:hAnsi="Arial" w:hint="default"/>
      </w:rPr>
    </w:lvl>
    <w:lvl w:ilvl="4" w:tplc="F30A7848" w:tentative="1">
      <w:start w:val="1"/>
      <w:numFmt w:val="bullet"/>
      <w:lvlText w:val="•"/>
      <w:lvlJc w:val="left"/>
      <w:pPr>
        <w:tabs>
          <w:tab w:val="num" w:pos="3600"/>
        </w:tabs>
        <w:ind w:left="3600" w:hanging="360"/>
      </w:pPr>
      <w:rPr>
        <w:rFonts w:ascii="Arial" w:hAnsi="Arial" w:hint="default"/>
      </w:rPr>
    </w:lvl>
    <w:lvl w:ilvl="5" w:tplc="E21AAD60" w:tentative="1">
      <w:start w:val="1"/>
      <w:numFmt w:val="bullet"/>
      <w:lvlText w:val="•"/>
      <w:lvlJc w:val="left"/>
      <w:pPr>
        <w:tabs>
          <w:tab w:val="num" w:pos="4320"/>
        </w:tabs>
        <w:ind w:left="4320" w:hanging="360"/>
      </w:pPr>
      <w:rPr>
        <w:rFonts w:ascii="Arial" w:hAnsi="Arial" w:hint="default"/>
      </w:rPr>
    </w:lvl>
    <w:lvl w:ilvl="6" w:tplc="B0124DA8" w:tentative="1">
      <w:start w:val="1"/>
      <w:numFmt w:val="bullet"/>
      <w:lvlText w:val="•"/>
      <w:lvlJc w:val="left"/>
      <w:pPr>
        <w:tabs>
          <w:tab w:val="num" w:pos="5040"/>
        </w:tabs>
        <w:ind w:left="5040" w:hanging="360"/>
      </w:pPr>
      <w:rPr>
        <w:rFonts w:ascii="Arial" w:hAnsi="Arial" w:hint="default"/>
      </w:rPr>
    </w:lvl>
    <w:lvl w:ilvl="7" w:tplc="BD88BA66" w:tentative="1">
      <w:start w:val="1"/>
      <w:numFmt w:val="bullet"/>
      <w:lvlText w:val="•"/>
      <w:lvlJc w:val="left"/>
      <w:pPr>
        <w:tabs>
          <w:tab w:val="num" w:pos="5760"/>
        </w:tabs>
        <w:ind w:left="5760" w:hanging="360"/>
      </w:pPr>
      <w:rPr>
        <w:rFonts w:ascii="Arial" w:hAnsi="Arial" w:hint="default"/>
      </w:rPr>
    </w:lvl>
    <w:lvl w:ilvl="8" w:tplc="6866711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7B399A"/>
    <w:multiLevelType w:val="hybridMultilevel"/>
    <w:tmpl w:val="FBB27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32833"/>
    <w:multiLevelType w:val="hybridMultilevel"/>
    <w:tmpl w:val="A3FE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B6611"/>
    <w:multiLevelType w:val="hybridMultilevel"/>
    <w:tmpl w:val="CC2E8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55B70"/>
    <w:multiLevelType w:val="hybridMultilevel"/>
    <w:tmpl w:val="1F20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05157B"/>
    <w:multiLevelType w:val="hybridMultilevel"/>
    <w:tmpl w:val="81669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D1638"/>
    <w:multiLevelType w:val="hybridMultilevel"/>
    <w:tmpl w:val="230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A1820"/>
    <w:multiLevelType w:val="hybridMultilevel"/>
    <w:tmpl w:val="2A88F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E1ED9"/>
    <w:multiLevelType w:val="hybridMultilevel"/>
    <w:tmpl w:val="43DE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C65DDC"/>
    <w:multiLevelType w:val="hybridMultilevel"/>
    <w:tmpl w:val="FB465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AF2870"/>
    <w:multiLevelType w:val="hybridMultilevel"/>
    <w:tmpl w:val="FEE4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30BF2"/>
    <w:multiLevelType w:val="hybridMultilevel"/>
    <w:tmpl w:val="EE76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D7E78"/>
    <w:multiLevelType w:val="hybridMultilevel"/>
    <w:tmpl w:val="DDD24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32589"/>
    <w:multiLevelType w:val="hybridMultilevel"/>
    <w:tmpl w:val="12604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25CE7"/>
    <w:multiLevelType w:val="hybridMultilevel"/>
    <w:tmpl w:val="3A565D84"/>
    <w:lvl w:ilvl="0" w:tplc="7DCC7DB6">
      <w:start w:val="1"/>
      <w:numFmt w:val="bullet"/>
      <w:lvlText w:val=""/>
      <w:lvlJc w:val="left"/>
      <w:pPr>
        <w:ind w:left="360" w:hanging="360"/>
      </w:pPr>
      <w:rPr>
        <w:rFonts w:ascii="Symbol" w:hAnsi="Symbol" w:hint="default"/>
        <w:color w:val="2F549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F24738"/>
    <w:multiLevelType w:val="hybridMultilevel"/>
    <w:tmpl w:val="0924F4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22344"/>
    <w:multiLevelType w:val="hybridMultilevel"/>
    <w:tmpl w:val="3238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740BF0"/>
    <w:multiLevelType w:val="hybridMultilevel"/>
    <w:tmpl w:val="756E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120C75"/>
    <w:multiLevelType w:val="multilevel"/>
    <w:tmpl w:val="0A7C79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F004D6"/>
    <w:multiLevelType w:val="hybridMultilevel"/>
    <w:tmpl w:val="E9620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620BE3"/>
    <w:multiLevelType w:val="hybridMultilevel"/>
    <w:tmpl w:val="5ADC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1A2CD3"/>
    <w:multiLevelType w:val="hybridMultilevel"/>
    <w:tmpl w:val="1BF00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B4A55"/>
    <w:multiLevelType w:val="hybridMultilevel"/>
    <w:tmpl w:val="D376F2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6C562A"/>
    <w:multiLevelType w:val="hybridMultilevel"/>
    <w:tmpl w:val="C54698D0"/>
    <w:lvl w:ilvl="0" w:tplc="0BA2999C">
      <w:start w:val="1"/>
      <w:numFmt w:val="bullet"/>
      <w:lvlText w:val="•"/>
      <w:lvlJc w:val="left"/>
      <w:pPr>
        <w:tabs>
          <w:tab w:val="num" w:pos="720"/>
        </w:tabs>
        <w:ind w:left="720" w:hanging="360"/>
      </w:pPr>
      <w:rPr>
        <w:rFonts w:ascii="Arial" w:hAnsi="Arial" w:hint="default"/>
      </w:rPr>
    </w:lvl>
    <w:lvl w:ilvl="1" w:tplc="5BCC12FE">
      <w:start w:val="82"/>
      <w:numFmt w:val="bullet"/>
      <w:lvlText w:val="•"/>
      <w:lvlJc w:val="left"/>
      <w:pPr>
        <w:tabs>
          <w:tab w:val="num" w:pos="1440"/>
        </w:tabs>
        <w:ind w:left="1440" w:hanging="360"/>
      </w:pPr>
      <w:rPr>
        <w:rFonts w:ascii="Arial" w:hAnsi="Arial" w:hint="default"/>
      </w:rPr>
    </w:lvl>
    <w:lvl w:ilvl="2" w:tplc="0FA6C2CE" w:tentative="1">
      <w:start w:val="1"/>
      <w:numFmt w:val="bullet"/>
      <w:lvlText w:val="•"/>
      <w:lvlJc w:val="left"/>
      <w:pPr>
        <w:tabs>
          <w:tab w:val="num" w:pos="2160"/>
        </w:tabs>
        <w:ind w:left="2160" w:hanging="360"/>
      </w:pPr>
      <w:rPr>
        <w:rFonts w:ascii="Arial" w:hAnsi="Arial" w:hint="default"/>
      </w:rPr>
    </w:lvl>
    <w:lvl w:ilvl="3" w:tplc="00E6E9FE" w:tentative="1">
      <w:start w:val="1"/>
      <w:numFmt w:val="bullet"/>
      <w:lvlText w:val="•"/>
      <w:lvlJc w:val="left"/>
      <w:pPr>
        <w:tabs>
          <w:tab w:val="num" w:pos="2880"/>
        </w:tabs>
        <w:ind w:left="2880" w:hanging="360"/>
      </w:pPr>
      <w:rPr>
        <w:rFonts w:ascii="Arial" w:hAnsi="Arial" w:hint="default"/>
      </w:rPr>
    </w:lvl>
    <w:lvl w:ilvl="4" w:tplc="7E0ABB26" w:tentative="1">
      <w:start w:val="1"/>
      <w:numFmt w:val="bullet"/>
      <w:lvlText w:val="•"/>
      <w:lvlJc w:val="left"/>
      <w:pPr>
        <w:tabs>
          <w:tab w:val="num" w:pos="3600"/>
        </w:tabs>
        <w:ind w:left="3600" w:hanging="360"/>
      </w:pPr>
      <w:rPr>
        <w:rFonts w:ascii="Arial" w:hAnsi="Arial" w:hint="default"/>
      </w:rPr>
    </w:lvl>
    <w:lvl w:ilvl="5" w:tplc="534E401A" w:tentative="1">
      <w:start w:val="1"/>
      <w:numFmt w:val="bullet"/>
      <w:lvlText w:val="•"/>
      <w:lvlJc w:val="left"/>
      <w:pPr>
        <w:tabs>
          <w:tab w:val="num" w:pos="4320"/>
        </w:tabs>
        <w:ind w:left="4320" w:hanging="360"/>
      </w:pPr>
      <w:rPr>
        <w:rFonts w:ascii="Arial" w:hAnsi="Arial" w:hint="default"/>
      </w:rPr>
    </w:lvl>
    <w:lvl w:ilvl="6" w:tplc="9AD08276" w:tentative="1">
      <w:start w:val="1"/>
      <w:numFmt w:val="bullet"/>
      <w:lvlText w:val="•"/>
      <w:lvlJc w:val="left"/>
      <w:pPr>
        <w:tabs>
          <w:tab w:val="num" w:pos="5040"/>
        </w:tabs>
        <w:ind w:left="5040" w:hanging="360"/>
      </w:pPr>
      <w:rPr>
        <w:rFonts w:ascii="Arial" w:hAnsi="Arial" w:hint="default"/>
      </w:rPr>
    </w:lvl>
    <w:lvl w:ilvl="7" w:tplc="4B14CD3E" w:tentative="1">
      <w:start w:val="1"/>
      <w:numFmt w:val="bullet"/>
      <w:lvlText w:val="•"/>
      <w:lvlJc w:val="left"/>
      <w:pPr>
        <w:tabs>
          <w:tab w:val="num" w:pos="5760"/>
        </w:tabs>
        <w:ind w:left="5760" w:hanging="360"/>
      </w:pPr>
      <w:rPr>
        <w:rFonts w:ascii="Arial" w:hAnsi="Arial" w:hint="default"/>
      </w:rPr>
    </w:lvl>
    <w:lvl w:ilvl="8" w:tplc="6E262FE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FE03817"/>
    <w:multiLevelType w:val="hybridMultilevel"/>
    <w:tmpl w:val="241E1138"/>
    <w:lvl w:ilvl="0" w:tplc="7DCC7DB6">
      <w:start w:val="1"/>
      <w:numFmt w:val="bullet"/>
      <w:lvlText w:val=""/>
      <w:lvlJc w:val="left"/>
      <w:pPr>
        <w:ind w:left="360" w:hanging="360"/>
      </w:pPr>
      <w:rPr>
        <w:rFonts w:ascii="Symbol" w:hAnsi="Symbol"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6B4225"/>
    <w:multiLevelType w:val="hybridMultilevel"/>
    <w:tmpl w:val="749E2CEE"/>
    <w:lvl w:ilvl="0" w:tplc="0FCA2F12">
      <w:start w:val="1"/>
      <w:numFmt w:val="bullet"/>
      <w:lvlText w:val="•"/>
      <w:lvlJc w:val="left"/>
      <w:pPr>
        <w:tabs>
          <w:tab w:val="num" w:pos="720"/>
        </w:tabs>
        <w:ind w:left="720" w:hanging="360"/>
      </w:pPr>
      <w:rPr>
        <w:rFonts w:ascii="Arial" w:hAnsi="Arial" w:hint="default"/>
      </w:rPr>
    </w:lvl>
    <w:lvl w:ilvl="1" w:tplc="26804382" w:tentative="1">
      <w:start w:val="1"/>
      <w:numFmt w:val="bullet"/>
      <w:lvlText w:val="•"/>
      <w:lvlJc w:val="left"/>
      <w:pPr>
        <w:tabs>
          <w:tab w:val="num" w:pos="1440"/>
        </w:tabs>
        <w:ind w:left="1440" w:hanging="360"/>
      </w:pPr>
      <w:rPr>
        <w:rFonts w:ascii="Arial" w:hAnsi="Arial" w:hint="default"/>
      </w:rPr>
    </w:lvl>
    <w:lvl w:ilvl="2" w:tplc="4F12EF74" w:tentative="1">
      <w:start w:val="1"/>
      <w:numFmt w:val="bullet"/>
      <w:lvlText w:val="•"/>
      <w:lvlJc w:val="left"/>
      <w:pPr>
        <w:tabs>
          <w:tab w:val="num" w:pos="2160"/>
        </w:tabs>
        <w:ind w:left="2160" w:hanging="360"/>
      </w:pPr>
      <w:rPr>
        <w:rFonts w:ascii="Arial" w:hAnsi="Arial" w:hint="default"/>
      </w:rPr>
    </w:lvl>
    <w:lvl w:ilvl="3" w:tplc="BED8F134" w:tentative="1">
      <w:start w:val="1"/>
      <w:numFmt w:val="bullet"/>
      <w:lvlText w:val="•"/>
      <w:lvlJc w:val="left"/>
      <w:pPr>
        <w:tabs>
          <w:tab w:val="num" w:pos="2880"/>
        </w:tabs>
        <w:ind w:left="2880" w:hanging="360"/>
      </w:pPr>
      <w:rPr>
        <w:rFonts w:ascii="Arial" w:hAnsi="Arial" w:hint="default"/>
      </w:rPr>
    </w:lvl>
    <w:lvl w:ilvl="4" w:tplc="1730E62A" w:tentative="1">
      <w:start w:val="1"/>
      <w:numFmt w:val="bullet"/>
      <w:lvlText w:val="•"/>
      <w:lvlJc w:val="left"/>
      <w:pPr>
        <w:tabs>
          <w:tab w:val="num" w:pos="3600"/>
        </w:tabs>
        <w:ind w:left="3600" w:hanging="360"/>
      </w:pPr>
      <w:rPr>
        <w:rFonts w:ascii="Arial" w:hAnsi="Arial" w:hint="default"/>
      </w:rPr>
    </w:lvl>
    <w:lvl w:ilvl="5" w:tplc="945296FC" w:tentative="1">
      <w:start w:val="1"/>
      <w:numFmt w:val="bullet"/>
      <w:lvlText w:val="•"/>
      <w:lvlJc w:val="left"/>
      <w:pPr>
        <w:tabs>
          <w:tab w:val="num" w:pos="4320"/>
        </w:tabs>
        <w:ind w:left="4320" w:hanging="360"/>
      </w:pPr>
      <w:rPr>
        <w:rFonts w:ascii="Arial" w:hAnsi="Arial" w:hint="default"/>
      </w:rPr>
    </w:lvl>
    <w:lvl w:ilvl="6" w:tplc="A9E2DCAA" w:tentative="1">
      <w:start w:val="1"/>
      <w:numFmt w:val="bullet"/>
      <w:lvlText w:val="•"/>
      <w:lvlJc w:val="left"/>
      <w:pPr>
        <w:tabs>
          <w:tab w:val="num" w:pos="5040"/>
        </w:tabs>
        <w:ind w:left="5040" w:hanging="360"/>
      </w:pPr>
      <w:rPr>
        <w:rFonts w:ascii="Arial" w:hAnsi="Arial" w:hint="default"/>
      </w:rPr>
    </w:lvl>
    <w:lvl w:ilvl="7" w:tplc="03763FEE" w:tentative="1">
      <w:start w:val="1"/>
      <w:numFmt w:val="bullet"/>
      <w:lvlText w:val="•"/>
      <w:lvlJc w:val="left"/>
      <w:pPr>
        <w:tabs>
          <w:tab w:val="num" w:pos="5760"/>
        </w:tabs>
        <w:ind w:left="5760" w:hanging="360"/>
      </w:pPr>
      <w:rPr>
        <w:rFonts w:ascii="Arial" w:hAnsi="Arial" w:hint="default"/>
      </w:rPr>
    </w:lvl>
    <w:lvl w:ilvl="8" w:tplc="EC9CB32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8814E19"/>
    <w:multiLevelType w:val="hybridMultilevel"/>
    <w:tmpl w:val="AFEA4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5674D8"/>
    <w:multiLevelType w:val="hybridMultilevel"/>
    <w:tmpl w:val="E8882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7"/>
  </w:num>
  <w:num w:numId="4">
    <w:abstractNumId w:val="32"/>
  </w:num>
  <w:num w:numId="5">
    <w:abstractNumId w:val="34"/>
  </w:num>
  <w:num w:numId="6">
    <w:abstractNumId w:val="37"/>
  </w:num>
  <w:num w:numId="7">
    <w:abstractNumId w:val="30"/>
  </w:num>
  <w:num w:numId="8">
    <w:abstractNumId w:val="20"/>
  </w:num>
  <w:num w:numId="9">
    <w:abstractNumId w:val="25"/>
  </w:num>
  <w:num w:numId="10">
    <w:abstractNumId w:val="41"/>
  </w:num>
  <w:num w:numId="11">
    <w:abstractNumId w:val="9"/>
  </w:num>
  <w:num w:numId="12">
    <w:abstractNumId w:val="38"/>
  </w:num>
  <w:num w:numId="13">
    <w:abstractNumId w:val="26"/>
  </w:num>
  <w:num w:numId="14">
    <w:abstractNumId w:val="31"/>
  </w:num>
  <w:num w:numId="15">
    <w:abstractNumId w:val="11"/>
  </w:num>
  <w:num w:numId="16">
    <w:abstractNumId w:val="4"/>
  </w:num>
  <w:num w:numId="17">
    <w:abstractNumId w:val="14"/>
  </w:num>
  <w:num w:numId="18">
    <w:abstractNumId w:val="40"/>
  </w:num>
  <w:num w:numId="19">
    <w:abstractNumId w:val="13"/>
  </w:num>
  <w:num w:numId="20">
    <w:abstractNumId w:val="18"/>
  </w:num>
  <w:num w:numId="21">
    <w:abstractNumId w:val="16"/>
  </w:num>
  <w:num w:numId="22">
    <w:abstractNumId w:val="3"/>
  </w:num>
  <w:num w:numId="23">
    <w:abstractNumId w:val="29"/>
  </w:num>
  <w:num w:numId="24">
    <w:abstractNumId w:val="39"/>
  </w:num>
  <w:num w:numId="25">
    <w:abstractNumId w:val="1"/>
  </w:num>
  <w:num w:numId="26">
    <w:abstractNumId w:val="23"/>
  </w:num>
  <w:num w:numId="27">
    <w:abstractNumId w:val="10"/>
  </w:num>
  <w:num w:numId="28">
    <w:abstractNumId w:val="6"/>
  </w:num>
  <w:num w:numId="29">
    <w:abstractNumId w:val="33"/>
  </w:num>
  <w:num w:numId="30">
    <w:abstractNumId w:val="8"/>
  </w:num>
  <w:num w:numId="31">
    <w:abstractNumId w:val="7"/>
  </w:num>
  <w:num w:numId="32">
    <w:abstractNumId w:val="5"/>
  </w:num>
  <w:num w:numId="33">
    <w:abstractNumId w:val="2"/>
  </w:num>
  <w:num w:numId="34">
    <w:abstractNumId w:val="35"/>
  </w:num>
  <w:num w:numId="35">
    <w:abstractNumId w:val="12"/>
  </w:num>
  <w:num w:numId="36">
    <w:abstractNumId w:val="15"/>
  </w:num>
  <w:num w:numId="37">
    <w:abstractNumId w:val="21"/>
  </w:num>
  <w:num w:numId="38">
    <w:abstractNumId w:val="24"/>
  </w:num>
  <w:num w:numId="39">
    <w:abstractNumId w:val="0"/>
  </w:num>
  <w:num w:numId="40">
    <w:abstractNumId w:val="27"/>
  </w:num>
  <w:num w:numId="41">
    <w:abstractNumId w:val="22"/>
  </w:num>
  <w:num w:numId="42">
    <w:abstractNumId w:val="42"/>
  </w:num>
  <w:num w:numId="4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218"/>
    <w:rsid w:val="000007A7"/>
    <w:rsid w:val="00001B4B"/>
    <w:rsid w:val="00002854"/>
    <w:rsid w:val="00002C0A"/>
    <w:rsid w:val="0001000A"/>
    <w:rsid w:val="000101F5"/>
    <w:rsid w:val="000116A0"/>
    <w:rsid w:val="00016E01"/>
    <w:rsid w:val="00017061"/>
    <w:rsid w:val="0001762A"/>
    <w:rsid w:val="0001798D"/>
    <w:rsid w:val="00020C7A"/>
    <w:rsid w:val="000212C9"/>
    <w:rsid w:val="00022170"/>
    <w:rsid w:val="000221DC"/>
    <w:rsid w:val="000226A6"/>
    <w:rsid w:val="00024425"/>
    <w:rsid w:val="00025E13"/>
    <w:rsid w:val="00033650"/>
    <w:rsid w:val="000342CD"/>
    <w:rsid w:val="00035C12"/>
    <w:rsid w:val="00036786"/>
    <w:rsid w:val="00036B1F"/>
    <w:rsid w:val="000377DA"/>
    <w:rsid w:val="00044405"/>
    <w:rsid w:val="00044467"/>
    <w:rsid w:val="000479A7"/>
    <w:rsid w:val="00051185"/>
    <w:rsid w:val="00053F87"/>
    <w:rsid w:val="0005511C"/>
    <w:rsid w:val="00055BDC"/>
    <w:rsid w:val="00056498"/>
    <w:rsid w:val="00060461"/>
    <w:rsid w:val="00060F5E"/>
    <w:rsid w:val="000612C5"/>
    <w:rsid w:val="000620B0"/>
    <w:rsid w:val="00062C87"/>
    <w:rsid w:val="00065FE0"/>
    <w:rsid w:val="0006723D"/>
    <w:rsid w:val="00067BB6"/>
    <w:rsid w:val="00070D79"/>
    <w:rsid w:val="00071C63"/>
    <w:rsid w:val="000729B8"/>
    <w:rsid w:val="00073F92"/>
    <w:rsid w:val="00076354"/>
    <w:rsid w:val="00076D06"/>
    <w:rsid w:val="00076DAC"/>
    <w:rsid w:val="00077817"/>
    <w:rsid w:val="000811A2"/>
    <w:rsid w:val="00084FB9"/>
    <w:rsid w:val="000852C2"/>
    <w:rsid w:val="00085662"/>
    <w:rsid w:val="00086584"/>
    <w:rsid w:val="000877AC"/>
    <w:rsid w:val="00090D82"/>
    <w:rsid w:val="000947FE"/>
    <w:rsid w:val="0009687C"/>
    <w:rsid w:val="000A1248"/>
    <w:rsid w:val="000A1FB8"/>
    <w:rsid w:val="000A714C"/>
    <w:rsid w:val="000B10FF"/>
    <w:rsid w:val="000B1824"/>
    <w:rsid w:val="000B6E02"/>
    <w:rsid w:val="000B7EE0"/>
    <w:rsid w:val="000C0C41"/>
    <w:rsid w:val="000C1F65"/>
    <w:rsid w:val="000C5230"/>
    <w:rsid w:val="000D122A"/>
    <w:rsid w:val="000D22D4"/>
    <w:rsid w:val="000D27D2"/>
    <w:rsid w:val="000D31F0"/>
    <w:rsid w:val="000D32B6"/>
    <w:rsid w:val="000D50DD"/>
    <w:rsid w:val="000D57FD"/>
    <w:rsid w:val="000D6251"/>
    <w:rsid w:val="000D775C"/>
    <w:rsid w:val="000E3E65"/>
    <w:rsid w:val="000E5E5A"/>
    <w:rsid w:val="000E60F2"/>
    <w:rsid w:val="000E6777"/>
    <w:rsid w:val="000E7B1A"/>
    <w:rsid w:val="000E7BCD"/>
    <w:rsid w:val="000F2D1D"/>
    <w:rsid w:val="000F48CB"/>
    <w:rsid w:val="000F5042"/>
    <w:rsid w:val="00100E9E"/>
    <w:rsid w:val="00101AC6"/>
    <w:rsid w:val="00103FFC"/>
    <w:rsid w:val="00104300"/>
    <w:rsid w:val="00105663"/>
    <w:rsid w:val="00107A4B"/>
    <w:rsid w:val="00111007"/>
    <w:rsid w:val="00111CC7"/>
    <w:rsid w:val="00111DB5"/>
    <w:rsid w:val="00113183"/>
    <w:rsid w:val="001138AE"/>
    <w:rsid w:val="00113E65"/>
    <w:rsid w:val="00114497"/>
    <w:rsid w:val="0011481F"/>
    <w:rsid w:val="00120571"/>
    <w:rsid w:val="00121861"/>
    <w:rsid w:val="00122E0F"/>
    <w:rsid w:val="00125155"/>
    <w:rsid w:val="00132DA5"/>
    <w:rsid w:val="001365FB"/>
    <w:rsid w:val="00136D78"/>
    <w:rsid w:val="00137637"/>
    <w:rsid w:val="0014012A"/>
    <w:rsid w:val="00140253"/>
    <w:rsid w:val="0014033C"/>
    <w:rsid w:val="001445FC"/>
    <w:rsid w:val="001447FA"/>
    <w:rsid w:val="0015010E"/>
    <w:rsid w:val="00150838"/>
    <w:rsid w:val="00154B2B"/>
    <w:rsid w:val="00154C28"/>
    <w:rsid w:val="00154EB5"/>
    <w:rsid w:val="00157843"/>
    <w:rsid w:val="00160300"/>
    <w:rsid w:val="001606E3"/>
    <w:rsid w:val="0016092B"/>
    <w:rsid w:val="00164337"/>
    <w:rsid w:val="0016450C"/>
    <w:rsid w:val="001672D1"/>
    <w:rsid w:val="0016745C"/>
    <w:rsid w:val="0017089F"/>
    <w:rsid w:val="0017165C"/>
    <w:rsid w:val="001728A3"/>
    <w:rsid w:val="001777A1"/>
    <w:rsid w:val="00177826"/>
    <w:rsid w:val="001800D6"/>
    <w:rsid w:val="0018098C"/>
    <w:rsid w:val="00180ABE"/>
    <w:rsid w:val="00181622"/>
    <w:rsid w:val="001839DD"/>
    <w:rsid w:val="00185BD2"/>
    <w:rsid w:val="0019223E"/>
    <w:rsid w:val="00196A00"/>
    <w:rsid w:val="001A1C9D"/>
    <w:rsid w:val="001A4BEA"/>
    <w:rsid w:val="001B1B0D"/>
    <w:rsid w:val="001B3BDF"/>
    <w:rsid w:val="001B4B75"/>
    <w:rsid w:val="001B5527"/>
    <w:rsid w:val="001B599A"/>
    <w:rsid w:val="001B6183"/>
    <w:rsid w:val="001B766A"/>
    <w:rsid w:val="001C0103"/>
    <w:rsid w:val="001C06A7"/>
    <w:rsid w:val="001C2807"/>
    <w:rsid w:val="001C36FB"/>
    <w:rsid w:val="001C5F11"/>
    <w:rsid w:val="001C75BF"/>
    <w:rsid w:val="001D38A2"/>
    <w:rsid w:val="001D4337"/>
    <w:rsid w:val="001D43B0"/>
    <w:rsid w:val="001E28F7"/>
    <w:rsid w:val="001E35F7"/>
    <w:rsid w:val="001E4505"/>
    <w:rsid w:val="001E6B79"/>
    <w:rsid w:val="001E6B92"/>
    <w:rsid w:val="001E6D1A"/>
    <w:rsid w:val="001E72D2"/>
    <w:rsid w:val="001E7E3B"/>
    <w:rsid w:val="001E7F25"/>
    <w:rsid w:val="001F0667"/>
    <w:rsid w:val="001F0FE9"/>
    <w:rsid w:val="001F3A47"/>
    <w:rsid w:val="001F4435"/>
    <w:rsid w:val="001F501B"/>
    <w:rsid w:val="001F6208"/>
    <w:rsid w:val="001F72AB"/>
    <w:rsid w:val="001F775C"/>
    <w:rsid w:val="002027BF"/>
    <w:rsid w:val="00202B0B"/>
    <w:rsid w:val="00206C7E"/>
    <w:rsid w:val="00206CDC"/>
    <w:rsid w:val="002114E2"/>
    <w:rsid w:val="002175B6"/>
    <w:rsid w:val="00217EA7"/>
    <w:rsid w:val="00223070"/>
    <w:rsid w:val="002258EA"/>
    <w:rsid w:val="00226B06"/>
    <w:rsid w:val="00230884"/>
    <w:rsid w:val="002326AA"/>
    <w:rsid w:val="002333AC"/>
    <w:rsid w:val="002337E6"/>
    <w:rsid w:val="002346E7"/>
    <w:rsid w:val="0023480F"/>
    <w:rsid w:val="00234DE4"/>
    <w:rsid w:val="00235183"/>
    <w:rsid w:val="002351CD"/>
    <w:rsid w:val="002354AE"/>
    <w:rsid w:val="0023757D"/>
    <w:rsid w:val="0023766A"/>
    <w:rsid w:val="00242334"/>
    <w:rsid w:val="0024269F"/>
    <w:rsid w:val="002430D8"/>
    <w:rsid w:val="00244901"/>
    <w:rsid w:val="00245230"/>
    <w:rsid w:val="00245875"/>
    <w:rsid w:val="00245F83"/>
    <w:rsid w:val="00247BAE"/>
    <w:rsid w:val="002509F4"/>
    <w:rsid w:val="0025216B"/>
    <w:rsid w:val="00252EC6"/>
    <w:rsid w:val="0025785E"/>
    <w:rsid w:val="0026043F"/>
    <w:rsid w:val="00260E9A"/>
    <w:rsid w:val="00261182"/>
    <w:rsid w:val="002614F6"/>
    <w:rsid w:val="0026413A"/>
    <w:rsid w:val="00266657"/>
    <w:rsid w:val="002667AF"/>
    <w:rsid w:val="00271774"/>
    <w:rsid w:val="00272735"/>
    <w:rsid w:val="002762DA"/>
    <w:rsid w:val="00276D93"/>
    <w:rsid w:val="00284D85"/>
    <w:rsid w:val="00284EEB"/>
    <w:rsid w:val="002853F1"/>
    <w:rsid w:val="002870DC"/>
    <w:rsid w:val="002874DE"/>
    <w:rsid w:val="00294380"/>
    <w:rsid w:val="00295A97"/>
    <w:rsid w:val="00295E2F"/>
    <w:rsid w:val="002961D1"/>
    <w:rsid w:val="0029790B"/>
    <w:rsid w:val="00297B8F"/>
    <w:rsid w:val="00297F3C"/>
    <w:rsid w:val="002A05BD"/>
    <w:rsid w:val="002A1ADA"/>
    <w:rsid w:val="002A4E34"/>
    <w:rsid w:val="002A52B8"/>
    <w:rsid w:val="002A6570"/>
    <w:rsid w:val="002A70D6"/>
    <w:rsid w:val="002A78A6"/>
    <w:rsid w:val="002B25F0"/>
    <w:rsid w:val="002B6EC2"/>
    <w:rsid w:val="002B73AF"/>
    <w:rsid w:val="002B7A0D"/>
    <w:rsid w:val="002C005F"/>
    <w:rsid w:val="002C1DA1"/>
    <w:rsid w:val="002C3933"/>
    <w:rsid w:val="002C4DB2"/>
    <w:rsid w:val="002C650A"/>
    <w:rsid w:val="002C690F"/>
    <w:rsid w:val="002D047E"/>
    <w:rsid w:val="002D11E2"/>
    <w:rsid w:val="002D2489"/>
    <w:rsid w:val="002D3CF4"/>
    <w:rsid w:val="002D5E23"/>
    <w:rsid w:val="002D7676"/>
    <w:rsid w:val="002E2FED"/>
    <w:rsid w:val="002E3AB1"/>
    <w:rsid w:val="002E4110"/>
    <w:rsid w:val="002E68A1"/>
    <w:rsid w:val="002F1257"/>
    <w:rsid w:val="002F2077"/>
    <w:rsid w:val="002F36E5"/>
    <w:rsid w:val="002F7E04"/>
    <w:rsid w:val="00300311"/>
    <w:rsid w:val="0030201D"/>
    <w:rsid w:val="0030433D"/>
    <w:rsid w:val="0030464F"/>
    <w:rsid w:val="00305308"/>
    <w:rsid w:val="0030553F"/>
    <w:rsid w:val="00305BE9"/>
    <w:rsid w:val="00313585"/>
    <w:rsid w:val="003155BD"/>
    <w:rsid w:val="00315AE9"/>
    <w:rsid w:val="00317FD1"/>
    <w:rsid w:val="003210DF"/>
    <w:rsid w:val="00321BC1"/>
    <w:rsid w:val="00323B78"/>
    <w:rsid w:val="0032562B"/>
    <w:rsid w:val="00330544"/>
    <w:rsid w:val="003323D7"/>
    <w:rsid w:val="00332E8F"/>
    <w:rsid w:val="0033306C"/>
    <w:rsid w:val="00334800"/>
    <w:rsid w:val="003369FE"/>
    <w:rsid w:val="00336BE7"/>
    <w:rsid w:val="003374E4"/>
    <w:rsid w:val="00341B69"/>
    <w:rsid w:val="003420E7"/>
    <w:rsid w:val="00344D7D"/>
    <w:rsid w:val="0034658D"/>
    <w:rsid w:val="00347A37"/>
    <w:rsid w:val="00350085"/>
    <w:rsid w:val="00350807"/>
    <w:rsid w:val="00350949"/>
    <w:rsid w:val="00350AF6"/>
    <w:rsid w:val="003522AA"/>
    <w:rsid w:val="003536C4"/>
    <w:rsid w:val="003543C0"/>
    <w:rsid w:val="00354539"/>
    <w:rsid w:val="003549F1"/>
    <w:rsid w:val="00356093"/>
    <w:rsid w:val="00356FB2"/>
    <w:rsid w:val="00360095"/>
    <w:rsid w:val="00360A31"/>
    <w:rsid w:val="00364399"/>
    <w:rsid w:val="003661C6"/>
    <w:rsid w:val="00366B12"/>
    <w:rsid w:val="003709B5"/>
    <w:rsid w:val="003716EC"/>
    <w:rsid w:val="003728C4"/>
    <w:rsid w:val="00372AF7"/>
    <w:rsid w:val="003753AD"/>
    <w:rsid w:val="00375C17"/>
    <w:rsid w:val="00376455"/>
    <w:rsid w:val="00377A47"/>
    <w:rsid w:val="0038105A"/>
    <w:rsid w:val="003811A4"/>
    <w:rsid w:val="003814F6"/>
    <w:rsid w:val="00385C76"/>
    <w:rsid w:val="003900CF"/>
    <w:rsid w:val="003904D7"/>
    <w:rsid w:val="00390DFB"/>
    <w:rsid w:val="0039203B"/>
    <w:rsid w:val="00392CD8"/>
    <w:rsid w:val="00395910"/>
    <w:rsid w:val="0039773E"/>
    <w:rsid w:val="00397B39"/>
    <w:rsid w:val="00397DA0"/>
    <w:rsid w:val="003A3CDA"/>
    <w:rsid w:val="003A3FF6"/>
    <w:rsid w:val="003A6F1C"/>
    <w:rsid w:val="003B2DD9"/>
    <w:rsid w:val="003B31F4"/>
    <w:rsid w:val="003B366D"/>
    <w:rsid w:val="003B38B8"/>
    <w:rsid w:val="003B5289"/>
    <w:rsid w:val="003B62E1"/>
    <w:rsid w:val="003C03AB"/>
    <w:rsid w:val="003C1297"/>
    <w:rsid w:val="003C4756"/>
    <w:rsid w:val="003C5411"/>
    <w:rsid w:val="003C7A0C"/>
    <w:rsid w:val="003D1307"/>
    <w:rsid w:val="003D1B92"/>
    <w:rsid w:val="003D55DE"/>
    <w:rsid w:val="003D5BC7"/>
    <w:rsid w:val="003D7375"/>
    <w:rsid w:val="003D7777"/>
    <w:rsid w:val="003E4747"/>
    <w:rsid w:val="003E6480"/>
    <w:rsid w:val="003F0A5F"/>
    <w:rsid w:val="003F2ED6"/>
    <w:rsid w:val="003F48EF"/>
    <w:rsid w:val="003F494E"/>
    <w:rsid w:val="003F4E28"/>
    <w:rsid w:val="00402E67"/>
    <w:rsid w:val="00403F0A"/>
    <w:rsid w:val="004070FE"/>
    <w:rsid w:val="004072CC"/>
    <w:rsid w:val="0041154C"/>
    <w:rsid w:val="0041171B"/>
    <w:rsid w:val="00414B4E"/>
    <w:rsid w:val="0041537F"/>
    <w:rsid w:val="00415429"/>
    <w:rsid w:val="00416BA3"/>
    <w:rsid w:val="00417892"/>
    <w:rsid w:val="00417E53"/>
    <w:rsid w:val="00421600"/>
    <w:rsid w:val="004217F9"/>
    <w:rsid w:val="00426E86"/>
    <w:rsid w:val="00426F6B"/>
    <w:rsid w:val="0042771C"/>
    <w:rsid w:val="00427C0A"/>
    <w:rsid w:val="00427D72"/>
    <w:rsid w:val="0043081B"/>
    <w:rsid w:val="00431E4C"/>
    <w:rsid w:val="00433D49"/>
    <w:rsid w:val="0043491B"/>
    <w:rsid w:val="00435872"/>
    <w:rsid w:val="00436C10"/>
    <w:rsid w:val="00437E61"/>
    <w:rsid w:val="004417A5"/>
    <w:rsid w:val="0044302F"/>
    <w:rsid w:val="00446C11"/>
    <w:rsid w:val="00447B40"/>
    <w:rsid w:val="00450F31"/>
    <w:rsid w:val="0045159A"/>
    <w:rsid w:val="00452149"/>
    <w:rsid w:val="00452C3F"/>
    <w:rsid w:val="00452F17"/>
    <w:rsid w:val="004534C5"/>
    <w:rsid w:val="00454B19"/>
    <w:rsid w:val="00455158"/>
    <w:rsid w:val="00457F9B"/>
    <w:rsid w:val="00460BA1"/>
    <w:rsid w:val="0046182D"/>
    <w:rsid w:val="0046246B"/>
    <w:rsid w:val="00462743"/>
    <w:rsid w:val="004635A5"/>
    <w:rsid w:val="00464C92"/>
    <w:rsid w:val="00465241"/>
    <w:rsid w:val="004656EC"/>
    <w:rsid w:val="004725EA"/>
    <w:rsid w:val="004748E5"/>
    <w:rsid w:val="00474C6F"/>
    <w:rsid w:val="0047555D"/>
    <w:rsid w:val="00475F57"/>
    <w:rsid w:val="00477537"/>
    <w:rsid w:val="004816DC"/>
    <w:rsid w:val="00484003"/>
    <w:rsid w:val="00490405"/>
    <w:rsid w:val="0049078A"/>
    <w:rsid w:val="00490800"/>
    <w:rsid w:val="004925C8"/>
    <w:rsid w:val="00495BB7"/>
    <w:rsid w:val="00495C74"/>
    <w:rsid w:val="004968B1"/>
    <w:rsid w:val="004A26AF"/>
    <w:rsid w:val="004A2896"/>
    <w:rsid w:val="004A5AAC"/>
    <w:rsid w:val="004A6CE2"/>
    <w:rsid w:val="004B055C"/>
    <w:rsid w:val="004B4D7C"/>
    <w:rsid w:val="004B6880"/>
    <w:rsid w:val="004B7E80"/>
    <w:rsid w:val="004C04FE"/>
    <w:rsid w:val="004C10DE"/>
    <w:rsid w:val="004C1534"/>
    <w:rsid w:val="004C1DE1"/>
    <w:rsid w:val="004D169D"/>
    <w:rsid w:val="004D3B2E"/>
    <w:rsid w:val="004D7117"/>
    <w:rsid w:val="004D71AC"/>
    <w:rsid w:val="004E00C4"/>
    <w:rsid w:val="004E18BA"/>
    <w:rsid w:val="004E4275"/>
    <w:rsid w:val="004E43AF"/>
    <w:rsid w:val="004E6879"/>
    <w:rsid w:val="004F1960"/>
    <w:rsid w:val="004F7EF8"/>
    <w:rsid w:val="00503477"/>
    <w:rsid w:val="00503DB2"/>
    <w:rsid w:val="00505395"/>
    <w:rsid w:val="00506A9E"/>
    <w:rsid w:val="0051231C"/>
    <w:rsid w:val="0051259D"/>
    <w:rsid w:val="00514EA3"/>
    <w:rsid w:val="005175BF"/>
    <w:rsid w:val="00520E88"/>
    <w:rsid w:val="00521C3A"/>
    <w:rsid w:val="005220E8"/>
    <w:rsid w:val="005238D5"/>
    <w:rsid w:val="005301BD"/>
    <w:rsid w:val="005352C2"/>
    <w:rsid w:val="00535E01"/>
    <w:rsid w:val="00536A05"/>
    <w:rsid w:val="005377E7"/>
    <w:rsid w:val="00551FE2"/>
    <w:rsid w:val="005523BE"/>
    <w:rsid w:val="005532AC"/>
    <w:rsid w:val="005606AB"/>
    <w:rsid w:val="00561738"/>
    <w:rsid w:val="00562A70"/>
    <w:rsid w:val="00562D14"/>
    <w:rsid w:val="00562F71"/>
    <w:rsid w:val="00563497"/>
    <w:rsid w:val="005636F0"/>
    <w:rsid w:val="005638A3"/>
    <w:rsid w:val="005719E8"/>
    <w:rsid w:val="00572515"/>
    <w:rsid w:val="00574856"/>
    <w:rsid w:val="00575C6B"/>
    <w:rsid w:val="00575DA8"/>
    <w:rsid w:val="00577E7A"/>
    <w:rsid w:val="00581A0E"/>
    <w:rsid w:val="005844B5"/>
    <w:rsid w:val="0058648E"/>
    <w:rsid w:val="00586D6D"/>
    <w:rsid w:val="00592283"/>
    <w:rsid w:val="00593156"/>
    <w:rsid w:val="00593BD5"/>
    <w:rsid w:val="00593CE2"/>
    <w:rsid w:val="00596C09"/>
    <w:rsid w:val="005A2872"/>
    <w:rsid w:val="005A2A69"/>
    <w:rsid w:val="005A2C27"/>
    <w:rsid w:val="005A2D3B"/>
    <w:rsid w:val="005A4293"/>
    <w:rsid w:val="005A4FC8"/>
    <w:rsid w:val="005A559E"/>
    <w:rsid w:val="005A711E"/>
    <w:rsid w:val="005B17AD"/>
    <w:rsid w:val="005B22E5"/>
    <w:rsid w:val="005B49F2"/>
    <w:rsid w:val="005B5DA0"/>
    <w:rsid w:val="005B7145"/>
    <w:rsid w:val="005B72A8"/>
    <w:rsid w:val="005C01B5"/>
    <w:rsid w:val="005C2BAB"/>
    <w:rsid w:val="005C2E9E"/>
    <w:rsid w:val="005D119D"/>
    <w:rsid w:val="005D3255"/>
    <w:rsid w:val="005D3491"/>
    <w:rsid w:val="005D7C83"/>
    <w:rsid w:val="005E024C"/>
    <w:rsid w:val="005F2BC1"/>
    <w:rsid w:val="005F3461"/>
    <w:rsid w:val="005F58F2"/>
    <w:rsid w:val="005F63D0"/>
    <w:rsid w:val="005F7C76"/>
    <w:rsid w:val="00600123"/>
    <w:rsid w:val="006002E0"/>
    <w:rsid w:val="00601E35"/>
    <w:rsid w:val="0060282A"/>
    <w:rsid w:val="006031DD"/>
    <w:rsid w:val="00606294"/>
    <w:rsid w:val="00610049"/>
    <w:rsid w:val="00611C0B"/>
    <w:rsid w:val="0061348C"/>
    <w:rsid w:val="00614F96"/>
    <w:rsid w:val="00616B6A"/>
    <w:rsid w:val="00617265"/>
    <w:rsid w:val="00617D46"/>
    <w:rsid w:val="00621C8B"/>
    <w:rsid w:val="0062200A"/>
    <w:rsid w:val="00623ED5"/>
    <w:rsid w:val="00624070"/>
    <w:rsid w:val="00627682"/>
    <w:rsid w:val="00630E52"/>
    <w:rsid w:val="00631767"/>
    <w:rsid w:val="0063466A"/>
    <w:rsid w:val="00635281"/>
    <w:rsid w:val="00637B4B"/>
    <w:rsid w:val="00640B18"/>
    <w:rsid w:val="00640F2F"/>
    <w:rsid w:val="006425C7"/>
    <w:rsid w:val="00643AD6"/>
    <w:rsid w:val="00644929"/>
    <w:rsid w:val="006451A7"/>
    <w:rsid w:val="00653875"/>
    <w:rsid w:val="00653CBF"/>
    <w:rsid w:val="00664AB1"/>
    <w:rsid w:val="00665B45"/>
    <w:rsid w:val="00666B64"/>
    <w:rsid w:val="006672EF"/>
    <w:rsid w:val="006709E1"/>
    <w:rsid w:val="0067306F"/>
    <w:rsid w:val="006805EC"/>
    <w:rsid w:val="00680E52"/>
    <w:rsid w:val="00682913"/>
    <w:rsid w:val="00686080"/>
    <w:rsid w:val="006905FD"/>
    <w:rsid w:val="006946FB"/>
    <w:rsid w:val="00694D85"/>
    <w:rsid w:val="006972D2"/>
    <w:rsid w:val="00697430"/>
    <w:rsid w:val="006A11B1"/>
    <w:rsid w:val="006A21E4"/>
    <w:rsid w:val="006A437C"/>
    <w:rsid w:val="006A63C1"/>
    <w:rsid w:val="006A67E0"/>
    <w:rsid w:val="006A6896"/>
    <w:rsid w:val="006A790D"/>
    <w:rsid w:val="006B1D97"/>
    <w:rsid w:val="006B26E7"/>
    <w:rsid w:val="006B5168"/>
    <w:rsid w:val="006B5C69"/>
    <w:rsid w:val="006B678A"/>
    <w:rsid w:val="006B763C"/>
    <w:rsid w:val="006B7AA7"/>
    <w:rsid w:val="006C53F0"/>
    <w:rsid w:val="006C651A"/>
    <w:rsid w:val="006C6C35"/>
    <w:rsid w:val="006D1F57"/>
    <w:rsid w:val="006D36B6"/>
    <w:rsid w:val="006D5DCA"/>
    <w:rsid w:val="006D69CF"/>
    <w:rsid w:val="006E2115"/>
    <w:rsid w:val="006E66A0"/>
    <w:rsid w:val="006F0057"/>
    <w:rsid w:val="006F0972"/>
    <w:rsid w:val="006F1D35"/>
    <w:rsid w:val="006F3CC6"/>
    <w:rsid w:val="006F5BBB"/>
    <w:rsid w:val="006F6EDD"/>
    <w:rsid w:val="0070043E"/>
    <w:rsid w:val="007020EE"/>
    <w:rsid w:val="007038A1"/>
    <w:rsid w:val="007045BC"/>
    <w:rsid w:val="00704F6E"/>
    <w:rsid w:val="00710DFF"/>
    <w:rsid w:val="00711EAF"/>
    <w:rsid w:val="007136A2"/>
    <w:rsid w:val="00714710"/>
    <w:rsid w:val="007175FE"/>
    <w:rsid w:val="0071761A"/>
    <w:rsid w:val="00717801"/>
    <w:rsid w:val="007230D4"/>
    <w:rsid w:val="007234C9"/>
    <w:rsid w:val="007242C2"/>
    <w:rsid w:val="0072528B"/>
    <w:rsid w:val="00726C1C"/>
    <w:rsid w:val="007275B0"/>
    <w:rsid w:val="00727728"/>
    <w:rsid w:val="0072797C"/>
    <w:rsid w:val="007302B5"/>
    <w:rsid w:val="00730669"/>
    <w:rsid w:val="0073129B"/>
    <w:rsid w:val="0073245D"/>
    <w:rsid w:val="00740160"/>
    <w:rsid w:val="007430D7"/>
    <w:rsid w:val="00744414"/>
    <w:rsid w:val="007467D0"/>
    <w:rsid w:val="00746CF7"/>
    <w:rsid w:val="00747A8B"/>
    <w:rsid w:val="0075296E"/>
    <w:rsid w:val="00752F79"/>
    <w:rsid w:val="00753F11"/>
    <w:rsid w:val="00754783"/>
    <w:rsid w:val="00755F03"/>
    <w:rsid w:val="00757427"/>
    <w:rsid w:val="00762EA9"/>
    <w:rsid w:val="0076306C"/>
    <w:rsid w:val="007640B0"/>
    <w:rsid w:val="00765A4D"/>
    <w:rsid w:val="00766882"/>
    <w:rsid w:val="00766886"/>
    <w:rsid w:val="00771C12"/>
    <w:rsid w:val="00772D55"/>
    <w:rsid w:val="00774939"/>
    <w:rsid w:val="00774A90"/>
    <w:rsid w:val="007809D7"/>
    <w:rsid w:val="00783083"/>
    <w:rsid w:val="00783240"/>
    <w:rsid w:val="00783481"/>
    <w:rsid w:val="00783DE0"/>
    <w:rsid w:val="00785CFD"/>
    <w:rsid w:val="00786996"/>
    <w:rsid w:val="0078732F"/>
    <w:rsid w:val="00787D80"/>
    <w:rsid w:val="00790A08"/>
    <w:rsid w:val="007919FD"/>
    <w:rsid w:val="00791A25"/>
    <w:rsid w:val="0079310F"/>
    <w:rsid w:val="00794191"/>
    <w:rsid w:val="00795802"/>
    <w:rsid w:val="0079587C"/>
    <w:rsid w:val="00797431"/>
    <w:rsid w:val="007A05BF"/>
    <w:rsid w:val="007A0B64"/>
    <w:rsid w:val="007A4EF7"/>
    <w:rsid w:val="007A51E6"/>
    <w:rsid w:val="007A5619"/>
    <w:rsid w:val="007A7141"/>
    <w:rsid w:val="007A71B6"/>
    <w:rsid w:val="007B02E6"/>
    <w:rsid w:val="007B1210"/>
    <w:rsid w:val="007B35AB"/>
    <w:rsid w:val="007B41AD"/>
    <w:rsid w:val="007B4649"/>
    <w:rsid w:val="007B4B21"/>
    <w:rsid w:val="007B66DE"/>
    <w:rsid w:val="007C07E3"/>
    <w:rsid w:val="007C2EEF"/>
    <w:rsid w:val="007C3737"/>
    <w:rsid w:val="007C3ED4"/>
    <w:rsid w:val="007C4351"/>
    <w:rsid w:val="007C5F4B"/>
    <w:rsid w:val="007C7E45"/>
    <w:rsid w:val="007D0B28"/>
    <w:rsid w:val="007D0BC8"/>
    <w:rsid w:val="007D21DA"/>
    <w:rsid w:val="007D33F1"/>
    <w:rsid w:val="007D36C3"/>
    <w:rsid w:val="007D40E6"/>
    <w:rsid w:val="007D61E3"/>
    <w:rsid w:val="007E01E4"/>
    <w:rsid w:val="007E150B"/>
    <w:rsid w:val="007E2A77"/>
    <w:rsid w:val="007E4004"/>
    <w:rsid w:val="007E42AB"/>
    <w:rsid w:val="007E4A74"/>
    <w:rsid w:val="007E5A9A"/>
    <w:rsid w:val="007E5D59"/>
    <w:rsid w:val="007E7968"/>
    <w:rsid w:val="007E7E00"/>
    <w:rsid w:val="007F05DE"/>
    <w:rsid w:val="007F0A65"/>
    <w:rsid w:val="007F32A4"/>
    <w:rsid w:val="007F56C3"/>
    <w:rsid w:val="007F79CA"/>
    <w:rsid w:val="008000D6"/>
    <w:rsid w:val="00803555"/>
    <w:rsid w:val="0080488C"/>
    <w:rsid w:val="00805CFA"/>
    <w:rsid w:val="00805EFE"/>
    <w:rsid w:val="008070AF"/>
    <w:rsid w:val="0080712A"/>
    <w:rsid w:val="008119B7"/>
    <w:rsid w:val="00812317"/>
    <w:rsid w:val="00813684"/>
    <w:rsid w:val="00813F52"/>
    <w:rsid w:val="00815471"/>
    <w:rsid w:val="008164E5"/>
    <w:rsid w:val="008218BB"/>
    <w:rsid w:val="00825E43"/>
    <w:rsid w:val="00825E9C"/>
    <w:rsid w:val="0082675F"/>
    <w:rsid w:val="00826EF0"/>
    <w:rsid w:val="008275D8"/>
    <w:rsid w:val="00827B01"/>
    <w:rsid w:val="00827F36"/>
    <w:rsid w:val="008312F1"/>
    <w:rsid w:val="00833E20"/>
    <w:rsid w:val="00834D45"/>
    <w:rsid w:val="00834FB9"/>
    <w:rsid w:val="00835DE5"/>
    <w:rsid w:val="0083648D"/>
    <w:rsid w:val="008366E9"/>
    <w:rsid w:val="00837DA7"/>
    <w:rsid w:val="00840435"/>
    <w:rsid w:val="0084123A"/>
    <w:rsid w:val="008415ED"/>
    <w:rsid w:val="0084293F"/>
    <w:rsid w:val="00851CCD"/>
    <w:rsid w:val="00853E84"/>
    <w:rsid w:val="008636FC"/>
    <w:rsid w:val="008637ED"/>
    <w:rsid w:val="00863E90"/>
    <w:rsid w:val="00866DBE"/>
    <w:rsid w:val="008672F9"/>
    <w:rsid w:val="008711BF"/>
    <w:rsid w:val="0087152A"/>
    <w:rsid w:val="00871F87"/>
    <w:rsid w:val="00872BB3"/>
    <w:rsid w:val="0087314C"/>
    <w:rsid w:val="008748B7"/>
    <w:rsid w:val="00874E5E"/>
    <w:rsid w:val="00874FDF"/>
    <w:rsid w:val="00875D51"/>
    <w:rsid w:val="00877F2F"/>
    <w:rsid w:val="00880EBB"/>
    <w:rsid w:val="00882076"/>
    <w:rsid w:val="00882C19"/>
    <w:rsid w:val="00886630"/>
    <w:rsid w:val="00893AD6"/>
    <w:rsid w:val="008949BE"/>
    <w:rsid w:val="008A100B"/>
    <w:rsid w:val="008A63D5"/>
    <w:rsid w:val="008A675A"/>
    <w:rsid w:val="008A77CB"/>
    <w:rsid w:val="008A7D22"/>
    <w:rsid w:val="008B19C5"/>
    <w:rsid w:val="008B335C"/>
    <w:rsid w:val="008B4DB4"/>
    <w:rsid w:val="008C06EE"/>
    <w:rsid w:val="008C0E1B"/>
    <w:rsid w:val="008C4713"/>
    <w:rsid w:val="008C5789"/>
    <w:rsid w:val="008C666E"/>
    <w:rsid w:val="008C755B"/>
    <w:rsid w:val="008D1622"/>
    <w:rsid w:val="008D1B85"/>
    <w:rsid w:val="008D482C"/>
    <w:rsid w:val="008D7D3A"/>
    <w:rsid w:val="008E123C"/>
    <w:rsid w:val="008E16B9"/>
    <w:rsid w:val="008E29EA"/>
    <w:rsid w:val="008E2CF1"/>
    <w:rsid w:val="008E4215"/>
    <w:rsid w:val="008E4320"/>
    <w:rsid w:val="008E4633"/>
    <w:rsid w:val="008E5E4E"/>
    <w:rsid w:val="008E68A9"/>
    <w:rsid w:val="008F014A"/>
    <w:rsid w:val="008F03D6"/>
    <w:rsid w:val="008F05DC"/>
    <w:rsid w:val="008F145F"/>
    <w:rsid w:val="008F202B"/>
    <w:rsid w:val="008F2746"/>
    <w:rsid w:val="008F4C41"/>
    <w:rsid w:val="008F5BA1"/>
    <w:rsid w:val="008F5D58"/>
    <w:rsid w:val="008F5DD1"/>
    <w:rsid w:val="008F7E19"/>
    <w:rsid w:val="0090063C"/>
    <w:rsid w:val="00900CC0"/>
    <w:rsid w:val="00905CFA"/>
    <w:rsid w:val="00907654"/>
    <w:rsid w:val="00914655"/>
    <w:rsid w:val="00914C43"/>
    <w:rsid w:val="00915AB2"/>
    <w:rsid w:val="009167CE"/>
    <w:rsid w:val="00916FFB"/>
    <w:rsid w:val="009262EA"/>
    <w:rsid w:val="009279AF"/>
    <w:rsid w:val="00932144"/>
    <w:rsid w:val="00933DD0"/>
    <w:rsid w:val="0093506F"/>
    <w:rsid w:val="00935E93"/>
    <w:rsid w:val="00940105"/>
    <w:rsid w:val="009415F0"/>
    <w:rsid w:val="00943218"/>
    <w:rsid w:val="0094419E"/>
    <w:rsid w:val="00950765"/>
    <w:rsid w:val="00951721"/>
    <w:rsid w:val="009533AF"/>
    <w:rsid w:val="00954642"/>
    <w:rsid w:val="00955325"/>
    <w:rsid w:val="00956F8E"/>
    <w:rsid w:val="00957510"/>
    <w:rsid w:val="009575D2"/>
    <w:rsid w:val="009622AE"/>
    <w:rsid w:val="00963D87"/>
    <w:rsid w:val="00964D88"/>
    <w:rsid w:val="00966333"/>
    <w:rsid w:val="009674DF"/>
    <w:rsid w:val="00967E61"/>
    <w:rsid w:val="00970A0F"/>
    <w:rsid w:val="00970DA8"/>
    <w:rsid w:val="00970E2B"/>
    <w:rsid w:val="00971BFA"/>
    <w:rsid w:val="009728A0"/>
    <w:rsid w:val="00975B48"/>
    <w:rsid w:val="00981AB4"/>
    <w:rsid w:val="00990C81"/>
    <w:rsid w:val="00995F6D"/>
    <w:rsid w:val="00996312"/>
    <w:rsid w:val="009A182A"/>
    <w:rsid w:val="009A18A6"/>
    <w:rsid w:val="009A5E2A"/>
    <w:rsid w:val="009A5F8B"/>
    <w:rsid w:val="009B0FF1"/>
    <w:rsid w:val="009B10D1"/>
    <w:rsid w:val="009B35A1"/>
    <w:rsid w:val="009B3B34"/>
    <w:rsid w:val="009B46F4"/>
    <w:rsid w:val="009C0DA9"/>
    <w:rsid w:val="009C4419"/>
    <w:rsid w:val="009C4927"/>
    <w:rsid w:val="009C6B02"/>
    <w:rsid w:val="009C7289"/>
    <w:rsid w:val="009D11FE"/>
    <w:rsid w:val="009D2BBC"/>
    <w:rsid w:val="009D3E77"/>
    <w:rsid w:val="009D3EDA"/>
    <w:rsid w:val="009D4143"/>
    <w:rsid w:val="009D5933"/>
    <w:rsid w:val="009E053C"/>
    <w:rsid w:val="009E0708"/>
    <w:rsid w:val="009E29CF"/>
    <w:rsid w:val="009E313E"/>
    <w:rsid w:val="009E3E24"/>
    <w:rsid w:val="009E4ACF"/>
    <w:rsid w:val="009E5A9E"/>
    <w:rsid w:val="009E7138"/>
    <w:rsid w:val="009F05C6"/>
    <w:rsid w:val="009F3BE7"/>
    <w:rsid w:val="009F453E"/>
    <w:rsid w:val="009F4915"/>
    <w:rsid w:val="009F5A49"/>
    <w:rsid w:val="00A03FE0"/>
    <w:rsid w:val="00A04DCB"/>
    <w:rsid w:val="00A061EC"/>
    <w:rsid w:val="00A06CD1"/>
    <w:rsid w:val="00A1091E"/>
    <w:rsid w:val="00A12B76"/>
    <w:rsid w:val="00A1757F"/>
    <w:rsid w:val="00A21605"/>
    <w:rsid w:val="00A224D0"/>
    <w:rsid w:val="00A2465A"/>
    <w:rsid w:val="00A24B94"/>
    <w:rsid w:val="00A27495"/>
    <w:rsid w:val="00A311D6"/>
    <w:rsid w:val="00A32A00"/>
    <w:rsid w:val="00A32D28"/>
    <w:rsid w:val="00A33410"/>
    <w:rsid w:val="00A349CB"/>
    <w:rsid w:val="00A35388"/>
    <w:rsid w:val="00A356BE"/>
    <w:rsid w:val="00A368B3"/>
    <w:rsid w:val="00A40EF8"/>
    <w:rsid w:val="00A42541"/>
    <w:rsid w:val="00A43CD8"/>
    <w:rsid w:val="00A43DAE"/>
    <w:rsid w:val="00A44813"/>
    <w:rsid w:val="00A50F1C"/>
    <w:rsid w:val="00A548D3"/>
    <w:rsid w:val="00A5612A"/>
    <w:rsid w:val="00A5760C"/>
    <w:rsid w:val="00A6069D"/>
    <w:rsid w:val="00A60DA0"/>
    <w:rsid w:val="00A618E8"/>
    <w:rsid w:val="00A629FE"/>
    <w:rsid w:val="00A62F3A"/>
    <w:rsid w:val="00A634B8"/>
    <w:rsid w:val="00A646E9"/>
    <w:rsid w:val="00A66326"/>
    <w:rsid w:val="00A66F34"/>
    <w:rsid w:val="00A67D86"/>
    <w:rsid w:val="00A710A8"/>
    <w:rsid w:val="00A734C2"/>
    <w:rsid w:val="00A7423C"/>
    <w:rsid w:val="00A7741A"/>
    <w:rsid w:val="00A77F13"/>
    <w:rsid w:val="00A80EA3"/>
    <w:rsid w:val="00A86F9C"/>
    <w:rsid w:val="00A904AF"/>
    <w:rsid w:val="00A9227C"/>
    <w:rsid w:val="00A926A5"/>
    <w:rsid w:val="00A974EF"/>
    <w:rsid w:val="00A97622"/>
    <w:rsid w:val="00AA1EC5"/>
    <w:rsid w:val="00AA2173"/>
    <w:rsid w:val="00AA4586"/>
    <w:rsid w:val="00AA4CBA"/>
    <w:rsid w:val="00AA4CD0"/>
    <w:rsid w:val="00AA564E"/>
    <w:rsid w:val="00AA6356"/>
    <w:rsid w:val="00AA6F61"/>
    <w:rsid w:val="00AB0272"/>
    <w:rsid w:val="00AB2496"/>
    <w:rsid w:val="00AB480F"/>
    <w:rsid w:val="00AB5119"/>
    <w:rsid w:val="00AC2DB0"/>
    <w:rsid w:val="00AC35E6"/>
    <w:rsid w:val="00AC37BE"/>
    <w:rsid w:val="00AC3AC7"/>
    <w:rsid w:val="00AC496F"/>
    <w:rsid w:val="00AC5FCA"/>
    <w:rsid w:val="00AC64BB"/>
    <w:rsid w:val="00AC68E8"/>
    <w:rsid w:val="00AC70CC"/>
    <w:rsid w:val="00AD14AD"/>
    <w:rsid w:val="00AD32CE"/>
    <w:rsid w:val="00AD451C"/>
    <w:rsid w:val="00AD48A7"/>
    <w:rsid w:val="00AE1599"/>
    <w:rsid w:val="00AE16FA"/>
    <w:rsid w:val="00AE1D65"/>
    <w:rsid w:val="00AE226E"/>
    <w:rsid w:val="00AE267E"/>
    <w:rsid w:val="00AE3FD3"/>
    <w:rsid w:val="00AE4CD5"/>
    <w:rsid w:val="00AE6B84"/>
    <w:rsid w:val="00AE7BCC"/>
    <w:rsid w:val="00AF2BA4"/>
    <w:rsid w:val="00AF2C9B"/>
    <w:rsid w:val="00AF3BFA"/>
    <w:rsid w:val="00AF60D6"/>
    <w:rsid w:val="00AF72D3"/>
    <w:rsid w:val="00B00F23"/>
    <w:rsid w:val="00B023D7"/>
    <w:rsid w:val="00B02CAD"/>
    <w:rsid w:val="00B02FDD"/>
    <w:rsid w:val="00B0307D"/>
    <w:rsid w:val="00B10DF0"/>
    <w:rsid w:val="00B152EC"/>
    <w:rsid w:val="00B23A92"/>
    <w:rsid w:val="00B23EC3"/>
    <w:rsid w:val="00B25360"/>
    <w:rsid w:val="00B25826"/>
    <w:rsid w:val="00B25C20"/>
    <w:rsid w:val="00B275ED"/>
    <w:rsid w:val="00B31FF1"/>
    <w:rsid w:val="00B32F42"/>
    <w:rsid w:val="00B3304F"/>
    <w:rsid w:val="00B33FD5"/>
    <w:rsid w:val="00B40649"/>
    <w:rsid w:val="00B4202D"/>
    <w:rsid w:val="00B43A23"/>
    <w:rsid w:val="00B43BE4"/>
    <w:rsid w:val="00B5464C"/>
    <w:rsid w:val="00B54659"/>
    <w:rsid w:val="00B56B6D"/>
    <w:rsid w:val="00B57D68"/>
    <w:rsid w:val="00B660F4"/>
    <w:rsid w:val="00B6784A"/>
    <w:rsid w:val="00B702D2"/>
    <w:rsid w:val="00B72833"/>
    <w:rsid w:val="00B73451"/>
    <w:rsid w:val="00B760F2"/>
    <w:rsid w:val="00B8231F"/>
    <w:rsid w:val="00B839C0"/>
    <w:rsid w:val="00B83DEE"/>
    <w:rsid w:val="00B84351"/>
    <w:rsid w:val="00B84778"/>
    <w:rsid w:val="00B9085C"/>
    <w:rsid w:val="00B9093C"/>
    <w:rsid w:val="00B90D40"/>
    <w:rsid w:val="00B92903"/>
    <w:rsid w:val="00BA0096"/>
    <w:rsid w:val="00BA1766"/>
    <w:rsid w:val="00BA23AE"/>
    <w:rsid w:val="00BA27E7"/>
    <w:rsid w:val="00BA2F0B"/>
    <w:rsid w:val="00BA60BA"/>
    <w:rsid w:val="00BA633C"/>
    <w:rsid w:val="00BA7385"/>
    <w:rsid w:val="00BA7A3D"/>
    <w:rsid w:val="00BB084A"/>
    <w:rsid w:val="00BB214A"/>
    <w:rsid w:val="00BB5B69"/>
    <w:rsid w:val="00BB64A0"/>
    <w:rsid w:val="00BB6B29"/>
    <w:rsid w:val="00BB6C34"/>
    <w:rsid w:val="00BC0449"/>
    <w:rsid w:val="00BC11CD"/>
    <w:rsid w:val="00BC2D47"/>
    <w:rsid w:val="00BC425B"/>
    <w:rsid w:val="00BC6326"/>
    <w:rsid w:val="00BC6E70"/>
    <w:rsid w:val="00BD2E55"/>
    <w:rsid w:val="00BD5824"/>
    <w:rsid w:val="00BD7F89"/>
    <w:rsid w:val="00BE217B"/>
    <w:rsid w:val="00BE5BBC"/>
    <w:rsid w:val="00BE7B77"/>
    <w:rsid w:val="00BF3046"/>
    <w:rsid w:val="00BF38CB"/>
    <w:rsid w:val="00BF5FBD"/>
    <w:rsid w:val="00BF6580"/>
    <w:rsid w:val="00C0471D"/>
    <w:rsid w:val="00C05913"/>
    <w:rsid w:val="00C11B8B"/>
    <w:rsid w:val="00C121AB"/>
    <w:rsid w:val="00C128DB"/>
    <w:rsid w:val="00C148E1"/>
    <w:rsid w:val="00C1730A"/>
    <w:rsid w:val="00C22C6C"/>
    <w:rsid w:val="00C30645"/>
    <w:rsid w:val="00C30FDA"/>
    <w:rsid w:val="00C31AA0"/>
    <w:rsid w:val="00C32647"/>
    <w:rsid w:val="00C33D2D"/>
    <w:rsid w:val="00C33D45"/>
    <w:rsid w:val="00C34078"/>
    <w:rsid w:val="00C360B9"/>
    <w:rsid w:val="00C40040"/>
    <w:rsid w:val="00C406CA"/>
    <w:rsid w:val="00C426E1"/>
    <w:rsid w:val="00C4326C"/>
    <w:rsid w:val="00C44310"/>
    <w:rsid w:val="00C456EA"/>
    <w:rsid w:val="00C45DDB"/>
    <w:rsid w:val="00C47F12"/>
    <w:rsid w:val="00C524B9"/>
    <w:rsid w:val="00C537C5"/>
    <w:rsid w:val="00C5741B"/>
    <w:rsid w:val="00C57BAC"/>
    <w:rsid w:val="00C606C2"/>
    <w:rsid w:val="00C61654"/>
    <w:rsid w:val="00C651F4"/>
    <w:rsid w:val="00C66039"/>
    <w:rsid w:val="00C66153"/>
    <w:rsid w:val="00C66C0D"/>
    <w:rsid w:val="00C66C68"/>
    <w:rsid w:val="00C677D8"/>
    <w:rsid w:val="00C679D5"/>
    <w:rsid w:val="00C70EE2"/>
    <w:rsid w:val="00C7292E"/>
    <w:rsid w:val="00C73E40"/>
    <w:rsid w:val="00C806B1"/>
    <w:rsid w:val="00C851A6"/>
    <w:rsid w:val="00C9271C"/>
    <w:rsid w:val="00C936A6"/>
    <w:rsid w:val="00C94D3C"/>
    <w:rsid w:val="00C95169"/>
    <w:rsid w:val="00C96ADA"/>
    <w:rsid w:val="00C97521"/>
    <w:rsid w:val="00CA13A5"/>
    <w:rsid w:val="00CA4F8F"/>
    <w:rsid w:val="00CA57CC"/>
    <w:rsid w:val="00CA7633"/>
    <w:rsid w:val="00CB1763"/>
    <w:rsid w:val="00CB1EFA"/>
    <w:rsid w:val="00CB33F1"/>
    <w:rsid w:val="00CB38D9"/>
    <w:rsid w:val="00CB635E"/>
    <w:rsid w:val="00CC2AA6"/>
    <w:rsid w:val="00CC49E6"/>
    <w:rsid w:val="00CC5356"/>
    <w:rsid w:val="00CC543D"/>
    <w:rsid w:val="00CC73BA"/>
    <w:rsid w:val="00CD009C"/>
    <w:rsid w:val="00CD01B0"/>
    <w:rsid w:val="00CD0E43"/>
    <w:rsid w:val="00CD2315"/>
    <w:rsid w:val="00CD376E"/>
    <w:rsid w:val="00CD409F"/>
    <w:rsid w:val="00CD5E45"/>
    <w:rsid w:val="00CD7485"/>
    <w:rsid w:val="00CE1705"/>
    <w:rsid w:val="00CE1D36"/>
    <w:rsid w:val="00CE1FAC"/>
    <w:rsid w:val="00CE264D"/>
    <w:rsid w:val="00CE2B1D"/>
    <w:rsid w:val="00CE30BA"/>
    <w:rsid w:val="00CE30EF"/>
    <w:rsid w:val="00CE38BC"/>
    <w:rsid w:val="00CE452E"/>
    <w:rsid w:val="00CE4A27"/>
    <w:rsid w:val="00CE6738"/>
    <w:rsid w:val="00CE6E9A"/>
    <w:rsid w:val="00CF0E62"/>
    <w:rsid w:val="00CF172C"/>
    <w:rsid w:val="00CF1F71"/>
    <w:rsid w:val="00CF33D8"/>
    <w:rsid w:val="00CF3807"/>
    <w:rsid w:val="00D01459"/>
    <w:rsid w:val="00D037F4"/>
    <w:rsid w:val="00D0442D"/>
    <w:rsid w:val="00D05622"/>
    <w:rsid w:val="00D078A1"/>
    <w:rsid w:val="00D13C48"/>
    <w:rsid w:val="00D17F98"/>
    <w:rsid w:val="00D21891"/>
    <w:rsid w:val="00D21F81"/>
    <w:rsid w:val="00D22090"/>
    <w:rsid w:val="00D24821"/>
    <w:rsid w:val="00D24D07"/>
    <w:rsid w:val="00D250F8"/>
    <w:rsid w:val="00D26A43"/>
    <w:rsid w:val="00D270CE"/>
    <w:rsid w:val="00D27385"/>
    <w:rsid w:val="00D305A4"/>
    <w:rsid w:val="00D33865"/>
    <w:rsid w:val="00D35D56"/>
    <w:rsid w:val="00D40979"/>
    <w:rsid w:val="00D40C67"/>
    <w:rsid w:val="00D4236E"/>
    <w:rsid w:val="00D4267E"/>
    <w:rsid w:val="00D4318D"/>
    <w:rsid w:val="00D445F9"/>
    <w:rsid w:val="00D47762"/>
    <w:rsid w:val="00D5288B"/>
    <w:rsid w:val="00D52FD8"/>
    <w:rsid w:val="00D56FF8"/>
    <w:rsid w:val="00D6117F"/>
    <w:rsid w:val="00D62145"/>
    <w:rsid w:val="00D6592F"/>
    <w:rsid w:val="00D662C5"/>
    <w:rsid w:val="00D671EE"/>
    <w:rsid w:val="00D7180D"/>
    <w:rsid w:val="00D75BB0"/>
    <w:rsid w:val="00D77EFC"/>
    <w:rsid w:val="00D801DB"/>
    <w:rsid w:val="00D804FE"/>
    <w:rsid w:val="00D81C4B"/>
    <w:rsid w:val="00D834EC"/>
    <w:rsid w:val="00D836EF"/>
    <w:rsid w:val="00D8374B"/>
    <w:rsid w:val="00D84767"/>
    <w:rsid w:val="00D8681B"/>
    <w:rsid w:val="00D87C89"/>
    <w:rsid w:val="00D91AAF"/>
    <w:rsid w:val="00D94F61"/>
    <w:rsid w:val="00DA0809"/>
    <w:rsid w:val="00DA3348"/>
    <w:rsid w:val="00DA7449"/>
    <w:rsid w:val="00DB131F"/>
    <w:rsid w:val="00DB1B60"/>
    <w:rsid w:val="00DB27E6"/>
    <w:rsid w:val="00DB3A58"/>
    <w:rsid w:val="00DB42A2"/>
    <w:rsid w:val="00DB5420"/>
    <w:rsid w:val="00DB5FBB"/>
    <w:rsid w:val="00DB68A6"/>
    <w:rsid w:val="00DC0F5B"/>
    <w:rsid w:val="00DC5062"/>
    <w:rsid w:val="00DC668E"/>
    <w:rsid w:val="00DD1812"/>
    <w:rsid w:val="00DD21E1"/>
    <w:rsid w:val="00DD258E"/>
    <w:rsid w:val="00DD39A6"/>
    <w:rsid w:val="00DD3B13"/>
    <w:rsid w:val="00DD4AF7"/>
    <w:rsid w:val="00DD7861"/>
    <w:rsid w:val="00DD7CE1"/>
    <w:rsid w:val="00DE0615"/>
    <w:rsid w:val="00DE1478"/>
    <w:rsid w:val="00DE1D3C"/>
    <w:rsid w:val="00DE2473"/>
    <w:rsid w:val="00DE4921"/>
    <w:rsid w:val="00DE5AD7"/>
    <w:rsid w:val="00DE5B47"/>
    <w:rsid w:val="00DE6BB8"/>
    <w:rsid w:val="00DE7541"/>
    <w:rsid w:val="00DF006D"/>
    <w:rsid w:val="00DF0D2D"/>
    <w:rsid w:val="00DF2C57"/>
    <w:rsid w:val="00DF2E5F"/>
    <w:rsid w:val="00DF2EC9"/>
    <w:rsid w:val="00DF4C66"/>
    <w:rsid w:val="00E00406"/>
    <w:rsid w:val="00E024F6"/>
    <w:rsid w:val="00E07334"/>
    <w:rsid w:val="00E12A4F"/>
    <w:rsid w:val="00E12B42"/>
    <w:rsid w:val="00E12CB7"/>
    <w:rsid w:val="00E135F2"/>
    <w:rsid w:val="00E17738"/>
    <w:rsid w:val="00E17942"/>
    <w:rsid w:val="00E23B15"/>
    <w:rsid w:val="00E2508D"/>
    <w:rsid w:val="00E2604D"/>
    <w:rsid w:val="00E26279"/>
    <w:rsid w:val="00E27B55"/>
    <w:rsid w:val="00E33F57"/>
    <w:rsid w:val="00E33FFF"/>
    <w:rsid w:val="00E41573"/>
    <w:rsid w:val="00E421FD"/>
    <w:rsid w:val="00E4300D"/>
    <w:rsid w:val="00E43C4D"/>
    <w:rsid w:val="00E43FF1"/>
    <w:rsid w:val="00E45825"/>
    <w:rsid w:val="00E47822"/>
    <w:rsid w:val="00E47E79"/>
    <w:rsid w:val="00E50F8D"/>
    <w:rsid w:val="00E513B9"/>
    <w:rsid w:val="00E51946"/>
    <w:rsid w:val="00E51A12"/>
    <w:rsid w:val="00E53292"/>
    <w:rsid w:val="00E53ED6"/>
    <w:rsid w:val="00E542AE"/>
    <w:rsid w:val="00E56935"/>
    <w:rsid w:val="00E5773D"/>
    <w:rsid w:val="00E60592"/>
    <w:rsid w:val="00E606E2"/>
    <w:rsid w:val="00E66551"/>
    <w:rsid w:val="00E666AB"/>
    <w:rsid w:val="00E67704"/>
    <w:rsid w:val="00E704CA"/>
    <w:rsid w:val="00E70856"/>
    <w:rsid w:val="00E718C1"/>
    <w:rsid w:val="00E73F33"/>
    <w:rsid w:val="00E74E37"/>
    <w:rsid w:val="00E764B2"/>
    <w:rsid w:val="00E804D1"/>
    <w:rsid w:val="00E80776"/>
    <w:rsid w:val="00E81434"/>
    <w:rsid w:val="00E8276C"/>
    <w:rsid w:val="00E8348D"/>
    <w:rsid w:val="00E847A7"/>
    <w:rsid w:val="00E95C83"/>
    <w:rsid w:val="00E95F6E"/>
    <w:rsid w:val="00E96D97"/>
    <w:rsid w:val="00E9716B"/>
    <w:rsid w:val="00E977E0"/>
    <w:rsid w:val="00EA0B27"/>
    <w:rsid w:val="00EA43C9"/>
    <w:rsid w:val="00EA5179"/>
    <w:rsid w:val="00EB4178"/>
    <w:rsid w:val="00EB428E"/>
    <w:rsid w:val="00EB46D1"/>
    <w:rsid w:val="00EB61DA"/>
    <w:rsid w:val="00EB7F6E"/>
    <w:rsid w:val="00EC0074"/>
    <w:rsid w:val="00EC1FE6"/>
    <w:rsid w:val="00EC2C35"/>
    <w:rsid w:val="00EC30A3"/>
    <w:rsid w:val="00EC5CCF"/>
    <w:rsid w:val="00EC6607"/>
    <w:rsid w:val="00EC754D"/>
    <w:rsid w:val="00ED1969"/>
    <w:rsid w:val="00ED35EB"/>
    <w:rsid w:val="00ED6693"/>
    <w:rsid w:val="00ED7124"/>
    <w:rsid w:val="00ED7DF6"/>
    <w:rsid w:val="00EE03A9"/>
    <w:rsid w:val="00EE0EA4"/>
    <w:rsid w:val="00EE11D4"/>
    <w:rsid w:val="00EE154B"/>
    <w:rsid w:val="00EE338E"/>
    <w:rsid w:val="00EE4C41"/>
    <w:rsid w:val="00EE4D15"/>
    <w:rsid w:val="00EE5E6C"/>
    <w:rsid w:val="00EE7181"/>
    <w:rsid w:val="00EF530B"/>
    <w:rsid w:val="00F02A06"/>
    <w:rsid w:val="00F03851"/>
    <w:rsid w:val="00F03DDB"/>
    <w:rsid w:val="00F04FA8"/>
    <w:rsid w:val="00F0568F"/>
    <w:rsid w:val="00F0644D"/>
    <w:rsid w:val="00F11119"/>
    <w:rsid w:val="00F14AC7"/>
    <w:rsid w:val="00F155C3"/>
    <w:rsid w:val="00F16724"/>
    <w:rsid w:val="00F21827"/>
    <w:rsid w:val="00F2298C"/>
    <w:rsid w:val="00F23A65"/>
    <w:rsid w:val="00F26862"/>
    <w:rsid w:val="00F26DD7"/>
    <w:rsid w:val="00F27694"/>
    <w:rsid w:val="00F27D20"/>
    <w:rsid w:val="00F308DA"/>
    <w:rsid w:val="00F329B7"/>
    <w:rsid w:val="00F3300F"/>
    <w:rsid w:val="00F3332E"/>
    <w:rsid w:val="00F335B5"/>
    <w:rsid w:val="00F34498"/>
    <w:rsid w:val="00F36FC0"/>
    <w:rsid w:val="00F37AD4"/>
    <w:rsid w:val="00F37C1A"/>
    <w:rsid w:val="00F435E7"/>
    <w:rsid w:val="00F43A81"/>
    <w:rsid w:val="00F441D0"/>
    <w:rsid w:val="00F452FF"/>
    <w:rsid w:val="00F45F7C"/>
    <w:rsid w:val="00F51E79"/>
    <w:rsid w:val="00F55438"/>
    <w:rsid w:val="00F57743"/>
    <w:rsid w:val="00F63851"/>
    <w:rsid w:val="00F63E73"/>
    <w:rsid w:val="00F63F5B"/>
    <w:rsid w:val="00F65862"/>
    <w:rsid w:val="00F66ECA"/>
    <w:rsid w:val="00F6761A"/>
    <w:rsid w:val="00F70F36"/>
    <w:rsid w:val="00F7318C"/>
    <w:rsid w:val="00F73EA0"/>
    <w:rsid w:val="00F74407"/>
    <w:rsid w:val="00F7796C"/>
    <w:rsid w:val="00F80AB7"/>
    <w:rsid w:val="00F8120F"/>
    <w:rsid w:val="00F81835"/>
    <w:rsid w:val="00F82146"/>
    <w:rsid w:val="00F83398"/>
    <w:rsid w:val="00F846F9"/>
    <w:rsid w:val="00F861AC"/>
    <w:rsid w:val="00F8767E"/>
    <w:rsid w:val="00F9306B"/>
    <w:rsid w:val="00F93536"/>
    <w:rsid w:val="00F9405D"/>
    <w:rsid w:val="00F96CC1"/>
    <w:rsid w:val="00F973E2"/>
    <w:rsid w:val="00FA0A71"/>
    <w:rsid w:val="00FA55EF"/>
    <w:rsid w:val="00FB08A1"/>
    <w:rsid w:val="00FB3296"/>
    <w:rsid w:val="00FB3C7A"/>
    <w:rsid w:val="00FB63C0"/>
    <w:rsid w:val="00FB658F"/>
    <w:rsid w:val="00FB770B"/>
    <w:rsid w:val="00FB7A2F"/>
    <w:rsid w:val="00FB7EA9"/>
    <w:rsid w:val="00FC1914"/>
    <w:rsid w:val="00FC255B"/>
    <w:rsid w:val="00FC4C70"/>
    <w:rsid w:val="00FC645C"/>
    <w:rsid w:val="00FC7395"/>
    <w:rsid w:val="00FD01CC"/>
    <w:rsid w:val="00FD1BDF"/>
    <w:rsid w:val="00FD2840"/>
    <w:rsid w:val="00FD3D0A"/>
    <w:rsid w:val="00FD40BB"/>
    <w:rsid w:val="00FD432D"/>
    <w:rsid w:val="00FD45BE"/>
    <w:rsid w:val="00FD59A5"/>
    <w:rsid w:val="00FD60A8"/>
    <w:rsid w:val="00FD7CC4"/>
    <w:rsid w:val="00FE2234"/>
    <w:rsid w:val="00FF0972"/>
    <w:rsid w:val="00FF69EB"/>
    <w:rsid w:val="00FF6C5C"/>
    <w:rsid w:val="00FF7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978BB27"/>
  <w15:chartTrackingRefBased/>
  <w15:docId w15:val="{3DF5BA89-E542-4947-A218-B35D2332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61DA"/>
    <w:rPr>
      <w:color w:val="0563C1" w:themeColor="hyperlink"/>
      <w:u w:val="single"/>
    </w:rPr>
  </w:style>
  <w:style w:type="paragraph" w:styleId="PlainText">
    <w:name w:val="Plain Text"/>
    <w:basedOn w:val="Normal"/>
    <w:link w:val="PlainTextChar"/>
    <w:uiPriority w:val="99"/>
    <w:unhideWhenUsed/>
    <w:rsid w:val="00A35388"/>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A35388"/>
    <w:rPr>
      <w:rFonts w:ascii="Arial" w:hAnsi="Arial"/>
      <w:sz w:val="24"/>
      <w:szCs w:val="21"/>
    </w:rPr>
  </w:style>
  <w:style w:type="paragraph" w:styleId="ListParagraph">
    <w:name w:val="List Paragraph"/>
    <w:basedOn w:val="Normal"/>
    <w:uiPriority w:val="34"/>
    <w:qFormat/>
    <w:rsid w:val="002D5E23"/>
    <w:pPr>
      <w:ind w:left="720"/>
      <w:contextualSpacing/>
    </w:pPr>
  </w:style>
  <w:style w:type="character" w:styleId="FollowedHyperlink">
    <w:name w:val="FollowedHyperlink"/>
    <w:basedOn w:val="DefaultParagraphFont"/>
    <w:uiPriority w:val="99"/>
    <w:semiHidden/>
    <w:unhideWhenUsed/>
    <w:rsid w:val="003904D7"/>
    <w:rPr>
      <w:color w:val="954F72" w:themeColor="followedHyperlink"/>
      <w:u w:val="single"/>
    </w:rPr>
  </w:style>
  <w:style w:type="character" w:styleId="UnresolvedMention">
    <w:name w:val="Unresolved Mention"/>
    <w:basedOn w:val="DefaultParagraphFont"/>
    <w:uiPriority w:val="99"/>
    <w:semiHidden/>
    <w:unhideWhenUsed/>
    <w:rsid w:val="002333AC"/>
    <w:rPr>
      <w:color w:val="605E5C"/>
      <w:shd w:val="clear" w:color="auto" w:fill="E1DFDD"/>
    </w:rPr>
  </w:style>
  <w:style w:type="paragraph" w:styleId="BalloonText">
    <w:name w:val="Balloon Text"/>
    <w:basedOn w:val="Normal"/>
    <w:link w:val="BalloonTextChar"/>
    <w:uiPriority w:val="99"/>
    <w:semiHidden/>
    <w:unhideWhenUsed/>
    <w:rsid w:val="00DE5B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B47"/>
    <w:rPr>
      <w:rFonts w:ascii="Segoe UI" w:hAnsi="Segoe UI" w:cs="Segoe UI"/>
      <w:sz w:val="18"/>
      <w:szCs w:val="18"/>
    </w:rPr>
  </w:style>
  <w:style w:type="paragraph" w:styleId="Header">
    <w:name w:val="header"/>
    <w:basedOn w:val="Normal"/>
    <w:link w:val="HeaderChar"/>
    <w:uiPriority w:val="99"/>
    <w:unhideWhenUsed/>
    <w:rsid w:val="00DE5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B47"/>
  </w:style>
  <w:style w:type="paragraph" w:styleId="Footer">
    <w:name w:val="footer"/>
    <w:basedOn w:val="Normal"/>
    <w:link w:val="FooterChar"/>
    <w:uiPriority w:val="99"/>
    <w:unhideWhenUsed/>
    <w:rsid w:val="00DE5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B47"/>
  </w:style>
  <w:style w:type="character" w:styleId="CommentReference">
    <w:name w:val="annotation reference"/>
    <w:basedOn w:val="DefaultParagraphFont"/>
    <w:uiPriority w:val="99"/>
    <w:semiHidden/>
    <w:unhideWhenUsed/>
    <w:rsid w:val="00711EAF"/>
    <w:rPr>
      <w:sz w:val="16"/>
      <w:szCs w:val="16"/>
    </w:rPr>
  </w:style>
  <w:style w:type="paragraph" w:styleId="CommentText">
    <w:name w:val="annotation text"/>
    <w:basedOn w:val="Normal"/>
    <w:link w:val="CommentTextChar"/>
    <w:uiPriority w:val="99"/>
    <w:semiHidden/>
    <w:unhideWhenUsed/>
    <w:rsid w:val="00711EAF"/>
    <w:pPr>
      <w:spacing w:line="240" w:lineRule="auto"/>
    </w:pPr>
    <w:rPr>
      <w:sz w:val="20"/>
      <w:szCs w:val="20"/>
    </w:rPr>
  </w:style>
  <w:style w:type="character" w:customStyle="1" w:styleId="CommentTextChar">
    <w:name w:val="Comment Text Char"/>
    <w:basedOn w:val="DefaultParagraphFont"/>
    <w:link w:val="CommentText"/>
    <w:uiPriority w:val="99"/>
    <w:semiHidden/>
    <w:rsid w:val="00711EAF"/>
    <w:rPr>
      <w:sz w:val="20"/>
      <w:szCs w:val="20"/>
    </w:rPr>
  </w:style>
  <w:style w:type="paragraph" w:styleId="CommentSubject">
    <w:name w:val="annotation subject"/>
    <w:basedOn w:val="CommentText"/>
    <w:next w:val="CommentText"/>
    <w:link w:val="CommentSubjectChar"/>
    <w:uiPriority w:val="99"/>
    <w:semiHidden/>
    <w:unhideWhenUsed/>
    <w:rsid w:val="00711EAF"/>
    <w:rPr>
      <w:b/>
      <w:bCs/>
    </w:rPr>
  </w:style>
  <w:style w:type="character" w:customStyle="1" w:styleId="CommentSubjectChar">
    <w:name w:val="Comment Subject Char"/>
    <w:basedOn w:val="CommentTextChar"/>
    <w:link w:val="CommentSubject"/>
    <w:uiPriority w:val="99"/>
    <w:semiHidden/>
    <w:rsid w:val="00711E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38763">
      <w:bodyDiv w:val="1"/>
      <w:marLeft w:val="0"/>
      <w:marRight w:val="0"/>
      <w:marTop w:val="0"/>
      <w:marBottom w:val="0"/>
      <w:divBdr>
        <w:top w:val="none" w:sz="0" w:space="0" w:color="auto"/>
        <w:left w:val="none" w:sz="0" w:space="0" w:color="auto"/>
        <w:bottom w:val="none" w:sz="0" w:space="0" w:color="auto"/>
        <w:right w:val="none" w:sz="0" w:space="0" w:color="auto"/>
      </w:divBdr>
    </w:div>
    <w:div w:id="70003335">
      <w:bodyDiv w:val="1"/>
      <w:marLeft w:val="0"/>
      <w:marRight w:val="0"/>
      <w:marTop w:val="0"/>
      <w:marBottom w:val="0"/>
      <w:divBdr>
        <w:top w:val="none" w:sz="0" w:space="0" w:color="auto"/>
        <w:left w:val="none" w:sz="0" w:space="0" w:color="auto"/>
        <w:bottom w:val="none" w:sz="0" w:space="0" w:color="auto"/>
        <w:right w:val="none" w:sz="0" w:space="0" w:color="auto"/>
      </w:divBdr>
    </w:div>
    <w:div w:id="115100681">
      <w:bodyDiv w:val="1"/>
      <w:marLeft w:val="0"/>
      <w:marRight w:val="0"/>
      <w:marTop w:val="0"/>
      <w:marBottom w:val="0"/>
      <w:divBdr>
        <w:top w:val="none" w:sz="0" w:space="0" w:color="auto"/>
        <w:left w:val="none" w:sz="0" w:space="0" w:color="auto"/>
        <w:bottom w:val="none" w:sz="0" w:space="0" w:color="auto"/>
        <w:right w:val="none" w:sz="0" w:space="0" w:color="auto"/>
      </w:divBdr>
    </w:div>
    <w:div w:id="148444309">
      <w:bodyDiv w:val="1"/>
      <w:marLeft w:val="0"/>
      <w:marRight w:val="0"/>
      <w:marTop w:val="0"/>
      <w:marBottom w:val="0"/>
      <w:divBdr>
        <w:top w:val="none" w:sz="0" w:space="0" w:color="auto"/>
        <w:left w:val="none" w:sz="0" w:space="0" w:color="auto"/>
        <w:bottom w:val="none" w:sz="0" w:space="0" w:color="auto"/>
        <w:right w:val="none" w:sz="0" w:space="0" w:color="auto"/>
      </w:divBdr>
    </w:div>
    <w:div w:id="225341584">
      <w:bodyDiv w:val="1"/>
      <w:marLeft w:val="0"/>
      <w:marRight w:val="0"/>
      <w:marTop w:val="0"/>
      <w:marBottom w:val="0"/>
      <w:divBdr>
        <w:top w:val="none" w:sz="0" w:space="0" w:color="auto"/>
        <w:left w:val="none" w:sz="0" w:space="0" w:color="auto"/>
        <w:bottom w:val="none" w:sz="0" w:space="0" w:color="auto"/>
        <w:right w:val="none" w:sz="0" w:space="0" w:color="auto"/>
      </w:divBdr>
      <w:divsChild>
        <w:div w:id="654380472">
          <w:marLeft w:val="360"/>
          <w:marRight w:val="0"/>
          <w:marTop w:val="200"/>
          <w:marBottom w:val="0"/>
          <w:divBdr>
            <w:top w:val="none" w:sz="0" w:space="0" w:color="auto"/>
            <w:left w:val="none" w:sz="0" w:space="0" w:color="auto"/>
            <w:bottom w:val="none" w:sz="0" w:space="0" w:color="auto"/>
            <w:right w:val="none" w:sz="0" w:space="0" w:color="auto"/>
          </w:divBdr>
        </w:div>
        <w:div w:id="2137525043">
          <w:marLeft w:val="1080"/>
          <w:marRight w:val="0"/>
          <w:marTop w:val="100"/>
          <w:marBottom w:val="0"/>
          <w:divBdr>
            <w:top w:val="none" w:sz="0" w:space="0" w:color="auto"/>
            <w:left w:val="none" w:sz="0" w:space="0" w:color="auto"/>
            <w:bottom w:val="none" w:sz="0" w:space="0" w:color="auto"/>
            <w:right w:val="none" w:sz="0" w:space="0" w:color="auto"/>
          </w:divBdr>
        </w:div>
        <w:div w:id="1246957593">
          <w:marLeft w:val="1080"/>
          <w:marRight w:val="0"/>
          <w:marTop w:val="100"/>
          <w:marBottom w:val="0"/>
          <w:divBdr>
            <w:top w:val="none" w:sz="0" w:space="0" w:color="auto"/>
            <w:left w:val="none" w:sz="0" w:space="0" w:color="auto"/>
            <w:bottom w:val="none" w:sz="0" w:space="0" w:color="auto"/>
            <w:right w:val="none" w:sz="0" w:space="0" w:color="auto"/>
          </w:divBdr>
        </w:div>
        <w:div w:id="1132479893">
          <w:marLeft w:val="1080"/>
          <w:marRight w:val="0"/>
          <w:marTop w:val="100"/>
          <w:marBottom w:val="0"/>
          <w:divBdr>
            <w:top w:val="none" w:sz="0" w:space="0" w:color="auto"/>
            <w:left w:val="none" w:sz="0" w:space="0" w:color="auto"/>
            <w:bottom w:val="none" w:sz="0" w:space="0" w:color="auto"/>
            <w:right w:val="none" w:sz="0" w:space="0" w:color="auto"/>
          </w:divBdr>
        </w:div>
        <w:div w:id="1426654043">
          <w:marLeft w:val="1080"/>
          <w:marRight w:val="0"/>
          <w:marTop w:val="100"/>
          <w:marBottom w:val="0"/>
          <w:divBdr>
            <w:top w:val="none" w:sz="0" w:space="0" w:color="auto"/>
            <w:left w:val="none" w:sz="0" w:space="0" w:color="auto"/>
            <w:bottom w:val="none" w:sz="0" w:space="0" w:color="auto"/>
            <w:right w:val="none" w:sz="0" w:space="0" w:color="auto"/>
          </w:divBdr>
        </w:div>
        <w:div w:id="856965715">
          <w:marLeft w:val="360"/>
          <w:marRight w:val="0"/>
          <w:marTop w:val="200"/>
          <w:marBottom w:val="0"/>
          <w:divBdr>
            <w:top w:val="none" w:sz="0" w:space="0" w:color="auto"/>
            <w:left w:val="none" w:sz="0" w:space="0" w:color="auto"/>
            <w:bottom w:val="none" w:sz="0" w:space="0" w:color="auto"/>
            <w:right w:val="none" w:sz="0" w:space="0" w:color="auto"/>
          </w:divBdr>
        </w:div>
        <w:div w:id="1765302481">
          <w:marLeft w:val="1080"/>
          <w:marRight w:val="0"/>
          <w:marTop w:val="100"/>
          <w:marBottom w:val="0"/>
          <w:divBdr>
            <w:top w:val="none" w:sz="0" w:space="0" w:color="auto"/>
            <w:left w:val="none" w:sz="0" w:space="0" w:color="auto"/>
            <w:bottom w:val="none" w:sz="0" w:space="0" w:color="auto"/>
            <w:right w:val="none" w:sz="0" w:space="0" w:color="auto"/>
          </w:divBdr>
        </w:div>
        <w:div w:id="1239438385">
          <w:marLeft w:val="1080"/>
          <w:marRight w:val="0"/>
          <w:marTop w:val="100"/>
          <w:marBottom w:val="0"/>
          <w:divBdr>
            <w:top w:val="none" w:sz="0" w:space="0" w:color="auto"/>
            <w:left w:val="none" w:sz="0" w:space="0" w:color="auto"/>
            <w:bottom w:val="none" w:sz="0" w:space="0" w:color="auto"/>
            <w:right w:val="none" w:sz="0" w:space="0" w:color="auto"/>
          </w:divBdr>
        </w:div>
        <w:div w:id="1812015916">
          <w:marLeft w:val="1080"/>
          <w:marRight w:val="0"/>
          <w:marTop w:val="100"/>
          <w:marBottom w:val="0"/>
          <w:divBdr>
            <w:top w:val="none" w:sz="0" w:space="0" w:color="auto"/>
            <w:left w:val="none" w:sz="0" w:space="0" w:color="auto"/>
            <w:bottom w:val="none" w:sz="0" w:space="0" w:color="auto"/>
            <w:right w:val="none" w:sz="0" w:space="0" w:color="auto"/>
          </w:divBdr>
        </w:div>
        <w:div w:id="1780563384">
          <w:marLeft w:val="1080"/>
          <w:marRight w:val="0"/>
          <w:marTop w:val="100"/>
          <w:marBottom w:val="0"/>
          <w:divBdr>
            <w:top w:val="none" w:sz="0" w:space="0" w:color="auto"/>
            <w:left w:val="none" w:sz="0" w:space="0" w:color="auto"/>
            <w:bottom w:val="none" w:sz="0" w:space="0" w:color="auto"/>
            <w:right w:val="none" w:sz="0" w:space="0" w:color="auto"/>
          </w:divBdr>
        </w:div>
        <w:div w:id="1667710946">
          <w:marLeft w:val="1080"/>
          <w:marRight w:val="0"/>
          <w:marTop w:val="100"/>
          <w:marBottom w:val="0"/>
          <w:divBdr>
            <w:top w:val="none" w:sz="0" w:space="0" w:color="auto"/>
            <w:left w:val="none" w:sz="0" w:space="0" w:color="auto"/>
            <w:bottom w:val="none" w:sz="0" w:space="0" w:color="auto"/>
            <w:right w:val="none" w:sz="0" w:space="0" w:color="auto"/>
          </w:divBdr>
        </w:div>
        <w:div w:id="843975481">
          <w:marLeft w:val="360"/>
          <w:marRight w:val="0"/>
          <w:marTop w:val="200"/>
          <w:marBottom w:val="0"/>
          <w:divBdr>
            <w:top w:val="none" w:sz="0" w:space="0" w:color="auto"/>
            <w:left w:val="none" w:sz="0" w:space="0" w:color="auto"/>
            <w:bottom w:val="none" w:sz="0" w:space="0" w:color="auto"/>
            <w:right w:val="none" w:sz="0" w:space="0" w:color="auto"/>
          </w:divBdr>
        </w:div>
      </w:divsChild>
    </w:div>
    <w:div w:id="244804203">
      <w:bodyDiv w:val="1"/>
      <w:marLeft w:val="0"/>
      <w:marRight w:val="0"/>
      <w:marTop w:val="0"/>
      <w:marBottom w:val="0"/>
      <w:divBdr>
        <w:top w:val="none" w:sz="0" w:space="0" w:color="auto"/>
        <w:left w:val="none" w:sz="0" w:space="0" w:color="auto"/>
        <w:bottom w:val="none" w:sz="0" w:space="0" w:color="auto"/>
        <w:right w:val="none" w:sz="0" w:space="0" w:color="auto"/>
      </w:divBdr>
    </w:div>
    <w:div w:id="300773261">
      <w:bodyDiv w:val="1"/>
      <w:marLeft w:val="0"/>
      <w:marRight w:val="0"/>
      <w:marTop w:val="0"/>
      <w:marBottom w:val="0"/>
      <w:divBdr>
        <w:top w:val="none" w:sz="0" w:space="0" w:color="auto"/>
        <w:left w:val="none" w:sz="0" w:space="0" w:color="auto"/>
        <w:bottom w:val="none" w:sz="0" w:space="0" w:color="auto"/>
        <w:right w:val="none" w:sz="0" w:space="0" w:color="auto"/>
      </w:divBdr>
    </w:div>
    <w:div w:id="330136184">
      <w:bodyDiv w:val="1"/>
      <w:marLeft w:val="0"/>
      <w:marRight w:val="0"/>
      <w:marTop w:val="0"/>
      <w:marBottom w:val="0"/>
      <w:divBdr>
        <w:top w:val="none" w:sz="0" w:space="0" w:color="auto"/>
        <w:left w:val="none" w:sz="0" w:space="0" w:color="auto"/>
        <w:bottom w:val="none" w:sz="0" w:space="0" w:color="auto"/>
        <w:right w:val="none" w:sz="0" w:space="0" w:color="auto"/>
      </w:divBdr>
    </w:div>
    <w:div w:id="331376853">
      <w:bodyDiv w:val="1"/>
      <w:marLeft w:val="0"/>
      <w:marRight w:val="0"/>
      <w:marTop w:val="0"/>
      <w:marBottom w:val="0"/>
      <w:divBdr>
        <w:top w:val="none" w:sz="0" w:space="0" w:color="auto"/>
        <w:left w:val="none" w:sz="0" w:space="0" w:color="auto"/>
        <w:bottom w:val="none" w:sz="0" w:space="0" w:color="auto"/>
        <w:right w:val="none" w:sz="0" w:space="0" w:color="auto"/>
      </w:divBdr>
    </w:div>
    <w:div w:id="356351572">
      <w:bodyDiv w:val="1"/>
      <w:marLeft w:val="0"/>
      <w:marRight w:val="0"/>
      <w:marTop w:val="0"/>
      <w:marBottom w:val="0"/>
      <w:divBdr>
        <w:top w:val="none" w:sz="0" w:space="0" w:color="auto"/>
        <w:left w:val="none" w:sz="0" w:space="0" w:color="auto"/>
        <w:bottom w:val="none" w:sz="0" w:space="0" w:color="auto"/>
        <w:right w:val="none" w:sz="0" w:space="0" w:color="auto"/>
      </w:divBdr>
    </w:div>
    <w:div w:id="424694161">
      <w:bodyDiv w:val="1"/>
      <w:marLeft w:val="0"/>
      <w:marRight w:val="0"/>
      <w:marTop w:val="0"/>
      <w:marBottom w:val="0"/>
      <w:divBdr>
        <w:top w:val="none" w:sz="0" w:space="0" w:color="auto"/>
        <w:left w:val="none" w:sz="0" w:space="0" w:color="auto"/>
        <w:bottom w:val="none" w:sz="0" w:space="0" w:color="auto"/>
        <w:right w:val="none" w:sz="0" w:space="0" w:color="auto"/>
      </w:divBdr>
      <w:divsChild>
        <w:div w:id="1667515414">
          <w:marLeft w:val="360"/>
          <w:marRight w:val="0"/>
          <w:marTop w:val="200"/>
          <w:marBottom w:val="0"/>
          <w:divBdr>
            <w:top w:val="none" w:sz="0" w:space="0" w:color="auto"/>
            <w:left w:val="none" w:sz="0" w:space="0" w:color="auto"/>
            <w:bottom w:val="none" w:sz="0" w:space="0" w:color="auto"/>
            <w:right w:val="none" w:sz="0" w:space="0" w:color="auto"/>
          </w:divBdr>
        </w:div>
        <w:div w:id="898201507">
          <w:marLeft w:val="360"/>
          <w:marRight w:val="0"/>
          <w:marTop w:val="200"/>
          <w:marBottom w:val="0"/>
          <w:divBdr>
            <w:top w:val="none" w:sz="0" w:space="0" w:color="auto"/>
            <w:left w:val="none" w:sz="0" w:space="0" w:color="auto"/>
            <w:bottom w:val="none" w:sz="0" w:space="0" w:color="auto"/>
            <w:right w:val="none" w:sz="0" w:space="0" w:color="auto"/>
          </w:divBdr>
        </w:div>
        <w:div w:id="405803993">
          <w:marLeft w:val="1080"/>
          <w:marRight w:val="0"/>
          <w:marTop w:val="100"/>
          <w:marBottom w:val="0"/>
          <w:divBdr>
            <w:top w:val="none" w:sz="0" w:space="0" w:color="auto"/>
            <w:left w:val="none" w:sz="0" w:space="0" w:color="auto"/>
            <w:bottom w:val="none" w:sz="0" w:space="0" w:color="auto"/>
            <w:right w:val="none" w:sz="0" w:space="0" w:color="auto"/>
          </w:divBdr>
        </w:div>
        <w:div w:id="469517285">
          <w:marLeft w:val="1080"/>
          <w:marRight w:val="0"/>
          <w:marTop w:val="100"/>
          <w:marBottom w:val="0"/>
          <w:divBdr>
            <w:top w:val="none" w:sz="0" w:space="0" w:color="auto"/>
            <w:left w:val="none" w:sz="0" w:space="0" w:color="auto"/>
            <w:bottom w:val="none" w:sz="0" w:space="0" w:color="auto"/>
            <w:right w:val="none" w:sz="0" w:space="0" w:color="auto"/>
          </w:divBdr>
        </w:div>
        <w:div w:id="877544792">
          <w:marLeft w:val="360"/>
          <w:marRight w:val="0"/>
          <w:marTop w:val="200"/>
          <w:marBottom w:val="0"/>
          <w:divBdr>
            <w:top w:val="none" w:sz="0" w:space="0" w:color="auto"/>
            <w:left w:val="none" w:sz="0" w:space="0" w:color="auto"/>
            <w:bottom w:val="none" w:sz="0" w:space="0" w:color="auto"/>
            <w:right w:val="none" w:sz="0" w:space="0" w:color="auto"/>
          </w:divBdr>
        </w:div>
        <w:div w:id="498350091">
          <w:marLeft w:val="360"/>
          <w:marRight w:val="0"/>
          <w:marTop w:val="200"/>
          <w:marBottom w:val="0"/>
          <w:divBdr>
            <w:top w:val="none" w:sz="0" w:space="0" w:color="auto"/>
            <w:left w:val="none" w:sz="0" w:space="0" w:color="auto"/>
            <w:bottom w:val="none" w:sz="0" w:space="0" w:color="auto"/>
            <w:right w:val="none" w:sz="0" w:space="0" w:color="auto"/>
          </w:divBdr>
        </w:div>
        <w:div w:id="2129079164">
          <w:marLeft w:val="360"/>
          <w:marRight w:val="0"/>
          <w:marTop w:val="200"/>
          <w:marBottom w:val="0"/>
          <w:divBdr>
            <w:top w:val="none" w:sz="0" w:space="0" w:color="auto"/>
            <w:left w:val="none" w:sz="0" w:space="0" w:color="auto"/>
            <w:bottom w:val="none" w:sz="0" w:space="0" w:color="auto"/>
            <w:right w:val="none" w:sz="0" w:space="0" w:color="auto"/>
          </w:divBdr>
        </w:div>
        <w:div w:id="1179268530">
          <w:marLeft w:val="360"/>
          <w:marRight w:val="0"/>
          <w:marTop w:val="200"/>
          <w:marBottom w:val="0"/>
          <w:divBdr>
            <w:top w:val="none" w:sz="0" w:space="0" w:color="auto"/>
            <w:left w:val="none" w:sz="0" w:space="0" w:color="auto"/>
            <w:bottom w:val="none" w:sz="0" w:space="0" w:color="auto"/>
            <w:right w:val="none" w:sz="0" w:space="0" w:color="auto"/>
          </w:divBdr>
        </w:div>
        <w:div w:id="461995545">
          <w:marLeft w:val="1080"/>
          <w:marRight w:val="0"/>
          <w:marTop w:val="100"/>
          <w:marBottom w:val="0"/>
          <w:divBdr>
            <w:top w:val="none" w:sz="0" w:space="0" w:color="auto"/>
            <w:left w:val="none" w:sz="0" w:space="0" w:color="auto"/>
            <w:bottom w:val="none" w:sz="0" w:space="0" w:color="auto"/>
            <w:right w:val="none" w:sz="0" w:space="0" w:color="auto"/>
          </w:divBdr>
        </w:div>
        <w:div w:id="179662087">
          <w:marLeft w:val="1080"/>
          <w:marRight w:val="0"/>
          <w:marTop w:val="100"/>
          <w:marBottom w:val="0"/>
          <w:divBdr>
            <w:top w:val="none" w:sz="0" w:space="0" w:color="auto"/>
            <w:left w:val="none" w:sz="0" w:space="0" w:color="auto"/>
            <w:bottom w:val="none" w:sz="0" w:space="0" w:color="auto"/>
            <w:right w:val="none" w:sz="0" w:space="0" w:color="auto"/>
          </w:divBdr>
        </w:div>
        <w:div w:id="1842114183">
          <w:marLeft w:val="1080"/>
          <w:marRight w:val="0"/>
          <w:marTop w:val="100"/>
          <w:marBottom w:val="0"/>
          <w:divBdr>
            <w:top w:val="none" w:sz="0" w:space="0" w:color="auto"/>
            <w:left w:val="none" w:sz="0" w:space="0" w:color="auto"/>
            <w:bottom w:val="none" w:sz="0" w:space="0" w:color="auto"/>
            <w:right w:val="none" w:sz="0" w:space="0" w:color="auto"/>
          </w:divBdr>
        </w:div>
        <w:div w:id="92209647">
          <w:marLeft w:val="1080"/>
          <w:marRight w:val="0"/>
          <w:marTop w:val="100"/>
          <w:marBottom w:val="0"/>
          <w:divBdr>
            <w:top w:val="none" w:sz="0" w:space="0" w:color="auto"/>
            <w:left w:val="none" w:sz="0" w:space="0" w:color="auto"/>
            <w:bottom w:val="none" w:sz="0" w:space="0" w:color="auto"/>
            <w:right w:val="none" w:sz="0" w:space="0" w:color="auto"/>
          </w:divBdr>
        </w:div>
        <w:div w:id="1558737366">
          <w:marLeft w:val="1080"/>
          <w:marRight w:val="0"/>
          <w:marTop w:val="100"/>
          <w:marBottom w:val="0"/>
          <w:divBdr>
            <w:top w:val="none" w:sz="0" w:space="0" w:color="auto"/>
            <w:left w:val="none" w:sz="0" w:space="0" w:color="auto"/>
            <w:bottom w:val="none" w:sz="0" w:space="0" w:color="auto"/>
            <w:right w:val="none" w:sz="0" w:space="0" w:color="auto"/>
          </w:divBdr>
        </w:div>
        <w:div w:id="2004310890">
          <w:marLeft w:val="1080"/>
          <w:marRight w:val="0"/>
          <w:marTop w:val="100"/>
          <w:marBottom w:val="0"/>
          <w:divBdr>
            <w:top w:val="none" w:sz="0" w:space="0" w:color="auto"/>
            <w:left w:val="none" w:sz="0" w:space="0" w:color="auto"/>
            <w:bottom w:val="none" w:sz="0" w:space="0" w:color="auto"/>
            <w:right w:val="none" w:sz="0" w:space="0" w:color="auto"/>
          </w:divBdr>
        </w:div>
      </w:divsChild>
    </w:div>
    <w:div w:id="466360868">
      <w:bodyDiv w:val="1"/>
      <w:marLeft w:val="0"/>
      <w:marRight w:val="0"/>
      <w:marTop w:val="0"/>
      <w:marBottom w:val="0"/>
      <w:divBdr>
        <w:top w:val="none" w:sz="0" w:space="0" w:color="auto"/>
        <w:left w:val="none" w:sz="0" w:space="0" w:color="auto"/>
        <w:bottom w:val="none" w:sz="0" w:space="0" w:color="auto"/>
        <w:right w:val="none" w:sz="0" w:space="0" w:color="auto"/>
      </w:divBdr>
    </w:div>
    <w:div w:id="486092060">
      <w:bodyDiv w:val="1"/>
      <w:marLeft w:val="0"/>
      <w:marRight w:val="0"/>
      <w:marTop w:val="0"/>
      <w:marBottom w:val="0"/>
      <w:divBdr>
        <w:top w:val="none" w:sz="0" w:space="0" w:color="auto"/>
        <w:left w:val="none" w:sz="0" w:space="0" w:color="auto"/>
        <w:bottom w:val="none" w:sz="0" w:space="0" w:color="auto"/>
        <w:right w:val="none" w:sz="0" w:space="0" w:color="auto"/>
      </w:divBdr>
    </w:div>
    <w:div w:id="533887717">
      <w:bodyDiv w:val="1"/>
      <w:marLeft w:val="0"/>
      <w:marRight w:val="0"/>
      <w:marTop w:val="0"/>
      <w:marBottom w:val="0"/>
      <w:divBdr>
        <w:top w:val="none" w:sz="0" w:space="0" w:color="auto"/>
        <w:left w:val="none" w:sz="0" w:space="0" w:color="auto"/>
        <w:bottom w:val="none" w:sz="0" w:space="0" w:color="auto"/>
        <w:right w:val="none" w:sz="0" w:space="0" w:color="auto"/>
      </w:divBdr>
    </w:div>
    <w:div w:id="564218826">
      <w:bodyDiv w:val="1"/>
      <w:marLeft w:val="0"/>
      <w:marRight w:val="0"/>
      <w:marTop w:val="0"/>
      <w:marBottom w:val="0"/>
      <w:divBdr>
        <w:top w:val="none" w:sz="0" w:space="0" w:color="auto"/>
        <w:left w:val="none" w:sz="0" w:space="0" w:color="auto"/>
        <w:bottom w:val="none" w:sz="0" w:space="0" w:color="auto"/>
        <w:right w:val="none" w:sz="0" w:space="0" w:color="auto"/>
      </w:divBdr>
      <w:divsChild>
        <w:div w:id="1325544302">
          <w:marLeft w:val="360"/>
          <w:marRight w:val="0"/>
          <w:marTop w:val="200"/>
          <w:marBottom w:val="0"/>
          <w:divBdr>
            <w:top w:val="none" w:sz="0" w:space="0" w:color="auto"/>
            <w:left w:val="none" w:sz="0" w:space="0" w:color="auto"/>
            <w:bottom w:val="none" w:sz="0" w:space="0" w:color="auto"/>
            <w:right w:val="none" w:sz="0" w:space="0" w:color="auto"/>
          </w:divBdr>
        </w:div>
        <w:div w:id="1443721540">
          <w:marLeft w:val="1080"/>
          <w:marRight w:val="0"/>
          <w:marTop w:val="100"/>
          <w:marBottom w:val="0"/>
          <w:divBdr>
            <w:top w:val="none" w:sz="0" w:space="0" w:color="auto"/>
            <w:left w:val="none" w:sz="0" w:space="0" w:color="auto"/>
            <w:bottom w:val="none" w:sz="0" w:space="0" w:color="auto"/>
            <w:right w:val="none" w:sz="0" w:space="0" w:color="auto"/>
          </w:divBdr>
        </w:div>
        <w:div w:id="753817941">
          <w:marLeft w:val="1080"/>
          <w:marRight w:val="0"/>
          <w:marTop w:val="100"/>
          <w:marBottom w:val="0"/>
          <w:divBdr>
            <w:top w:val="none" w:sz="0" w:space="0" w:color="auto"/>
            <w:left w:val="none" w:sz="0" w:space="0" w:color="auto"/>
            <w:bottom w:val="none" w:sz="0" w:space="0" w:color="auto"/>
            <w:right w:val="none" w:sz="0" w:space="0" w:color="auto"/>
          </w:divBdr>
        </w:div>
      </w:divsChild>
    </w:div>
    <w:div w:id="570310399">
      <w:bodyDiv w:val="1"/>
      <w:marLeft w:val="0"/>
      <w:marRight w:val="0"/>
      <w:marTop w:val="0"/>
      <w:marBottom w:val="0"/>
      <w:divBdr>
        <w:top w:val="none" w:sz="0" w:space="0" w:color="auto"/>
        <w:left w:val="none" w:sz="0" w:space="0" w:color="auto"/>
        <w:bottom w:val="none" w:sz="0" w:space="0" w:color="auto"/>
        <w:right w:val="none" w:sz="0" w:space="0" w:color="auto"/>
      </w:divBdr>
      <w:divsChild>
        <w:div w:id="1792548032">
          <w:marLeft w:val="360"/>
          <w:marRight w:val="0"/>
          <w:marTop w:val="200"/>
          <w:marBottom w:val="0"/>
          <w:divBdr>
            <w:top w:val="none" w:sz="0" w:space="0" w:color="auto"/>
            <w:left w:val="none" w:sz="0" w:space="0" w:color="auto"/>
            <w:bottom w:val="none" w:sz="0" w:space="0" w:color="auto"/>
            <w:right w:val="none" w:sz="0" w:space="0" w:color="auto"/>
          </w:divBdr>
        </w:div>
        <w:div w:id="1524324983">
          <w:marLeft w:val="360"/>
          <w:marRight w:val="0"/>
          <w:marTop w:val="200"/>
          <w:marBottom w:val="0"/>
          <w:divBdr>
            <w:top w:val="none" w:sz="0" w:space="0" w:color="auto"/>
            <w:left w:val="none" w:sz="0" w:space="0" w:color="auto"/>
            <w:bottom w:val="none" w:sz="0" w:space="0" w:color="auto"/>
            <w:right w:val="none" w:sz="0" w:space="0" w:color="auto"/>
          </w:divBdr>
        </w:div>
        <w:div w:id="1090930304">
          <w:marLeft w:val="1080"/>
          <w:marRight w:val="0"/>
          <w:marTop w:val="100"/>
          <w:marBottom w:val="0"/>
          <w:divBdr>
            <w:top w:val="none" w:sz="0" w:space="0" w:color="auto"/>
            <w:left w:val="none" w:sz="0" w:space="0" w:color="auto"/>
            <w:bottom w:val="none" w:sz="0" w:space="0" w:color="auto"/>
            <w:right w:val="none" w:sz="0" w:space="0" w:color="auto"/>
          </w:divBdr>
        </w:div>
        <w:div w:id="1386375434">
          <w:marLeft w:val="1080"/>
          <w:marRight w:val="0"/>
          <w:marTop w:val="100"/>
          <w:marBottom w:val="0"/>
          <w:divBdr>
            <w:top w:val="none" w:sz="0" w:space="0" w:color="auto"/>
            <w:left w:val="none" w:sz="0" w:space="0" w:color="auto"/>
            <w:bottom w:val="none" w:sz="0" w:space="0" w:color="auto"/>
            <w:right w:val="none" w:sz="0" w:space="0" w:color="auto"/>
          </w:divBdr>
        </w:div>
        <w:div w:id="236988067">
          <w:marLeft w:val="360"/>
          <w:marRight w:val="0"/>
          <w:marTop w:val="200"/>
          <w:marBottom w:val="0"/>
          <w:divBdr>
            <w:top w:val="none" w:sz="0" w:space="0" w:color="auto"/>
            <w:left w:val="none" w:sz="0" w:space="0" w:color="auto"/>
            <w:bottom w:val="none" w:sz="0" w:space="0" w:color="auto"/>
            <w:right w:val="none" w:sz="0" w:space="0" w:color="auto"/>
          </w:divBdr>
        </w:div>
        <w:div w:id="461654556">
          <w:marLeft w:val="360"/>
          <w:marRight w:val="0"/>
          <w:marTop w:val="200"/>
          <w:marBottom w:val="0"/>
          <w:divBdr>
            <w:top w:val="none" w:sz="0" w:space="0" w:color="auto"/>
            <w:left w:val="none" w:sz="0" w:space="0" w:color="auto"/>
            <w:bottom w:val="none" w:sz="0" w:space="0" w:color="auto"/>
            <w:right w:val="none" w:sz="0" w:space="0" w:color="auto"/>
          </w:divBdr>
        </w:div>
      </w:divsChild>
    </w:div>
    <w:div w:id="610164722">
      <w:bodyDiv w:val="1"/>
      <w:marLeft w:val="0"/>
      <w:marRight w:val="0"/>
      <w:marTop w:val="0"/>
      <w:marBottom w:val="0"/>
      <w:divBdr>
        <w:top w:val="none" w:sz="0" w:space="0" w:color="auto"/>
        <w:left w:val="none" w:sz="0" w:space="0" w:color="auto"/>
        <w:bottom w:val="none" w:sz="0" w:space="0" w:color="auto"/>
        <w:right w:val="none" w:sz="0" w:space="0" w:color="auto"/>
      </w:divBdr>
    </w:div>
    <w:div w:id="720783978">
      <w:bodyDiv w:val="1"/>
      <w:marLeft w:val="0"/>
      <w:marRight w:val="0"/>
      <w:marTop w:val="0"/>
      <w:marBottom w:val="0"/>
      <w:divBdr>
        <w:top w:val="none" w:sz="0" w:space="0" w:color="auto"/>
        <w:left w:val="none" w:sz="0" w:space="0" w:color="auto"/>
        <w:bottom w:val="none" w:sz="0" w:space="0" w:color="auto"/>
        <w:right w:val="none" w:sz="0" w:space="0" w:color="auto"/>
      </w:divBdr>
    </w:div>
    <w:div w:id="804662808">
      <w:bodyDiv w:val="1"/>
      <w:marLeft w:val="0"/>
      <w:marRight w:val="0"/>
      <w:marTop w:val="0"/>
      <w:marBottom w:val="0"/>
      <w:divBdr>
        <w:top w:val="none" w:sz="0" w:space="0" w:color="auto"/>
        <w:left w:val="none" w:sz="0" w:space="0" w:color="auto"/>
        <w:bottom w:val="none" w:sz="0" w:space="0" w:color="auto"/>
        <w:right w:val="none" w:sz="0" w:space="0" w:color="auto"/>
      </w:divBdr>
    </w:div>
    <w:div w:id="955990170">
      <w:bodyDiv w:val="1"/>
      <w:marLeft w:val="0"/>
      <w:marRight w:val="0"/>
      <w:marTop w:val="0"/>
      <w:marBottom w:val="0"/>
      <w:divBdr>
        <w:top w:val="none" w:sz="0" w:space="0" w:color="auto"/>
        <w:left w:val="none" w:sz="0" w:space="0" w:color="auto"/>
        <w:bottom w:val="none" w:sz="0" w:space="0" w:color="auto"/>
        <w:right w:val="none" w:sz="0" w:space="0" w:color="auto"/>
      </w:divBdr>
      <w:divsChild>
        <w:div w:id="1822457524">
          <w:marLeft w:val="360"/>
          <w:marRight w:val="0"/>
          <w:marTop w:val="200"/>
          <w:marBottom w:val="0"/>
          <w:divBdr>
            <w:top w:val="none" w:sz="0" w:space="0" w:color="auto"/>
            <w:left w:val="none" w:sz="0" w:space="0" w:color="auto"/>
            <w:bottom w:val="none" w:sz="0" w:space="0" w:color="auto"/>
            <w:right w:val="none" w:sz="0" w:space="0" w:color="auto"/>
          </w:divBdr>
        </w:div>
        <w:div w:id="266012864">
          <w:marLeft w:val="360"/>
          <w:marRight w:val="0"/>
          <w:marTop w:val="200"/>
          <w:marBottom w:val="0"/>
          <w:divBdr>
            <w:top w:val="none" w:sz="0" w:space="0" w:color="auto"/>
            <w:left w:val="none" w:sz="0" w:space="0" w:color="auto"/>
            <w:bottom w:val="none" w:sz="0" w:space="0" w:color="auto"/>
            <w:right w:val="none" w:sz="0" w:space="0" w:color="auto"/>
          </w:divBdr>
        </w:div>
        <w:div w:id="1557663528">
          <w:marLeft w:val="360"/>
          <w:marRight w:val="0"/>
          <w:marTop w:val="200"/>
          <w:marBottom w:val="0"/>
          <w:divBdr>
            <w:top w:val="none" w:sz="0" w:space="0" w:color="auto"/>
            <w:left w:val="none" w:sz="0" w:space="0" w:color="auto"/>
            <w:bottom w:val="none" w:sz="0" w:space="0" w:color="auto"/>
            <w:right w:val="none" w:sz="0" w:space="0" w:color="auto"/>
          </w:divBdr>
        </w:div>
        <w:div w:id="1354498313">
          <w:marLeft w:val="360"/>
          <w:marRight w:val="0"/>
          <w:marTop w:val="200"/>
          <w:marBottom w:val="0"/>
          <w:divBdr>
            <w:top w:val="none" w:sz="0" w:space="0" w:color="auto"/>
            <w:left w:val="none" w:sz="0" w:space="0" w:color="auto"/>
            <w:bottom w:val="none" w:sz="0" w:space="0" w:color="auto"/>
            <w:right w:val="none" w:sz="0" w:space="0" w:color="auto"/>
          </w:divBdr>
        </w:div>
      </w:divsChild>
    </w:div>
    <w:div w:id="1028069998">
      <w:bodyDiv w:val="1"/>
      <w:marLeft w:val="0"/>
      <w:marRight w:val="0"/>
      <w:marTop w:val="0"/>
      <w:marBottom w:val="0"/>
      <w:divBdr>
        <w:top w:val="none" w:sz="0" w:space="0" w:color="auto"/>
        <w:left w:val="none" w:sz="0" w:space="0" w:color="auto"/>
        <w:bottom w:val="none" w:sz="0" w:space="0" w:color="auto"/>
        <w:right w:val="none" w:sz="0" w:space="0" w:color="auto"/>
      </w:divBdr>
    </w:div>
    <w:div w:id="1242250341">
      <w:bodyDiv w:val="1"/>
      <w:marLeft w:val="0"/>
      <w:marRight w:val="0"/>
      <w:marTop w:val="0"/>
      <w:marBottom w:val="0"/>
      <w:divBdr>
        <w:top w:val="none" w:sz="0" w:space="0" w:color="auto"/>
        <w:left w:val="none" w:sz="0" w:space="0" w:color="auto"/>
        <w:bottom w:val="none" w:sz="0" w:space="0" w:color="auto"/>
        <w:right w:val="none" w:sz="0" w:space="0" w:color="auto"/>
      </w:divBdr>
      <w:divsChild>
        <w:div w:id="1569074234">
          <w:marLeft w:val="274"/>
          <w:marRight w:val="0"/>
          <w:marTop w:val="0"/>
          <w:marBottom w:val="0"/>
          <w:divBdr>
            <w:top w:val="none" w:sz="0" w:space="0" w:color="auto"/>
            <w:left w:val="none" w:sz="0" w:space="0" w:color="auto"/>
            <w:bottom w:val="none" w:sz="0" w:space="0" w:color="auto"/>
            <w:right w:val="none" w:sz="0" w:space="0" w:color="auto"/>
          </w:divBdr>
        </w:div>
        <w:div w:id="589394771">
          <w:marLeft w:val="274"/>
          <w:marRight w:val="0"/>
          <w:marTop w:val="0"/>
          <w:marBottom w:val="0"/>
          <w:divBdr>
            <w:top w:val="none" w:sz="0" w:space="0" w:color="auto"/>
            <w:left w:val="none" w:sz="0" w:space="0" w:color="auto"/>
            <w:bottom w:val="none" w:sz="0" w:space="0" w:color="auto"/>
            <w:right w:val="none" w:sz="0" w:space="0" w:color="auto"/>
          </w:divBdr>
        </w:div>
        <w:div w:id="1338073480">
          <w:marLeft w:val="274"/>
          <w:marRight w:val="0"/>
          <w:marTop w:val="0"/>
          <w:marBottom w:val="0"/>
          <w:divBdr>
            <w:top w:val="none" w:sz="0" w:space="0" w:color="auto"/>
            <w:left w:val="none" w:sz="0" w:space="0" w:color="auto"/>
            <w:bottom w:val="none" w:sz="0" w:space="0" w:color="auto"/>
            <w:right w:val="none" w:sz="0" w:space="0" w:color="auto"/>
          </w:divBdr>
        </w:div>
      </w:divsChild>
    </w:div>
    <w:div w:id="1271861543">
      <w:bodyDiv w:val="1"/>
      <w:marLeft w:val="0"/>
      <w:marRight w:val="0"/>
      <w:marTop w:val="0"/>
      <w:marBottom w:val="0"/>
      <w:divBdr>
        <w:top w:val="none" w:sz="0" w:space="0" w:color="auto"/>
        <w:left w:val="none" w:sz="0" w:space="0" w:color="auto"/>
        <w:bottom w:val="none" w:sz="0" w:space="0" w:color="auto"/>
        <w:right w:val="none" w:sz="0" w:space="0" w:color="auto"/>
      </w:divBdr>
    </w:div>
    <w:div w:id="1337879795">
      <w:bodyDiv w:val="1"/>
      <w:marLeft w:val="0"/>
      <w:marRight w:val="0"/>
      <w:marTop w:val="0"/>
      <w:marBottom w:val="0"/>
      <w:divBdr>
        <w:top w:val="none" w:sz="0" w:space="0" w:color="auto"/>
        <w:left w:val="none" w:sz="0" w:space="0" w:color="auto"/>
        <w:bottom w:val="none" w:sz="0" w:space="0" w:color="auto"/>
        <w:right w:val="none" w:sz="0" w:space="0" w:color="auto"/>
      </w:divBdr>
    </w:div>
    <w:div w:id="1368487517">
      <w:bodyDiv w:val="1"/>
      <w:marLeft w:val="0"/>
      <w:marRight w:val="0"/>
      <w:marTop w:val="0"/>
      <w:marBottom w:val="0"/>
      <w:divBdr>
        <w:top w:val="none" w:sz="0" w:space="0" w:color="auto"/>
        <w:left w:val="none" w:sz="0" w:space="0" w:color="auto"/>
        <w:bottom w:val="none" w:sz="0" w:space="0" w:color="auto"/>
        <w:right w:val="none" w:sz="0" w:space="0" w:color="auto"/>
      </w:divBdr>
      <w:divsChild>
        <w:div w:id="319425803">
          <w:marLeft w:val="446"/>
          <w:marRight w:val="0"/>
          <w:marTop w:val="0"/>
          <w:marBottom w:val="0"/>
          <w:divBdr>
            <w:top w:val="none" w:sz="0" w:space="0" w:color="auto"/>
            <w:left w:val="none" w:sz="0" w:space="0" w:color="auto"/>
            <w:bottom w:val="none" w:sz="0" w:space="0" w:color="auto"/>
            <w:right w:val="none" w:sz="0" w:space="0" w:color="auto"/>
          </w:divBdr>
        </w:div>
        <w:div w:id="1634291492">
          <w:marLeft w:val="446"/>
          <w:marRight w:val="0"/>
          <w:marTop w:val="0"/>
          <w:marBottom w:val="0"/>
          <w:divBdr>
            <w:top w:val="none" w:sz="0" w:space="0" w:color="auto"/>
            <w:left w:val="none" w:sz="0" w:space="0" w:color="auto"/>
            <w:bottom w:val="none" w:sz="0" w:space="0" w:color="auto"/>
            <w:right w:val="none" w:sz="0" w:space="0" w:color="auto"/>
          </w:divBdr>
        </w:div>
        <w:div w:id="653224042">
          <w:marLeft w:val="446"/>
          <w:marRight w:val="0"/>
          <w:marTop w:val="0"/>
          <w:marBottom w:val="0"/>
          <w:divBdr>
            <w:top w:val="none" w:sz="0" w:space="0" w:color="auto"/>
            <w:left w:val="none" w:sz="0" w:space="0" w:color="auto"/>
            <w:bottom w:val="none" w:sz="0" w:space="0" w:color="auto"/>
            <w:right w:val="none" w:sz="0" w:space="0" w:color="auto"/>
          </w:divBdr>
        </w:div>
        <w:div w:id="1956211775">
          <w:marLeft w:val="446"/>
          <w:marRight w:val="0"/>
          <w:marTop w:val="0"/>
          <w:marBottom w:val="0"/>
          <w:divBdr>
            <w:top w:val="none" w:sz="0" w:space="0" w:color="auto"/>
            <w:left w:val="none" w:sz="0" w:space="0" w:color="auto"/>
            <w:bottom w:val="none" w:sz="0" w:space="0" w:color="auto"/>
            <w:right w:val="none" w:sz="0" w:space="0" w:color="auto"/>
          </w:divBdr>
        </w:div>
      </w:divsChild>
    </w:div>
    <w:div w:id="1506481894">
      <w:bodyDiv w:val="1"/>
      <w:marLeft w:val="0"/>
      <w:marRight w:val="0"/>
      <w:marTop w:val="0"/>
      <w:marBottom w:val="0"/>
      <w:divBdr>
        <w:top w:val="none" w:sz="0" w:space="0" w:color="auto"/>
        <w:left w:val="none" w:sz="0" w:space="0" w:color="auto"/>
        <w:bottom w:val="none" w:sz="0" w:space="0" w:color="auto"/>
        <w:right w:val="none" w:sz="0" w:space="0" w:color="auto"/>
      </w:divBdr>
    </w:div>
    <w:div w:id="1526476443">
      <w:bodyDiv w:val="1"/>
      <w:marLeft w:val="0"/>
      <w:marRight w:val="0"/>
      <w:marTop w:val="0"/>
      <w:marBottom w:val="0"/>
      <w:divBdr>
        <w:top w:val="none" w:sz="0" w:space="0" w:color="auto"/>
        <w:left w:val="none" w:sz="0" w:space="0" w:color="auto"/>
        <w:bottom w:val="none" w:sz="0" w:space="0" w:color="auto"/>
        <w:right w:val="none" w:sz="0" w:space="0" w:color="auto"/>
      </w:divBdr>
    </w:div>
    <w:div w:id="1527211807">
      <w:bodyDiv w:val="1"/>
      <w:marLeft w:val="0"/>
      <w:marRight w:val="0"/>
      <w:marTop w:val="0"/>
      <w:marBottom w:val="0"/>
      <w:divBdr>
        <w:top w:val="none" w:sz="0" w:space="0" w:color="auto"/>
        <w:left w:val="none" w:sz="0" w:space="0" w:color="auto"/>
        <w:bottom w:val="none" w:sz="0" w:space="0" w:color="auto"/>
        <w:right w:val="none" w:sz="0" w:space="0" w:color="auto"/>
      </w:divBdr>
    </w:div>
    <w:div w:id="1575312047">
      <w:bodyDiv w:val="1"/>
      <w:marLeft w:val="0"/>
      <w:marRight w:val="0"/>
      <w:marTop w:val="0"/>
      <w:marBottom w:val="0"/>
      <w:divBdr>
        <w:top w:val="none" w:sz="0" w:space="0" w:color="auto"/>
        <w:left w:val="none" w:sz="0" w:space="0" w:color="auto"/>
        <w:bottom w:val="none" w:sz="0" w:space="0" w:color="auto"/>
        <w:right w:val="none" w:sz="0" w:space="0" w:color="auto"/>
      </w:divBdr>
      <w:divsChild>
        <w:div w:id="168376604">
          <w:marLeft w:val="360"/>
          <w:marRight w:val="0"/>
          <w:marTop w:val="200"/>
          <w:marBottom w:val="0"/>
          <w:divBdr>
            <w:top w:val="none" w:sz="0" w:space="0" w:color="auto"/>
            <w:left w:val="none" w:sz="0" w:space="0" w:color="auto"/>
            <w:bottom w:val="none" w:sz="0" w:space="0" w:color="auto"/>
            <w:right w:val="none" w:sz="0" w:space="0" w:color="auto"/>
          </w:divBdr>
        </w:div>
        <w:div w:id="361245955">
          <w:marLeft w:val="1080"/>
          <w:marRight w:val="0"/>
          <w:marTop w:val="100"/>
          <w:marBottom w:val="0"/>
          <w:divBdr>
            <w:top w:val="none" w:sz="0" w:space="0" w:color="auto"/>
            <w:left w:val="none" w:sz="0" w:space="0" w:color="auto"/>
            <w:bottom w:val="none" w:sz="0" w:space="0" w:color="auto"/>
            <w:right w:val="none" w:sz="0" w:space="0" w:color="auto"/>
          </w:divBdr>
        </w:div>
        <w:div w:id="1970209107">
          <w:marLeft w:val="1080"/>
          <w:marRight w:val="0"/>
          <w:marTop w:val="100"/>
          <w:marBottom w:val="0"/>
          <w:divBdr>
            <w:top w:val="none" w:sz="0" w:space="0" w:color="auto"/>
            <w:left w:val="none" w:sz="0" w:space="0" w:color="auto"/>
            <w:bottom w:val="none" w:sz="0" w:space="0" w:color="auto"/>
            <w:right w:val="none" w:sz="0" w:space="0" w:color="auto"/>
          </w:divBdr>
        </w:div>
        <w:div w:id="1619481810">
          <w:marLeft w:val="1080"/>
          <w:marRight w:val="0"/>
          <w:marTop w:val="100"/>
          <w:marBottom w:val="0"/>
          <w:divBdr>
            <w:top w:val="none" w:sz="0" w:space="0" w:color="auto"/>
            <w:left w:val="none" w:sz="0" w:space="0" w:color="auto"/>
            <w:bottom w:val="none" w:sz="0" w:space="0" w:color="auto"/>
            <w:right w:val="none" w:sz="0" w:space="0" w:color="auto"/>
          </w:divBdr>
        </w:div>
        <w:div w:id="344982337">
          <w:marLeft w:val="1080"/>
          <w:marRight w:val="0"/>
          <w:marTop w:val="100"/>
          <w:marBottom w:val="0"/>
          <w:divBdr>
            <w:top w:val="none" w:sz="0" w:space="0" w:color="auto"/>
            <w:left w:val="none" w:sz="0" w:space="0" w:color="auto"/>
            <w:bottom w:val="none" w:sz="0" w:space="0" w:color="auto"/>
            <w:right w:val="none" w:sz="0" w:space="0" w:color="auto"/>
          </w:divBdr>
        </w:div>
        <w:div w:id="1087191794">
          <w:marLeft w:val="1080"/>
          <w:marRight w:val="0"/>
          <w:marTop w:val="100"/>
          <w:marBottom w:val="0"/>
          <w:divBdr>
            <w:top w:val="none" w:sz="0" w:space="0" w:color="auto"/>
            <w:left w:val="none" w:sz="0" w:space="0" w:color="auto"/>
            <w:bottom w:val="none" w:sz="0" w:space="0" w:color="auto"/>
            <w:right w:val="none" w:sz="0" w:space="0" w:color="auto"/>
          </w:divBdr>
        </w:div>
      </w:divsChild>
    </w:div>
    <w:div w:id="1610775422">
      <w:bodyDiv w:val="1"/>
      <w:marLeft w:val="0"/>
      <w:marRight w:val="0"/>
      <w:marTop w:val="0"/>
      <w:marBottom w:val="0"/>
      <w:divBdr>
        <w:top w:val="none" w:sz="0" w:space="0" w:color="auto"/>
        <w:left w:val="none" w:sz="0" w:space="0" w:color="auto"/>
        <w:bottom w:val="none" w:sz="0" w:space="0" w:color="auto"/>
        <w:right w:val="none" w:sz="0" w:space="0" w:color="auto"/>
      </w:divBdr>
    </w:div>
    <w:div w:id="1613633100">
      <w:bodyDiv w:val="1"/>
      <w:marLeft w:val="0"/>
      <w:marRight w:val="0"/>
      <w:marTop w:val="0"/>
      <w:marBottom w:val="0"/>
      <w:divBdr>
        <w:top w:val="none" w:sz="0" w:space="0" w:color="auto"/>
        <w:left w:val="none" w:sz="0" w:space="0" w:color="auto"/>
        <w:bottom w:val="none" w:sz="0" w:space="0" w:color="auto"/>
        <w:right w:val="none" w:sz="0" w:space="0" w:color="auto"/>
      </w:divBdr>
    </w:div>
    <w:div w:id="1644238583">
      <w:bodyDiv w:val="1"/>
      <w:marLeft w:val="0"/>
      <w:marRight w:val="0"/>
      <w:marTop w:val="0"/>
      <w:marBottom w:val="0"/>
      <w:divBdr>
        <w:top w:val="none" w:sz="0" w:space="0" w:color="auto"/>
        <w:left w:val="none" w:sz="0" w:space="0" w:color="auto"/>
        <w:bottom w:val="none" w:sz="0" w:space="0" w:color="auto"/>
        <w:right w:val="none" w:sz="0" w:space="0" w:color="auto"/>
      </w:divBdr>
    </w:div>
    <w:div w:id="1652100002">
      <w:bodyDiv w:val="1"/>
      <w:marLeft w:val="0"/>
      <w:marRight w:val="0"/>
      <w:marTop w:val="0"/>
      <w:marBottom w:val="0"/>
      <w:divBdr>
        <w:top w:val="none" w:sz="0" w:space="0" w:color="auto"/>
        <w:left w:val="none" w:sz="0" w:space="0" w:color="auto"/>
        <w:bottom w:val="none" w:sz="0" w:space="0" w:color="auto"/>
        <w:right w:val="none" w:sz="0" w:space="0" w:color="auto"/>
      </w:divBdr>
    </w:div>
    <w:div w:id="1733766976">
      <w:bodyDiv w:val="1"/>
      <w:marLeft w:val="0"/>
      <w:marRight w:val="0"/>
      <w:marTop w:val="0"/>
      <w:marBottom w:val="0"/>
      <w:divBdr>
        <w:top w:val="none" w:sz="0" w:space="0" w:color="auto"/>
        <w:left w:val="none" w:sz="0" w:space="0" w:color="auto"/>
        <w:bottom w:val="none" w:sz="0" w:space="0" w:color="auto"/>
        <w:right w:val="none" w:sz="0" w:space="0" w:color="auto"/>
      </w:divBdr>
      <w:divsChild>
        <w:div w:id="1302610157">
          <w:marLeft w:val="274"/>
          <w:marRight w:val="0"/>
          <w:marTop w:val="0"/>
          <w:marBottom w:val="0"/>
          <w:divBdr>
            <w:top w:val="none" w:sz="0" w:space="0" w:color="auto"/>
            <w:left w:val="none" w:sz="0" w:space="0" w:color="auto"/>
            <w:bottom w:val="none" w:sz="0" w:space="0" w:color="auto"/>
            <w:right w:val="none" w:sz="0" w:space="0" w:color="auto"/>
          </w:divBdr>
        </w:div>
      </w:divsChild>
    </w:div>
    <w:div w:id="1780104362">
      <w:bodyDiv w:val="1"/>
      <w:marLeft w:val="0"/>
      <w:marRight w:val="0"/>
      <w:marTop w:val="0"/>
      <w:marBottom w:val="0"/>
      <w:divBdr>
        <w:top w:val="none" w:sz="0" w:space="0" w:color="auto"/>
        <w:left w:val="none" w:sz="0" w:space="0" w:color="auto"/>
        <w:bottom w:val="none" w:sz="0" w:space="0" w:color="auto"/>
        <w:right w:val="none" w:sz="0" w:space="0" w:color="auto"/>
      </w:divBdr>
      <w:divsChild>
        <w:div w:id="1620061707">
          <w:marLeft w:val="965"/>
          <w:marRight w:val="0"/>
          <w:marTop w:val="0"/>
          <w:marBottom w:val="0"/>
          <w:divBdr>
            <w:top w:val="none" w:sz="0" w:space="0" w:color="auto"/>
            <w:left w:val="none" w:sz="0" w:space="0" w:color="auto"/>
            <w:bottom w:val="none" w:sz="0" w:space="0" w:color="auto"/>
            <w:right w:val="none" w:sz="0" w:space="0" w:color="auto"/>
          </w:divBdr>
        </w:div>
        <w:div w:id="443768546">
          <w:marLeft w:val="965"/>
          <w:marRight w:val="0"/>
          <w:marTop w:val="0"/>
          <w:marBottom w:val="0"/>
          <w:divBdr>
            <w:top w:val="none" w:sz="0" w:space="0" w:color="auto"/>
            <w:left w:val="none" w:sz="0" w:space="0" w:color="auto"/>
            <w:bottom w:val="none" w:sz="0" w:space="0" w:color="auto"/>
            <w:right w:val="none" w:sz="0" w:space="0" w:color="auto"/>
          </w:divBdr>
        </w:div>
        <w:div w:id="637035267">
          <w:marLeft w:val="1915"/>
          <w:marRight w:val="0"/>
          <w:marTop w:val="0"/>
          <w:marBottom w:val="0"/>
          <w:divBdr>
            <w:top w:val="none" w:sz="0" w:space="0" w:color="auto"/>
            <w:left w:val="none" w:sz="0" w:space="0" w:color="auto"/>
            <w:bottom w:val="none" w:sz="0" w:space="0" w:color="auto"/>
            <w:right w:val="none" w:sz="0" w:space="0" w:color="auto"/>
          </w:divBdr>
        </w:div>
        <w:div w:id="280964995">
          <w:marLeft w:val="1915"/>
          <w:marRight w:val="0"/>
          <w:marTop w:val="0"/>
          <w:marBottom w:val="0"/>
          <w:divBdr>
            <w:top w:val="none" w:sz="0" w:space="0" w:color="auto"/>
            <w:left w:val="none" w:sz="0" w:space="0" w:color="auto"/>
            <w:bottom w:val="none" w:sz="0" w:space="0" w:color="auto"/>
            <w:right w:val="none" w:sz="0" w:space="0" w:color="auto"/>
          </w:divBdr>
        </w:div>
        <w:div w:id="2041588201">
          <w:marLeft w:val="1915"/>
          <w:marRight w:val="0"/>
          <w:marTop w:val="0"/>
          <w:marBottom w:val="0"/>
          <w:divBdr>
            <w:top w:val="none" w:sz="0" w:space="0" w:color="auto"/>
            <w:left w:val="none" w:sz="0" w:space="0" w:color="auto"/>
            <w:bottom w:val="none" w:sz="0" w:space="0" w:color="auto"/>
            <w:right w:val="none" w:sz="0" w:space="0" w:color="auto"/>
          </w:divBdr>
        </w:div>
        <w:div w:id="592786678">
          <w:marLeft w:val="965"/>
          <w:marRight w:val="0"/>
          <w:marTop w:val="0"/>
          <w:marBottom w:val="0"/>
          <w:divBdr>
            <w:top w:val="none" w:sz="0" w:space="0" w:color="auto"/>
            <w:left w:val="none" w:sz="0" w:space="0" w:color="auto"/>
            <w:bottom w:val="none" w:sz="0" w:space="0" w:color="auto"/>
            <w:right w:val="none" w:sz="0" w:space="0" w:color="auto"/>
          </w:divBdr>
        </w:div>
        <w:div w:id="1181090890">
          <w:marLeft w:val="965"/>
          <w:marRight w:val="0"/>
          <w:marTop w:val="0"/>
          <w:marBottom w:val="0"/>
          <w:divBdr>
            <w:top w:val="none" w:sz="0" w:space="0" w:color="auto"/>
            <w:left w:val="none" w:sz="0" w:space="0" w:color="auto"/>
            <w:bottom w:val="none" w:sz="0" w:space="0" w:color="auto"/>
            <w:right w:val="none" w:sz="0" w:space="0" w:color="auto"/>
          </w:divBdr>
        </w:div>
        <w:div w:id="1833718132">
          <w:marLeft w:val="965"/>
          <w:marRight w:val="0"/>
          <w:marTop w:val="0"/>
          <w:marBottom w:val="0"/>
          <w:divBdr>
            <w:top w:val="none" w:sz="0" w:space="0" w:color="auto"/>
            <w:left w:val="none" w:sz="0" w:space="0" w:color="auto"/>
            <w:bottom w:val="none" w:sz="0" w:space="0" w:color="auto"/>
            <w:right w:val="none" w:sz="0" w:space="0" w:color="auto"/>
          </w:divBdr>
        </w:div>
      </w:divsChild>
    </w:div>
    <w:div w:id="1815834136">
      <w:bodyDiv w:val="1"/>
      <w:marLeft w:val="0"/>
      <w:marRight w:val="0"/>
      <w:marTop w:val="0"/>
      <w:marBottom w:val="0"/>
      <w:divBdr>
        <w:top w:val="none" w:sz="0" w:space="0" w:color="auto"/>
        <w:left w:val="none" w:sz="0" w:space="0" w:color="auto"/>
        <w:bottom w:val="none" w:sz="0" w:space="0" w:color="auto"/>
        <w:right w:val="none" w:sz="0" w:space="0" w:color="auto"/>
      </w:divBdr>
      <w:divsChild>
        <w:div w:id="112752724">
          <w:marLeft w:val="547"/>
          <w:marRight w:val="0"/>
          <w:marTop w:val="0"/>
          <w:marBottom w:val="240"/>
          <w:divBdr>
            <w:top w:val="none" w:sz="0" w:space="0" w:color="auto"/>
            <w:left w:val="none" w:sz="0" w:space="0" w:color="auto"/>
            <w:bottom w:val="none" w:sz="0" w:space="0" w:color="auto"/>
            <w:right w:val="none" w:sz="0" w:space="0" w:color="auto"/>
          </w:divBdr>
        </w:div>
      </w:divsChild>
    </w:div>
    <w:div w:id="1853952939">
      <w:bodyDiv w:val="1"/>
      <w:marLeft w:val="0"/>
      <w:marRight w:val="0"/>
      <w:marTop w:val="0"/>
      <w:marBottom w:val="0"/>
      <w:divBdr>
        <w:top w:val="none" w:sz="0" w:space="0" w:color="auto"/>
        <w:left w:val="none" w:sz="0" w:space="0" w:color="auto"/>
        <w:bottom w:val="none" w:sz="0" w:space="0" w:color="auto"/>
        <w:right w:val="none" w:sz="0" w:space="0" w:color="auto"/>
      </w:divBdr>
      <w:divsChild>
        <w:div w:id="1174031048">
          <w:marLeft w:val="360"/>
          <w:marRight w:val="0"/>
          <w:marTop w:val="200"/>
          <w:marBottom w:val="0"/>
          <w:divBdr>
            <w:top w:val="none" w:sz="0" w:space="0" w:color="auto"/>
            <w:left w:val="none" w:sz="0" w:space="0" w:color="auto"/>
            <w:bottom w:val="none" w:sz="0" w:space="0" w:color="auto"/>
            <w:right w:val="none" w:sz="0" w:space="0" w:color="auto"/>
          </w:divBdr>
        </w:div>
      </w:divsChild>
    </w:div>
    <w:div w:id="2005475869">
      <w:bodyDiv w:val="1"/>
      <w:marLeft w:val="0"/>
      <w:marRight w:val="0"/>
      <w:marTop w:val="0"/>
      <w:marBottom w:val="0"/>
      <w:divBdr>
        <w:top w:val="none" w:sz="0" w:space="0" w:color="auto"/>
        <w:left w:val="none" w:sz="0" w:space="0" w:color="auto"/>
        <w:bottom w:val="none" w:sz="0" w:space="0" w:color="auto"/>
        <w:right w:val="none" w:sz="0" w:space="0" w:color="auto"/>
      </w:divBdr>
      <w:divsChild>
        <w:div w:id="953097127">
          <w:marLeft w:val="360"/>
          <w:marRight w:val="0"/>
          <w:marTop w:val="200"/>
          <w:marBottom w:val="0"/>
          <w:divBdr>
            <w:top w:val="none" w:sz="0" w:space="0" w:color="auto"/>
            <w:left w:val="none" w:sz="0" w:space="0" w:color="auto"/>
            <w:bottom w:val="none" w:sz="0" w:space="0" w:color="auto"/>
            <w:right w:val="none" w:sz="0" w:space="0" w:color="auto"/>
          </w:divBdr>
        </w:div>
        <w:div w:id="1416434583">
          <w:marLeft w:val="360"/>
          <w:marRight w:val="0"/>
          <w:marTop w:val="200"/>
          <w:marBottom w:val="0"/>
          <w:divBdr>
            <w:top w:val="none" w:sz="0" w:space="0" w:color="auto"/>
            <w:left w:val="none" w:sz="0" w:space="0" w:color="auto"/>
            <w:bottom w:val="none" w:sz="0" w:space="0" w:color="auto"/>
            <w:right w:val="none" w:sz="0" w:space="0" w:color="auto"/>
          </w:divBdr>
        </w:div>
        <w:div w:id="1465998663">
          <w:marLeft w:val="360"/>
          <w:marRight w:val="0"/>
          <w:marTop w:val="200"/>
          <w:marBottom w:val="0"/>
          <w:divBdr>
            <w:top w:val="none" w:sz="0" w:space="0" w:color="auto"/>
            <w:left w:val="none" w:sz="0" w:space="0" w:color="auto"/>
            <w:bottom w:val="none" w:sz="0" w:space="0" w:color="auto"/>
            <w:right w:val="none" w:sz="0" w:space="0" w:color="auto"/>
          </w:divBdr>
        </w:div>
        <w:div w:id="332074425">
          <w:marLeft w:val="360"/>
          <w:marRight w:val="0"/>
          <w:marTop w:val="200"/>
          <w:marBottom w:val="0"/>
          <w:divBdr>
            <w:top w:val="none" w:sz="0" w:space="0" w:color="auto"/>
            <w:left w:val="none" w:sz="0" w:space="0" w:color="auto"/>
            <w:bottom w:val="none" w:sz="0" w:space="0" w:color="auto"/>
            <w:right w:val="none" w:sz="0" w:space="0" w:color="auto"/>
          </w:divBdr>
        </w:div>
      </w:divsChild>
    </w:div>
    <w:div w:id="2052994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4128">
          <w:marLeft w:val="360"/>
          <w:marRight w:val="0"/>
          <w:marTop w:val="200"/>
          <w:marBottom w:val="0"/>
          <w:divBdr>
            <w:top w:val="none" w:sz="0" w:space="0" w:color="auto"/>
            <w:left w:val="none" w:sz="0" w:space="0" w:color="auto"/>
            <w:bottom w:val="none" w:sz="0" w:space="0" w:color="auto"/>
            <w:right w:val="none" w:sz="0" w:space="0" w:color="auto"/>
          </w:divBdr>
        </w:div>
        <w:div w:id="1237326463">
          <w:marLeft w:val="360"/>
          <w:marRight w:val="0"/>
          <w:marTop w:val="200"/>
          <w:marBottom w:val="0"/>
          <w:divBdr>
            <w:top w:val="none" w:sz="0" w:space="0" w:color="auto"/>
            <w:left w:val="none" w:sz="0" w:space="0" w:color="auto"/>
            <w:bottom w:val="none" w:sz="0" w:space="0" w:color="auto"/>
            <w:right w:val="none" w:sz="0" w:space="0" w:color="auto"/>
          </w:divBdr>
        </w:div>
        <w:div w:id="265508263">
          <w:marLeft w:val="360"/>
          <w:marRight w:val="0"/>
          <w:marTop w:val="200"/>
          <w:marBottom w:val="0"/>
          <w:divBdr>
            <w:top w:val="none" w:sz="0" w:space="0" w:color="auto"/>
            <w:left w:val="none" w:sz="0" w:space="0" w:color="auto"/>
            <w:bottom w:val="none" w:sz="0" w:space="0" w:color="auto"/>
            <w:right w:val="none" w:sz="0" w:space="0" w:color="auto"/>
          </w:divBdr>
        </w:div>
        <w:div w:id="67265873">
          <w:marLeft w:val="360"/>
          <w:marRight w:val="0"/>
          <w:marTop w:val="200"/>
          <w:marBottom w:val="0"/>
          <w:divBdr>
            <w:top w:val="none" w:sz="0" w:space="0" w:color="auto"/>
            <w:left w:val="none" w:sz="0" w:space="0" w:color="auto"/>
            <w:bottom w:val="none" w:sz="0" w:space="0" w:color="auto"/>
            <w:right w:val="none" w:sz="0" w:space="0" w:color="auto"/>
          </w:divBdr>
        </w:div>
        <w:div w:id="843781158">
          <w:marLeft w:val="360"/>
          <w:marRight w:val="0"/>
          <w:marTop w:val="200"/>
          <w:marBottom w:val="0"/>
          <w:divBdr>
            <w:top w:val="none" w:sz="0" w:space="0" w:color="auto"/>
            <w:left w:val="none" w:sz="0" w:space="0" w:color="auto"/>
            <w:bottom w:val="none" w:sz="0" w:space="0" w:color="auto"/>
            <w:right w:val="none" w:sz="0" w:space="0" w:color="auto"/>
          </w:divBdr>
        </w:div>
        <w:div w:id="1483812759">
          <w:marLeft w:val="360"/>
          <w:marRight w:val="0"/>
          <w:marTop w:val="200"/>
          <w:marBottom w:val="0"/>
          <w:divBdr>
            <w:top w:val="none" w:sz="0" w:space="0" w:color="auto"/>
            <w:left w:val="none" w:sz="0" w:space="0" w:color="auto"/>
            <w:bottom w:val="none" w:sz="0" w:space="0" w:color="auto"/>
            <w:right w:val="none" w:sz="0" w:space="0" w:color="auto"/>
          </w:divBdr>
        </w:div>
        <w:div w:id="67688024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kinsey.com/industries/consumer-packaged-goods/our-insights/true-gen-generation-z-and-its-implications-for-companies" TargetMode="External"/><Relationship Id="rId13" Type="http://schemas.openxmlformats.org/officeDocument/2006/relationships/hyperlink" Target="https://www.linkedin.com/pulse/dawn-decade-top-ten-tech-policy-issues-2020s-brad-smith" TargetMode="External"/><Relationship Id="rId18" Type="http://schemas.openxmlformats.org/officeDocument/2006/relationships/diagramData" Target="diagrams/data1.xml"/><Relationship Id="rId26" Type="http://schemas.openxmlformats.org/officeDocument/2006/relationships/hyperlink" Target="https://www.cbi.org.uk/articles/getting-young-people-work-ready/" TargetMode="External"/><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hyperlink" Target="https://www.weforum.org/agenda/2014/09/three-ways-young-people-changing-world/" TargetMode="External"/><Relationship Id="rId12" Type="http://schemas.openxmlformats.org/officeDocument/2006/relationships/hyperlink" Target="https://www.weforum.org/agenda/2016/01/the-fourth-industrial-revolution-what-it-means-and-how-to-respond/" TargetMode="External"/><Relationship Id="rId17" Type="http://schemas.openxmlformats.org/officeDocument/2006/relationships/hyperlink" Target="https://www.educationandemployers.org/disconnected/" TargetMode="External"/><Relationship Id="rId25" Type="http://schemas.openxmlformats.org/officeDocument/2006/relationships/hyperlink" Target="http://www.sec-ed.co.uk/best-practice/character-education-raising-aspirations/" TargetMode="External"/><Relationship Id="rId33" Type="http://schemas.openxmlformats.org/officeDocument/2006/relationships/hyperlink" Target="https://www.inc.com/peter-economy/the-millennial-workplace-of-future-is-almost-here-these-3-things-are-about-to-change-big-time.html" TargetMode="External"/><Relationship Id="rId2" Type="http://schemas.openxmlformats.org/officeDocument/2006/relationships/styles" Target="styles.xml"/><Relationship Id="rId16" Type="http://schemas.openxmlformats.org/officeDocument/2006/relationships/hyperlink" Target="https://educationendowmentfoundation.org.uk/evidence-summaries/teaching-learning-toolkit/aspiration-interventions/" TargetMode="External"/><Relationship Id="rId20" Type="http://schemas.openxmlformats.org/officeDocument/2006/relationships/diagramQuickStyle" Target="diagrams/quickStyle1.xml"/><Relationship Id="rId29" Type="http://schemas.openxmlformats.org/officeDocument/2006/relationships/hyperlink" Target="https://www.fenews.co.uk/press-releases/40263-how-digital-nomads-are-shaping-the-world-of-work-in-2020?utm_source=FE+News&amp;utm_campaign=803cc0edd6-RSS_EMAIL_CAMPAIGN&amp;utm_medium=email&amp;utm_term=0_a588419e08-803cc0edd6-173765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807830/No_Longer_Optional_Employer_Demand_for_Digital_Skills.pdf" TargetMode="External"/><Relationship Id="rId32" Type="http://schemas.openxmlformats.org/officeDocument/2006/relationships/hyperlink" Target="https://www.goldmansachs.com/insights/archive/millennials/"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fenews.co.uk/fevoices/31433-education-system-leaving-young-people-unprepared-for-the-futureofwork?utm_source=FE+News+Soundbite&amp;utm_campaign=a0f3e31e4e-RSS_EMAIL_CAMPAIGN&amp;utm_medium=email&amp;utm_term=0_a588419e08-a0f3e31e4e-17376593" TargetMode="External"/><Relationship Id="rId28" Type="http://schemas.openxmlformats.org/officeDocument/2006/relationships/hyperlink" Target="https://www.fenews.co.uk/featured-article/40105-2020-vision-learning-for-the-changing-world-of-work" TargetMode="External"/><Relationship Id="rId36" Type="http://schemas.openxmlformats.org/officeDocument/2006/relationships/theme" Target="theme/theme1.xml"/><Relationship Id="rId10" Type="http://schemas.openxmlformats.org/officeDocument/2006/relationships/hyperlink" Target="https://www2.deloitte.com/global/en/pages/about-deloitte/articles/millennialsurvey.html" TargetMode="External"/><Relationship Id="rId19" Type="http://schemas.openxmlformats.org/officeDocument/2006/relationships/diagramLayout" Target="diagrams/layout1.xml"/><Relationship Id="rId31" Type="http://schemas.openxmlformats.org/officeDocument/2006/relationships/hyperlink" Target="https://www.institutelm.com/resourceLibrary/workforce-2020-managing-millennials.html" TargetMode="External"/><Relationship Id="rId4" Type="http://schemas.openxmlformats.org/officeDocument/2006/relationships/webSettings" Target="webSettings.xml"/><Relationship Id="rId9" Type="http://schemas.openxmlformats.org/officeDocument/2006/relationships/hyperlink" Target="https://nationalcareers.service.gov.uk/home" TargetMode="External"/><Relationship Id="rId14" Type="http://schemas.openxmlformats.org/officeDocument/2006/relationships/hyperlink" Target="https://business.linkedin.com/talent-solutions/emerging-jobs-report/emerging-jobs-report-uk" TargetMode="External"/><Relationship Id="rId22" Type="http://schemas.microsoft.com/office/2007/relationships/diagramDrawing" Target="diagrams/drawing1.xml"/><Relationship Id="rId27" Type="http://schemas.openxmlformats.org/officeDocument/2006/relationships/image" Target="media/image3.png"/><Relationship Id="rId30" Type="http://schemas.openxmlformats.org/officeDocument/2006/relationships/hyperlink" Target="https://www.fenews.co.uk/featured-article/40105-2020-vision-learning-for-the-changing-world-of-wor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CE35F7-0A05-4FD8-AFC8-CCC9F1037341}"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6E03FB6E-38DA-4E36-ADCF-A8E27DA7A9A4}">
      <dgm:prSet phldrT="[Text]"/>
      <dgm:spPr/>
      <dgm:t>
        <a:bodyPr/>
        <a:lstStyle/>
        <a:p>
          <a:r>
            <a:rPr lang="en-GB"/>
            <a:t>Aspirations</a:t>
          </a:r>
        </a:p>
      </dgm:t>
    </dgm:pt>
    <dgm:pt modelId="{21F41002-EAEF-4BB6-921A-837C51BD8764}" type="parTrans" cxnId="{2748370D-716D-4949-9455-943968E97EB0}">
      <dgm:prSet/>
      <dgm:spPr/>
      <dgm:t>
        <a:bodyPr/>
        <a:lstStyle/>
        <a:p>
          <a:endParaRPr lang="en-GB"/>
        </a:p>
      </dgm:t>
    </dgm:pt>
    <dgm:pt modelId="{9B0A07EE-5AA2-419B-85B7-6E8C8E6BF795}" type="sibTrans" cxnId="{2748370D-716D-4949-9455-943968E97EB0}">
      <dgm:prSet/>
      <dgm:spPr/>
      <dgm:t>
        <a:bodyPr/>
        <a:lstStyle/>
        <a:p>
          <a:endParaRPr lang="en-GB"/>
        </a:p>
      </dgm:t>
    </dgm:pt>
    <dgm:pt modelId="{B2DFF2C5-5815-4364-AB13-FB5853618F5A}">
      <dgm:prSet phldrT="[Text]"/>
      <dgm:spPr/>
      <dgm:t>
        <a:bodyPr/>
        <a:lstStyle/>
        <a:p>
          <a:r>
            <a:rPr lang="en-GB"/>
            <a:t>Direction </a:t>
          </a:r>
        </a:p>
        <a:p>
          <a:r>
            <a:rPr lang="en-GB"/>
            <a:t>(Career IAG)</a:t>
          </a:r>
        </a:p>
      </dgm:t>
    </dgm:pt>
    <dgm:pt modelId="{76C5EC9A-2B66-4107-93BE-29BADAAD89B8}" type="parTrans" cxnId="{A261FD15-FE1A-4BBB-9B4D-DD941E6A3D41}">
      <dgm:prSet/>
      <dgm:spPr/>
      <dgm:t>
        <a:bodyPr/>
        <a:lstStyle/>
        <a:p>
          <a:endParaRPr lang="en-GB"/>
        </a:p>
      </dgm:t>
    </dgm:pt>
    <dgm:pt modelId="{0BCA2277-E460-41FF-9B2F-BA6B2281277D}" type="sibTrans" cxnId="{A261FD15-FE1A-4BBB-9B4D-DD941E6A3D41}">
      <dgm:prSet/>
      <dgm:spPr/>
      <dgm:t>
        <a:bodyPr/>
        <a:lstStyle/>
        <a:p>
          <a:endParaRPr lang="en-GB"/>
        </a:p>
      </dgm:t>
    </dgm:pt>
    <dgm:pt modelId="{EAE61068-C75B-41D7-828F-17084D065374}">
      <dgm:prSet phldrT="[Text]"/>
      <dgm:spPr/>
      <dgm:t>
        <a:bodyPr/>
        <a:lstStyle/>
        <a:p>
          <a:r>
            <a:rPr lang="en-GB"/>
            <a:t>Skills Achievement (Raising Attainment)</a:t>
          </a:r>
        </a:p>
      </dgm:t>
    </dgm:pt>
    <dgm:pt modelId="{1B227030-1168-4A5D-8BB7-AEE01615CCE1}" type="parTrans" cxnId="{F88E488D-10F7-4E9B-B7A9-F9CA20A52D91}">
      <dgm:prSet/>
      <dgm:spPr/>
      <dgm:t>
        <a:bodyPr/>
        <a:lstStyle/>
        <a:p>
          <a:endParaRPr lang="en-GB"/>
        </a:p>
      </dgm:t>
    </dgm:pt>
    <dgm:pt modelId="{0530BEC6-0919-4F25-9257-C25143B39937}" type="sibTrans" cxnId="{F88E488D-10F7-4E9B-B7A9-F9CA20A52D91}">
      <dgm:prSet/>
      <dgm:spPr/>
      <dgm:t>
        <a:bodyPr/>
        <a:lstStyle/>
        <a:p>
          <a:endParaRPr lang="en-GB"/>
        </a:p>
      </dgm:t>
    </dgm:pt>
    <dgm:pt modelId="{A1790EF8-C9FD-42C4-BBB9-8281FA627D68}">
      <dgm:prSet phldrT="[Text]"/>
      <dgm:spPr/>
      <dgm:t>
        <a:bodyPr/>
        <a:lstStyle/>
        <a:p>
          <a:r>
            <a:rPr lang="en-GB"/>
            <a:t>Good Jobs, Economic Growth &amp; Prosperity</a:t>
          </a:r>
        </a:p>
      </dgm:t>
    </dgm:pt>
    <dgm:pt modelId="{91C82921-5428-4858-A4EA-BEE25F9E3234}" type="parTrans" cxnId="{0BD0DA9D-689A-4845-83C3-7B16F7C05868}">
      <dgm:prSet/>
      <dgm:spPr/>
      <dgm:t>
        <a:bodyPr/>
        <a:lstStyle/>
        <a:p>
          <a:endParaRPr lang="en-GB"/>
        </a:p>
      </dgm:t>
    </dgm:pt>
    <dgm:pt modelId="{6FB02779-6E4D-4572-9016-8C6D8AEF7914}" type="sibTrans" cxnId="{0BD0DA9D-689A-4845-83C3-7B16F7C05868}">
      <dgm:prSet/>
      <dgm:spPr/>
      <dgm:t>
        <a:bodyPr/>
        <a:lstStyle/>
        <a:p>
          <a:endParaRPr lang="en-GB"/>
        </a:p>
      </dgm:t>
    </dgm:pt>
    <dgm:pt modelId="{70034523-EF53-4BD9-BFFA-35C9CC59705B}" type="pres">
      <dgm:prSet presAssocID="{19CE35F7-0A05-4FD8-AFC8-CCC9F1037341}" presName="CompostProcess" presStyleCnt="0">
        <dgm:presLayoutVars>
          <dgm:dir/>
          <dgm:resizeHandles val="exact"/>
        </dgm:presLayoutVars>
      </dgm:prSet>
      <dgm:spPr/>
    </dgm:pt>
    <dgm:pt modelId="{333D84AC-EEA9-495D-9F0C-01849797E30D}" type="pres">
      <dgm:prSet presAssocID="{19CE35F7-0A05-4FD8-AFC8-CCC9F1037341}" presName="arrow" presStyleLbl="bgShp" presStyleIdx="0" presStyleCnt="1"/>
      <dgm:spPr/>
    </dgm:pt>
    <dgm:pt modelId="{40F67213-2F6E-4D5C-A846-6B1D804A03E2}" type="pres">
      <dgm:prSet presAssocID="{19CE35F7-0A05-4FD8-AFC8-CCC9F1037341}" presName="linearProcess" presStyleCnt="0"/>
      <dgm:spPr/>
    </dgm:pt>
    <dgm:pt modelId="{716FF2DA-AD49-4C26-887C-5BBB3AE7A441}" type="pres">
      <dgm:prSet presAssocID="{6E03FB6E-38DA-4E36-ADCF-A8E27DA7A9A4}" presName="textNode" presStyleLbl="node1" presStyleIdx="0" presStyleCnt="4">
        <dgm:presLayoutVars>
          <dgm:bulletEnabled val="1"/>
        </dgm:presLayoutVars>
      </dgm:prSet>
      <dgm:spPr/>
    </dgm:pt>
    <dgm:pt modelId="{70D2B92A-377E-4DCE-A160-BEB6CE1B28FC}" type="pres">
      <dgm:prSet presAssocID="{9B0A07EE-5AA2-419B-85B7-6E8C8E6BF795}" presName="sibTrans" presStyleCnt="0"/>
      <dgm:spPr/>
    </dgm:pt>
    <dgm:pt modelId="{29E1AD47-EB9C-4EA2-83DB-31AA33605638}" type="pres">
      <dgm:prSet presAssocID="{B2DFF2C5-5815-4364-AB13-FB5853618F5A}" presName="textNode" presStyleLbl="node1" presStyleIdx="1" presStyleCnt="4">
        <dgm:presLayoutVars>
          <dgm:bulletEnabled val="1"/>
        </dgm:presLayoutVars>
      </dgm:prSet>
      <dgm:spPr/>
    </dgm:pt>
    <dgm:pt modelId="{CCB413CA-5C6C-4CC8-B271-A7EE4AE4FE76}" type="pres">
      <dgm:prSet presAssocID="{0BCA2277-E460-41FF-9B2F-BA6B2281277D}" presName="sibTrans" presStyleCnt="0"/>
      <dgm:spPr/>
    </dgm:pt>
    <dgm:pt modelId="{8B67C521-26B3-4626-A604-B8596F4A75A4}" type="pres">
      <dgm:prSet presAssocID="{EAE61068-C75B-41D7-828F-17084D065374}" presName="textNode" presStyleLbl="node1" presStyleIdx="2" presStyleCnt="4">
        <dgm:presLayoutVars>
          <dgm:bulletEnabled val="1"/>
        </dgm:presLayoutVars>
      </dgm:prSet>
      <dgm:spPr/>
    </dgm:pt>
    <dgm:pt modelId="{45A22FFB-113D-4A00-A1D3-D3A41845083F}" type="pres">
      <dgm:prSet presAssocID="{0530BEC6-0919-4F25-9257-C25143B39937}" presName="sibTrans" presStyleCnt="0"/>
      <dgm:spPr/>
    </dgm:pt>
    <dgm:pt modelId="{4236F659-AF51-4261-971B-828A62ABAE2A}" type="pres">
      <dgm:prSet presAssocID="{A1790EF8-C9FD-42C4-BBB9-8281FA627D68}" presName="textNode" presStyleLbl="node1" presStyleIdx="3" presStyleCnt="4">
        <dgm:presLayoutVars>
          <dgm:bulletEnabled val="1"/>
        </dgm:presLayoutVars>
      </dgm:prSet>
      <dgm:spPr/>
    </dgm:pt>
  </dgm:ptLst>
  <dgm:cxnLst>
    <dgm:cxn modelId="{2748370D-716D-4949-9455-943968E97EB0}" srcId="{19CE35F7-0A05-4FD8-AFC8-CCC9F1037341}" destId="{6E03FB6E-38DA-4E36-ADCF-A8E27DA7A9A4}" srcOrd="0" destOrd="0" parTransId="{21F41002-EAEF-4BB6-921A-837C51BD8764}" sibTransId="{9B0A07EE-5AA2-419B-85B7-6E8C8E6BF795}"/>
    <dgm:cxn modelId="{A261FD15-FE1A-4BBB-9B4D-DD941E6A3D41}" srcId="{19CE35F7-0A05-4FD8-AFC8-CCC9F1037341}" destId="{B2DFF2C5-5815-4364-AB13-FB5853618F5A}" srcOrd="1" destOrd="0" parTransId="{76C5EC9A-2B66-4107-93BE-29BADAAD89B8}" sibTransId="{0BCA2277-E460-41FF-9B2F-BA6B2281277D}"/>
    <dgm:cxn modelId="{3A505B44-6C08-4F53-8D09-CBA367050F0F}" type="presOf" srcId="{A1790EF8-C9FD-42C4-BBB9-8281FA627D68}" destId="{4236F659-AF51-4261-971B-828A62ABAE2A}" srcOrd="0" destOrd="0" presId="urn:microsoft.com/office/officeart/2005/8/layout/hProcess9"/>
    <dgm:cxn modelId="{80B46680-5B47-4FE7-8D78-9DBC0D6B3CEB}" type="presOf" srcId="{EAE61068-C75B-41D7-828F-17084D065374}" destId="{8B67C521-26B3-4626-A604-B8596F4A75A4}" srcOrd="0" destOrd="0" presId="urn:microsoft.com/office/officeart/2005/8/layout/hProcess9"/>
    <dgm:cxn modelId="{F88E488D-10F7-4E9B-B7A9-F9CA20A52D91}" srcId="{19CE35F7-0A05-4FD8-AFC8-CCC9F1037341}" destId="{EAE61068-C75B-41D7-828F-17084D065374}" srcOrd="2" destOrd="0" parTransId="{1B227030-1168-4A5D-8BB7-AEE01615CCE1}" sibTransId="{0530BEC6-0919-4F25-9257-C25143B39937}"/>
    <dgm:cxn modelId="{0BD0DA9D-689A-4845-83C3-7B16F7C05868}" srcId="{19CE35F7-0A05-4FD8-AFC8-CCC9F1037341}" destId="{A1790EF8-C9FD-42C4-BBB9-8281FA627D68}" srcOrd="3" destOrd="0" parTransId="{91C82921-5428-4858-A4EA-BEE25F9E3234}" sibTransId="{6FB02779-6E4D-4572-9016-8C6D8AEF7914}"/>
    <dgm:cxn modelId="{765927E6-6CB1-455E-9B71-7134796E3075}" type="presOf" srcId="{19CE35F7-0A05-4FD8-AFC8-CCC9F1037341}" destId="{70034523-EF53-4BD9-BFFA-35C9CC59705B}" srcOrd="0" destOrd="0" presId="urn:microsoft.com/office/officeart/2005/8/layout/hProcess9"/>
    <dgm:cxn modelId="{13C170F4-B811-44FA-9E3D-9B8EDB3CD6E6}" type="presOf" srcId="{B2DFF2C5-5815-4364-AB13-FB5853618F5A}" destId="{29E1AD47-EB9C-4EA2-83DB-31AA33605638}" srcOrd="0" destOrd="0" presId="urn:microsoft.com/office/officeart/2005/8/layout/hProcess9"/>
    <dgm:cxn modelId="{B47FE5DC-029F-4B7F-8920-B7D862E1248C}" type="presOf" srcId="{6E03FB6E-38DA-4E36-ADCF-A8E27DA7A9A4}" destId="{716FF2DA-AD49-4C26-887C-5BBB3AE7A441}" srcOrd="0" destOrd="0" presId="urn:microsoft.com/office/officeart/2005/8/layout/hProcess9"/>
    <dgm:cxn modelId="{7C3D0273-1E23-4C2F-B4BA-D8DA9682BD4A}" type="presParOf" srcId="{70034523-EF53-4BD9-BFFA-35C9CC59705B}" destId="{333D84AC-EEA9-495D-9F0C-01849797E30D}" srcOrd="0" destOrd="0" presId="urn:microsoft.com/office/officeart/2005/8/layout/hProcess9"/>
    <dgm:cxn modelId="{2CECB061-3102-4DB2-ABDF-C6718D757FE3}" type="presParOf" srcId="{70034523-EF53-4BD9-BFFA-35C9CC59705B}" destId="{40F67213-2F6E-4D5C-A846-6B1D804A03E2}" srcOrd="1" destOrd="0" presId="urn:microsoft.com/office/officeart/2005/8/layout/hProcess9"/>
    <dgm:cxn modelId="{9733B346-9FDF-4FA6-B1C6-A32ACE9EF847}" type="presParOf" srcId="{40F67213-2F6E-4D5C-A846-6B1D804A03E2}" destId="{716FF2DA-AD49-4C26-887C-5BBB3AE7A441}" srcOrd="0" destOrd="0" presId="urn:microsoft.com/office/officeart/2005/8/layout/hProcess9"/>
    <dgm:cxn modelId="{0EAAA65A-DE72-4429-845F-66DDF74E33FB}" type="presParOf" srcId="{40F67213-2F6E-4D5C-A846-6B1D804A03E2}" destId="{70D2B92A-377E-4DCE-A160-BEB6CE1B28FC}" srcOrd="1" destOrd="0" presId="urn:microsoft.com/office/officeart/2005/8/layout/hProcess9"/>
    <dgm:cxn modelId="{13BBA3BF-3EE6-4D4B-8CB0-32A834DC799D}" type="presParOf" srcId="{40F67213-2F6E-4D5C-A846-6B1D804A03E2}" destId="{29E1AD47-EB9C-4EA2-83DB-31AA33605638}" srcOrd="2" destOrd="0" presId="urn:microsoft.com/office/officeart/2005/8/layout/hProcess9"/>
    <dgm:cxn modelId="{6F0643AC-2773-4C42-A123-6286F323449F}" type="presParOf" srcId="{40F67213-2F6E-4D5C-A846-6B1D804A03E2}" destId="{CCB413CA-5C6C-4CC8-B271-A7EE4AE4FE76}" srcOrd="3" destOrd="0" presId="urn:microsoft.com/office/officeart/2005/8/layout/hProcess9"/>
    <dgm:cxn modelId="{A2B7B522-4991-479E-A4E9-0394C5FF9A25}" type="presParOf" srcId="{40F67213-2F6E-4D5C-A846-6B1D804A03E2}" destId="{8B67C521-26B3-4626-A604-B8596F4A75A4}" srcOrd="4" destOrd="0" presId="urn:microsoft.com/office/officeart/2005/8/layout/hProcess9"/>
    <dgm:cxn modelId="{01628FB4-4C56-45D2-BD54-2ADA85B829D4}" type="presParOf" srcId="{40F67213-2F6E-4D5C-A846-6B1D804A03E2}" destId="{45A22FFB-113D-4A00-A1D3-D3A41845083F}" srcOrd="5" destOrd="0" presId="urn:microsoft.com/office/officeart/2005/8/layout/hProcess9"/>
    <dgm:cxn modelId="{216699ED-16E2-493E-B355-058326D4AD69}" type="presParOf" srcId="{40F67213-2F6E-4D5C-A846-6B1D804A03E2}" destId="{4236F659-AF51-4261-971B-828A62ABAE2A}" srcOrd="6"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D84AC-EEA9-495D-9F0C-01849797E30D}">
      <dsp:nvSpPr>
        <dsp:cNvPr id="0" name=""/>
        <dsp:cNvSpPr/>
      </dsp:nvSpPr>
      <dsp:spPr>
        <a:xfrm>
          <a:off x="404336" y="0"/>
          <a:ext cx="4582477" cy="21050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16FF2DA-AD49-4C26-887C-5BBB3AE7A441}">
      <dsp:nvSpPr>
        <dsp:cNvPr id="0" name=""/>
        <dsp:cNvSpPr/>
      </dsp:nvSpPr>
      <dsp:spPr>
        <a:xfrm>
          <a:off x="312" y="631507"/>
          <a:ext cx="1287513" cy="8420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Aspirations</a:t>
          </a:r>
        </a:p>
      </dsp:txBody>
      <dsp:txXfrm>
        <a:off x="41416" y="672611"/>
        <a:ext cx="1205305" cy="759802"/>
      </dsp:txXfrm>
    </dsp:sp>
    <dsp:sp modelId="{29E1AD47-EB9C-4EA2-83DB-31AA33605638}">
      <dsp:nvSpPr>
        <dsp:cNvPr id="0" name=""/>
        <dsp:cNvSpPr/>
      </dsp:nvSpPr>
      <dsp:spPr>
        <a:xfrm>
          <a:off x="1367982" y="631507"/>
          <a:ext cx="1287513" cy="8420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Direction </a:t>
          </a:r>
        </a:p>
        <a:p>
          <a:pPr marL="0" lvl="0" indent="0" algn="ctr" defTabSz="488950">
            <a:lnSpc>
              <a:spcPct val="90000"/>
            </a:lnSpc>
            <a:spcBef>
              <a:spcPct val="0"/>
            </a:spcBef>
            <a:spcAft>
              <a:spcPct val="35000"/>
            </a:spcAft>
            <a:buNone/>
          </a:pPr>
          <a:r>
            <a:rPr lang="en-GB" sz="1100" kern="1200"/>
            <a:t>(Career IAG)</a:t>
          </a:r>
        </a:p>
      </dsp:txBody>
      <dsp:txXfrm>
        <a:off x="1409086" y="672611"/>
        <a:ext cx="1205305" cy="759802"/>
      </dsp:txXfrm>
    </dsp:sp>
    <dsp:sp modelId="{8B67C521-26B3-4626-A604-B8596F4A75A4}">
      <dsp:nvSpPr>
        <dsp:cNvPr id="0" name=""/>
        <dsp:cNvSpPr/>
      </dsp:nvSpPr>
      <dsp:spPr>
        <a:xfrm>
          <a:off x="2735653" y="631507"/>
          <a:ext cx="1287513" cy="8420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Skills Achievement (Raising Attainment)</a:t>
          </a:r>
        </a:p>
      </dsp:txBody>
      <dsp:txXfrm>
        <a:off x="2776757" y="672611"/>
        <a:ext cx="1205305" cy="759802"/>
      </dsp:txXfrm>
    </dsp:sp>
    <dsp:sp modelId="{4236F659-AF51-4261-971B-828A62ABAE2A}">
      <dsp:nvSpPr>
        <dsp:cNvPr id="0" name=""/>
        <dsp:cNvSpPr/>
      </dsp:nvSpPr>
      <dsp:spPr>
        <a:xfrm>
          <a:off x="4103323" y="631507"/>
          <a:ext cx="1287513" cy="8420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Good Jobs, Economic Growth &amp; Prosperity</a:t>
          </a:r>
        </a:p>
      </dsp:txBody>
      <dsp:txXfrm>
        <a:off x="4144427" y="672611"/>
        <a:ext cx="1205305" cy="75980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1713</TotalTime>
  <Pages>9</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Darren (Corporate)</dc:creator>
  <cp:keywords/>
  <dc:description/>
  <cp:lastModifiedBy>Farmer, Darren (Corporate)</cp:lastModifiedBy>
  <cp:revision>583</cp:revision>
  <dcterms:created xsi:type="dcterms:W3CDTF">2020-01-10T10:49:00Z</dcterms:created>
  <dcterms:modified xsi:type="dcterms:W3CDTF">2020-01-30T15:21:00Z</dcterms:modified>
</cp:coreProperties>
</file>