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95D7D" w14:textId="77777777" w:rsidR="000C5230" w:rsidRPr="006F5BBB" w:rsidRDefault="000C5230">
      <w:pPr>
        <w:rPr>
          <w:rFonts w:ascii="Arial" w:hAnsi="Arial" w:cs="Arial"/>
          <w:i/>
          <w:color w:val="808080" w:themeColor="background1" w:themeShade="80"/>
          <w:sz w:val="2"/>
        </w:rPr>
      </w:pPr>
    </w:p>
    <w:tbl>
      <w:tblPr>
        <w:tblStyle w:val="TableGrid"/>
        <w:tblW w:w="0" w:type="auto"/>
        <w:tblLook w:val="04A0" w:firstRow="1" w:lastRow="0" w:firstColumn="1" w:lastColumn="0" w:noHBand="0" w:noVBand="1"/>
      </w:tblPr>
      <w:tblGrid>
        <w:gridCol w:w="9026"/>
      </w:tblGrid>
      <w:tr w:rsidR="007809D7" w:rsidRPr="008E123C" w14:paraId="57CFB26D" w14:textId="77777777" w:rsidTr="00417892">
        <w:tc>
          <w:tcPr>
            <w:tcW w:w="9026" w:type="dxa"/>
            <w:tcBorders>
              <w:top w:val="nil"/>
              <w:left w:val="nil"/>
              <w:bottom w:val="nil"/>
              <w:right w:val="nil"/>
            </w:tcBorders>
            <w:shd w:val="clear" w:color="auto" w:fill="auto"/>
          </w:tcPr>
          <w:p w14:paraId="6414582E" w14:textId="77777777" w:rsidR="007809D7" w:rsidRPr="00A50F1C" w:rsidRDefault="007809D7" w:rsidP="00A50F1C">
            <w:pPr>
              <w:rPr>
                <w:rFonts w:ascii="Arial" w:hAnsi="Arial" w:cs="Arial"/>
                <w:color w:val="2F5496" w:themeColor="accent1" w:themeShade="BF"/>
                <w:sz w:val="24"/>
              </w:rPr>
            </w:pPr>
          </w:p>
          <w:p w14:paraId="7B87B965" w14:textId="1FA587A5" w:rsidR="00A50F1C" w:rsidRPr="00A50F1C" w:rsidRDefault="009E1CEA" w:rsidP="00A50F1C">
            <w:pPr>
              <w:jc w:val="center"/>
              <w:rPr>
                <w:rFonts w:ascii="Arial" w:hAnsi="Arial" w:cs="Arial"/>
                <w:b/>
                <w:color w:val="808080" w:themeColor="background1" w:themeShade="80"/>
                <w:sz w:val="44"/>
              </w:rPr>
            </w:pPr>
            <w:r>
              <w:rPr>
                <w:rFonts w:ascii="Arial" w:hAnsi="Arial" w:cs="Arial"/>
                <w:b/>
                <w:color w:val="808080" w:themeColor="background1" w:themeShade="80"/>
                <w:sz w:val="44"/>
              </w:rPr>
              <w:t xml:space="preserve">Adult </w:t>
            </w:r>
            <w:r w:rsidR="00970FE8">
              <w:rPr>
                <w:rFonts w:ascii="Arial" w:hAnsi="Arial" w:cs="Arial"/>
                <w:b/>
                <w:color w:val="808080" w:themeColor="background1" w:themeShade="80"/>
                <w:sz w:val="44"/>
              </w:rPr>
              <w:t>Education</w:t>
            </w:r>
            <w:r w:rsidR="001A0BA3">
              <w:rPr>
                <w:rFonts w:ascii="Arial" w:hAnsi="Arial" w:cs="Arial"/>
                <w:b/>
                <w:color w:val="808080" w:themeColor="background1" w:themeShade="80"/>
                <w:sz w:val="44"/>
              </w:rPr>
              <w:t>,</w:t>
            </w:r>
            <w:r w:rsidR="00970FE8">
              <w:rPr>
                <w:rFonts w:ascii="Arial" w:hAnsi="Arial" w:cs="Arial"/>
                <w:b/>
                <w:color w:val="808080" w:themeColor="background1" w:themeShade="80"/>
                <w:sz w:val="44"/>
              </w:rPr>
              <w:t xml:space="preserve"> Lifelong Learning</w:t>
            </w:r>
            <w:r w:rsidR="00A50F1C" w:rsidRPr="00A50F1C">
              <w:rPr>
                <w:rFonts w:ascii="Arial" w:hAnsi="Arial" w:cs="Arial"/>
                <w:b/>
                <w:color w:val="808080" w:themeColor="background1" w:themeShade="80"/>
                <w:sz w:val="44"/>
              </w:rPr>
              <w:t xml:space="preserve"> </w:t>
            </w:r>
            <w:r w:rsidR="001A0BA3">
              <w:rPr>
                <w:rFonts w:ascii="Arial" w:hAnsi="Arial" w:cs="Arial"/>
                <w:b/>
                <w:color w:val="808080" w:themeColor="background1" w:themeShade="80"/>
                <w:sz w:val="44"/>
              </w:rPr>
              <w:t xml:space="preserve">&amp; Ageing Workforce </w:t>
            </w:r>
            <w:r w:rsidR="00A50F1C" w:rsidRPr="00A50F1C">
              <w:rPr>
                <w:rFonts w:ascii="Arial" w:hAnsi="Arial" w:cs="Arial"/>
                <w:b/>
                <w:color w:val="808080" w:themeColor="background1" w:themeShade="80"/>
                <w:sz w:val="44"/>
              </w:rPr>
              <w:t>Insights</w:t>
            </w:r>
          </w:p>
          <w:p w14:paraId="20E04BFB" w14:textId="77777777" w:rsidR="00A50F1C" w:rsidRPr="007809D7" w:rsidRDefault="00A50F1C" w:rsidP="00A50F1C">
            <w:pPr>
              <w:rPr>
                <w:rFonts w:ascii="Arial" w:hAnsi="Arial" w:cs="Arial"/>
                <w:color w:val="2F5496" w:themeColor="accent1" w:themeShade="BF"/>
              </w:rPr>
            </w:pPr>
          </w:p>
        </w:tc>
      </w:tr>
      <w:tr w:rsidR="00A50F1C" w:rsidRPr="008E123C" w14:paraId="04136FFD" w14:textId="77777777" w:rsidTr="00417892">
        <w:tc>
          <w:tcPr>
            <w:tcW w:w="9026" w:type="dxa"/>
            <w:tcBorders>
              <w:top w:val="nil"/>
            </w:tcBorders>
            <w:shd w:val="clear" w:color="auto" w:fill="1F3864" w:themeFill="accent1" w:themeFillShade="80"/>
          </w:tcPr>
          <w:p w14:paraId="55FCDC0F" w14:textId="77777777" w:rsidR="00A50F1C" w:rsidRDefault="00A50F1C" w:rsidP="00A50F1C">
            <w:pPr>
              <w:rPr>
                <w:rFonts w:ascii="Arial" w:hAnsi="Arial" w:cs="Arial"/>
                <w:b/>
                <w:color w:val="2F5496" w:themeColor="accent1" w:themeShade="BF"/>
                <w:u w:val="single"/>
              </w:rPr>
            </w:pPr>
            <w:r>
              <w:rPr>
                <w:rFonts w:ascii="Arial" w:hAnsi="Arial" w:cs="Arial"/>
                <w:b/>
              </w:rPr>
              <w:t>Overview</w:t>
            </w:r>
            <w:r w:rsidRPr="008E123C">
              <w:rPr>
                <w:rFonts w:ascii="Arial" w:hAnsi="Arial" w:cs="Arial"/>
                <w:b/>
              </w:rPr>
              <w:t>:</w:t>
            </w:r>
          </w:p>
          <w:p w14:paraId="60930AD5" w14:textId="77777777" w:rsidR="00A50F1C" w:rsidRPr="008E123C" w:rsidRDefault="00A50F1C">
            <w:pPr>
              <w:rPr>
                <w:rFonts w:ascii="Arial" w:hAnsi="Arial" w:cs="Arial"/>
                <w:b/>
              </w:rPr>
            </w:pPr>
          </w:p>
        </w:tc>
      </w:tr>
      <w:tr w:rsidR="00417892" w:rsidRPr="008E123C" w14:paraId="5EDAAAEA" w14:textId="77777777" w:rsidTr="00417892">
        <w:tc>
          <w:tcPr>
            <w:tcW w:w="9026" w:type="dxa"/>
          </w:tcPr>
          <w:p w14:paraId="78BBF1E2" w14:textId="1546A133" w:rsidR="00E82659" w:rsidRDefault="00E82659" w:rsidP="00065FE0">
            <w:pPr>
              <w:pStyle w:val="ListParagraph"/>
              <w:ind w:left="0"/>
              <w:contextualSpacing w:val="0"/>
              <w:rPr>
                <w:rFonts w:ascii="Arial" w:hAnsi="Arial"/>
                <w:b/>
                <w:color w:val="2F5496" w:themeColor="accent1" w:themeShade="BF"/>
                <w:u w:val="single"/>
              </w:rPr>
            </w:pPr>
            <w:r w:rsidRPr="00E82659">
              <w:rPr>
                <w:rFonts w:ascii="Arial" w:hAnsi="Arial"/>
                <w:b/>
                <w:color w:val="2F5496" w:themeColor="accent1" w:themeShade="BF"/>
                <w:u w:val="single"/>
              </w:rPr>
              <w:t>Importance of Adult Education</w:t>
            </w:r>
            <w:r w:rsidR="00572F2C">
              <w:rPr>
                <w:rFonts w:ascii="Arial" w:hAnsi="Arial"/>
                <w:b/>
                <w:color w:val="2F5496" w:themeColor="accent1" w:themeShade="BF"/>
                <w:u w:val="single"/>
              </w:rPr>
              <w:t xml:space="preserve"> &amp; Lifelong Learning</w:t>
            </w:r>
          </w:p>
          <w:p w14:paraId="5D3B550C" w14:textId="57167233" w:rsidR="00EF424D" w:rsidRDefault="0075618C" w:rsidP="00065FE0">
            <w:pPr>
              <w:pStyle w:val="ListParagraph"/>
              <w:ind w:left="0"/>
              <w:contextualSpacing w:val="0"/>
              <w:rPr>
                <w:rStyle w:val="Hyperlink"/>
                <w:rFonts w:ascii="Arial" w:hAnsi="Arial"/>
                <w:bCs/>
                <w:color w:val="034990" w:themeColor="hyperlink" w:themeShade="BF"/>
              </w:rPr>
            </w:pPr>
            <w:hyperlink r:id="rId7" w:history="1">
              <w:r w:rsidR="005B6B38" w:rsidRPr="00524684">
                <w:rPr>
                  <w:rStyle w:val="Hyperlink"/>
                  <w:rFonts w:ascii="Arial" w:hAnsi="Arial"/>
                  <w:bCs/>
                  <w:color w:val="034990" w:themeColor="hyperlink" w:themeShade="BF"/>
                </w:rPr>
                <w:t>https://www.centenarycommission.org/</w:t>
              </w:r>
            </w:hyperlink>
          </w:p>
          <w:p w14:paraId="7E6E9FC8" w14:textId="056C0C0E" w:rsidR="009C4A00" w:rsidRDefault="0075618C" w:rsidP="009C4A00">
            <w:pPr>
              <w:rPr>
                <w:rFonts w:ascii="Arial" w:hAnsi="Arial" w:cs="Arial"/>
                <w:bCs/>
                <w:color w:val="FF0000"/>
                <w:u w:val="single"/>
              </w:rPr>
            </w:pPr>
            <w:hyperlink r:id="rId8" w:history="1">
              <w:r w:rsidR="009C4A00" w:rsidRPr="007E5DAD">
                <w:rPr>
                  <w:rStyle w:val="Hyperlink"/>
                  <w:rFonts w:ascii="Arial" w:hAnsi="Arial" w:cs="Arial"/>
                  <w:bCs/>
                </w:rPr>
                <w:t>https://www.cbi.org.uk/media/3715/employer-and-lifelong-learning-report.pdf</w:t>
              </w:r>
            </w:hyperlink>
          </w:p>
          <w:p w14:paraId="1D172079" w14:textId="601226A5" w:rsidR="00E97BBE" w:rsidRDefault="0075618C" w:rsidP="009C4A00">
            <w:pPr>
              <w:rPr>
                <w:rStyle w:val="Hyperlink"/>
                <w:rFonts w:ascii="Arial" w:hAnsi="Arial" w:cs="Arial"/>
                <w:bCs/>
              </w:rPr>
            </w:pPr>
            <w:hyperlink r:id="rId9" w:history="1">
              <w:r w:rsidR="00E97BBE" w:rsidRPr="00CA38F6">
                <w:rPr>
                  <w:rStyle w:val="Hyperlink"/>
                  <w:rFonts w:ascii="Arial" w:hAnsi="Arial" w:cs="Arial"/>
                  <w:bCs/>
                </w:rPr>
                <w:t>https://www.learningandwork.org.uk/resource/implications-for-workforce-development/</w:t>
              </w:r>
            </w:hyperlink>
          </w:p>
          <w:p w14:paraId="33615F16" w14:textId="0AB21BBE" w:rsidR="00277363" w:rsidRDefault="00277363" w:rsidP="009C4A00">
            <w:pPr>
              <w:rPr>
                <w:rFonts w:ascii="Arial" w:hAnsi="Arial" w:cs="Arial"/>
                <w:bCs/>
                <w:color w:val="FF0000"/>
                <w:u w:val="single"/>
              </w:rPr>
            </w:pPr>
            <w:hyperlink r:id="rId10" w:history="1">
              <w:r w:rsidRPr="002E5F18">
                <w:rPr>
                  <w:rStyle w:val="Hyperlink"/>
                  <w:rFonts w:ascii="Arial" w:hAnsi="Arial" w:cs="Arial"/>
                  <w:bCs/>
                </w:rPr>
                <w:t>https://www.fenews.co.uk/press-releases/31070-we-must-tailor-adult-education-around-key-life-stages-if-we-are-to-tackle-skills-gaps?utm_source=FE+News+Soundbite&amp;utm_campaign=0c3daa4c2a-RSS_EMAIL_CAMPAIGN&amp;utm_medium=email&amp;utm_term=0_a588419e08-0c3daa4c2a-17376593</w:t>
              </w:r>
            </w:hyperlink>
          </w:p>
          <w:p w14:paraId="13F52556" w14:textId="6CA63D5E" w:rsidR="007272E3" w:rsidRDefault="00B43DDE" w:rsidP="00065FE0">
            <w:pPr>
              <w:pStyle w:val="ListParagraph"/>
              <w:ind w:left="0"/>
              <w:contextualSpacing w:val="0"/>
              <w:rPr>
                <w:rFonts w:ascii="Arial" w:hAnsi="Arial"/>
                <w:bCs/>
                <w:color w:val="2F5496" w:themeColor="accent1" w:themeShade="BF"/>
              </w:rPr>
            </w:pPr>
            <w:r w:rsidRPr="00382192">
              <w:rPr>
                <w:rFonts w:ascii="Arial" w:hAnsi="Arial"/>
                <w:b/>
                <w:color w:val="2F5496" w:themeColor="accent1" w:themeShade="BF"/>
              </w:rPr>
              <w:t>Adult education which is ‘universal</w:t>
            </w:r>
            <w:r w:rsidRPr="00F51165">
              <w:rPr>
                <w:rFonts w:ascii="Arial" w:hAnsi="Arial"/>
                <w:b/>
                <w:color w:val="2F5496" w:themeColor="accent1" w:themeShade="BF"/>
              </w:rPr>
              <w:t xml:space="preserve"> and lifelong’</w:t>
            </w:r>
            <w:r>
              <w:rPr>
                <w:rFonts w:ascii="Arial" w:hAnsi="Arial"/>
                <w:bCs/>
                <w:color w:val="2F5496" w:themeColor="accent1" w:themeShade="BF"/>
              </w:rPr>
              <w:t xml:space="preserve"> is seen as fundamentally important to </w:t>
            </w:r>
            <w:r w:rsidR="007272E3">
              <w:rPr>
                <w:rFonts w:ascii="Arial" w:hAnsi="Arial"/>
                <w:bCs/>
                <w:color w:val="2F5496" w:themeColor="accent1" w:themeShade="BF"/>
              </w:rPr>
              <w:t>democratic life</w:t>
            </w:r>
            <w:r w:rsidR="00A200F9">
              <w:rPr>
                <w:rFonts w:ascii="Arial" w:hAnsi="Arial"/>
                <w:bCs/>
                <w:color w:val="2F5496" w:themeColor="accent1" w:themeShade="BF"/>
              </w:rPr>
              <w:t xml:space="preserve"> e.g. mobilising</w:t>
            </w:r>
            <w:r w:rsidR="00A200F9" w:rsidRPr="00A200F9">
              <w:rPr>
                <w:rFonts w:ascii="Arial" w:hAnsi="Arial"/>
                <w:bCs/>
                <w:color w:val="2F5496" w:themeColor="accent1" w:themeShade="BF"/>
              </w:rPr>
              <w:t xml:space="preserve"> the creative power of adult education to tackle the climate emergency</w:t>
            </w:r>
            <w:r w:rsidR="007272E3">
              <w:rPr>
                <w:rFonts w:ascii="Arial" w:hAnsi="Arial"/>
                <w:bCs/>
                <w:color w:val="2F5496" w:themeColor="accent1" w:themeShade="BF"/>
              </w:rPr>
              <w:t>, social cohesion</w:t>
            </w:r>
            <w:r w:rsidR="00E5566B">
              <w:rPr>
                <w:rFonts w:ascii="Arial" w:hAnsi="Arial"/>
                <w:bCs/>
                <w:color w:val="2F5496" w:themeColor="accent1" w:themeShade="BF"/>
              </w:rPr>
              <w:t xml:space="preserve"> i.e. community led learning initiatives</w:t>
            </w:r>
            <w:r w:rsidR="007272E3">
              <w:rPr>
                <w:rFonts w:ascii="Arial" w:hAnsi="Arial"/>
                <w:bCs/>
                <w:color w:val="2F5496" w:themeColor="accent1" w:themeShade="BF"/>
              </w:rPr>
              <w:t>, economic</w:t>
            </w:r>
            <w:r w:rsidR="0093725D">
              <w:rPr>
                <w:rFonts w:ascii="Arial" w:hAnsi="Arial"/>
                <w:bCs/>
                <w:color w:val="2F5496" w:themeColor="accent1" w:themeShade="BF"/>
              </w:rPr>
              <w:t xml:space="preserve"> productivity and</w:t>
            </w:r>
            <w:r w:rsidR="007272E3">
              <w:rPr>
                <w:rFonts w:ascii="Arial" w:hAnsi="Arial"/>
                <w:bCs/>
                <w:color w:val="2F5496" w:themeColor="accent1" w:themeShade="BF"/>
              </w:rPr>
              <w:t xml:space="preserve"> prosperity, and individual wellbeing</w:t>
            </w:r>
          </w:p>
          <w:p w14:paraId="2BF233B2" w14:textId="77777777" w:rsidR="00E60D0E" w:rsidRDefault="00E60D0E" w:rsidP="00065FE0">
            <w:pPr>
              <w:pStyle w:val="ListParagraph"/>
              <w:ind w:left="0"/>
              <w:contextualSpacing w:val="0"/>
              <w:rPr>
                <w:rFonts w:ascii="Arial" w:hAnsi="Arial"/>
                <w:bCs/>
                <w:color w:val="2F5496" w:themeColor="accent1" w:themeShade="BF"/>
              </w:rPr>
            </w:pPr>
          </w:p>
          <w:p w14:paraId="36790BAF" w14:textId="702C158C" w:rsidR="00B43DDE" w:rsidRPr="00C1455C" w:rsidRDefault="00C1455C" w:rsidP="00065FE0">
            <w:pPr>
              <w:pStyle w:val="ListParagraph"/>
              <w:ind w:left="0"/>
              <w:contextualSpacing w:val="0"/>
              <w:rPr>
                <w:rFonts w:ascii="Arial" w:hAnsi="Arial"/>
                <w:b/>
                <w:color w:val="2F5496" w:themeColor="accent1" w:themeShade="BF"/>
              </w:rPr>
            </w:pPr>
            <w:r w:rsidRPr="00C1455C">
              <w:rPr>
                <w:rFonts w:ascii="Arial" w:hAnsi="Arial"/>
                <w:b/>
                <w:color w:val="2F5496" w:themeColor="accent1" w:themeShade="BF"/>
              </w:rPr>
              <w:t xml:space="preserve">What do we mean by ‘adult education and </w:t>
            </w:r>
            <w:r w:rsidR="00821512">
              <w:rPr>
                <w:rFonts w:ascii="Arial" w:hAnsi="Arial"/>
                <w:b/>
                <w:color w:val="2F5496" w:themeColor="accent1" w:themeShade="BF"/>
              </w:rPr>
              <w:t xml:space="preserve">lifelong </w:t>
            </w:r>
            <w:r w:rsidRPr="00C1455C">
              <w:rPr>
                <w:rFonts w:ascii="Arial" w:hAnsi="Arial"/>
                <w:b/>
                <w:color w:val="2F5496" w:themeColor="accent1" w:themeShade="BF"/>
              </w:rPr>
              <w:t>learning’?</w:t>
            </w:r>
          </w:p>
          <w:p w14:paraId="5CC20F31" w14:textId="77777777" w:rsidR="00C1455C" w:rsidRDefault="00C1455C" w:rsidP="00065FE0">
            <w:pPr>
              <w:pStyle w:val="ListParagraph"/>
              <w:ind w:left="0"/>
              <w:contextualSpacing w:val="0"/>
              <w:rPr>
                <w:rFonts w:ascii="Arial" w:hAnsi="Arial"/>
                <w:bCs/>
                <w:color w:val="2F5496" w:themeColor="accent1" w:themeShade="BF"/>
              </w:rPr>
            </w:pPr>
            <w:r>
              <w:rPr>
                <w:rFonts w:ascii="Arial" w:hAnsi="Arial"/>
                <w:bCs/>
                <w:color w:val="2F5496" w:themeColor="accent1" w:themeShade="BF"/>
              </w:rPr>
              <w:t>The United Nations Educational, Scientific and Cultural Organisation UNESCO defines lifelong learning as:</w:t>
            </w:r>
          </w:p>
          <w:p w14:paraId="1BCDA3BE" w14:textId="77777777" w:rsidR="00C1455C" w:rsidRDefault="00C1455C" w:rsidP="00065FE0">
            <w:pPr>
              <w:pStyle w:val="ListParagraph"/>
              <w:ind w:left="0"/>
              <w:contextualSpacing w:val="0"/>
              <w:rPr>
                <w:rFonts w:ascii="Arial" w:hAnsi="Arial"/>
                <w:bCs/>
                <w:color w:val="2F5496" w:themeColor="accent1" w:themeShade="BF"/>
              </w:rPr>
            </w:pPr>
            <w:r>
              <w:rPr>
                <w:rFonts w:ascii="Arial" w:hAnsi="Arial"/>
                <w:bCs/>
                <w:color w:val="2F5496" w:themeColor="accent1" w:themeShade="BF"/>
              </w:rPr>
              <w:t>“The integration of learning and living covering learning activities for people of all ages (at home, at school, in the workplace, in the community, etc.) through formal, non-formal and informal modalities, which together meet a wide range of learning needs and demand.”</w:t>
            </w:r>
          </w:p>
          <w:p w14:paraId="3B0F7ACD" w14:textId="77777777" w:rsidR="00C1455C" w:rsidRDefault="00C1455C" w:rsidP="00065FE0">
            <w:pPr>
              <w:pStyle w:val="ListParagraph"/>
              <w:ind w:left="0"/>
              <w:contextualSpacing w:val="0"/>
              <w:rPr>
                <w:rFonts w:ascii="Arial" w:hAnsi="Arial"/>
                <w:bCs/>
                <w:color w:val="2F5496" w:themeColor="accent1" w:themeShade="BF"/>
              </w:rPr>
            </w:pPr>
          </w:p>
          <w:p w14:paraId="5BE6EEF3" w14:textId="77777777" w:rsidR="00C1455C" w:rsidRDefault="00C1455C" w:rsidP="00065FE0">
            <w:pPr>
              <w:pStyle w:val="ListParagraph"/>
              <w:ind w:left="0"/>
              <w:contextualSpacing w:val="0"/>
              <w:rPr>
                <w:rFonts w:ascii="Arial" w:hAnsi="Arial"/>
                <w:bCs/>
                <w:color w:val="2F5496" w:themeColor="accent1" w:themeShade="BF"/>
              </w:rPr>
            </w:pPr>
            <w:r>
              <w:rPr>
                <w:rFonts w:ascii="Arial" w:hAnsi="Arial"/>
                <w:bCs/>
                <w:color w:val="2F5496" w:themeColor="accent1" w:themeShade="BF"/>
              </w:rPr>
              <w:t>The Sustainable Development Goal 4 clarified its focus as;</w:t>
            </w:r>
          </w:p>
          <w:p w14:paraId="4569D05F" w14:textId="77777777" w:rsidR="00C1455C" w:rsidRDefault="00C1455C" w:rsidP="00065FE0">
            <w:pPr>
              <w:pStyle w:val="ListParagraph"/>
              <w:ind w:left="0"/>
              <w:contextualSpacing w:val="0"/>
              <w:rPr>
                <w:rFonts w:ascii="Arial" w:hAnsi="Arial"/>
                <w:bCs/>
                <w:color w:val="2F5496" w:themeColor="accent1" w:themeShade="BF"/>
              </w:rPr>
            </w:pPr>
            <w:r>
              <w:rPr>
                <w:rFonts w:ascii="Arial" w:hAnsi="Arial"/>
                <w:bCs/>
                <w:color w:val="2F5496" w:themeColor="accent1" w:themeShade="BF"/>
              </w:rPr>
              <w:t xml:space="preserve">“to complement and supplement formal schooling, broad and flexible lifelong learning opportunities should be provided through non-formal pathways with adequate resources and mechanisms </w:t>
            </w:r>
            <w:r w:rsidR="00B21780">
              <w:rPr>
                <w:rFonts w:ascii="Arial" w:hAnsi="Arial"/>
                <w:bCs/>
                <w:color w:val="2F5496" w:themeColor="accent1" w:themeShade="BF"/>
              </w:rPr>
              <w:t>and through stimulating informal learning, including through use of ICT.”</w:t>
            </w:r>
          </w:p>
          <w:p w14:paraId="076B9C2A" w14:textId="77777777" w:rsidR="009A6919" w:rsidRDefault="009A6919" w:rsidP="00065FE0">
            <w:pPr>
              <w:pStyle w:val="ListParagraph"/>
              <w:ind w:left="0"/>
              <w:contextualSpacing w:val="0"/>
              <w:rPr>
                <w:rFonts w:ascii="Arial" w:hAnsi="Arial"/>
                <w:bCs/>
                <w:color w:val="2F5496" w:themeColor="accent1" w:themeShade="BF"/>
              </w:rPr>
            </w:pPr>
          </w:p>
          <w:p w14:paraId="4652ADF5" w14:textId="06DD5074" w:rsidR="00B21780" w:rsidRDefault="009A1643" w:rsidP="00065FE0">
            <w:pPr>
              <w:pStyle w:val="ListParagraph"/>
              <w:ind w:left="0"/>
              <w:contextualSpacing w:val="0"/>
              <w:rPr>
                <w:rFonts w:ascii="Arial" w:hAnsi="Arial"/>
                <w:bCs/>
                <w:color w:val="2F5496" w:themeColor="accent1" w:themeShade="BF"/>
              </w:rPr>
            </w:pPr>
            <w:r>
              <w:rPr>
                <w:rFonts w:ascii="Arial" w:hAnsi="Arial"/>
                <w:bCs/>
                <w:color w:val="2F5496" w:themeColor="accent1" w:themeShade="BF"/>
              </w:rPr>
              <w:t>Educational opportunities have improved over many decades of education</w:t>
            </w:r>
            <w:r w:rsidR="0060703B">
              <w:rPr>
                <w:rFonts w:ascii="Arial" w:hAnsi="Arial"/>
                <w:bCs/>
                <w:color w:val="2F5496" w:themeColor="accent1" w:themeShade="BF"/>
              </w:rPr>
              <w:t>al</w:t>
            </w:r>
            <w:r>
              <w:rPr>
                <w:rFonts w:ascii="Arial" w:hAnsi="Arial"/>
                <w:bCs/>
                <w:color w:val="2F5496" w:themeColor="accent1" w:themeShade="BF"/>
              </w:rPr>
              <w:t xml:space="preserve"> reforms, with a well-established full-time compulsory education system now in place from the ages of 5 to 18. </w:t>
            </w:r>
            <w:r w:rsidR="0058064D">
              <w:rPr>
                <w:rFonts w:ascii="Arial" w:hAnsi="Arial"/>
                <w:bCs/>
                <w:color w:val="2F5496" w:themeColor="accent1" w:themeShade="BF"/>
              </w:rPr>
              <w:t xml:space="preserve">For many, the route to the learning they </w:t>
            </w:r>
            <w:r w:rsidR="00E5566B">
              <w:rPr>
                <w:rFonts w:ascii="Arial" w:hAnsi="Arial"/>
                <w:bCs/>
                <w:color w:val="2F5496" w:themeColor="accent1" w:themeShade="BF"/>
              </w:rPr>
              <w:t>want,</w:t>
            </w:r>
            <w:r w:rsidR="0058064D">
              <w:rPr>
                <w:rFonts w:ascii="Arial" w:hAnsi="Arial"/>
                <w:bCs/>
                <w:color w:val="2F5496" w:themeColor="accent1" w:themeShade="BF"/>
              </w:rPr>
              <w:t xml:space="preserve"> or need is clear </w:t>
            </w:r>
            <w:r w:rsidR="007C3917">
              <w:rPr>
                <w:rFonts w:ascii="Arial" w:hAnsi="Arial"/>
                <w:bCs/>
                <w:color w:val="2F5496" w:themeColor="accent1" w:themeShade="BF"/>
              </w:rPr>
              <w:t>as they progress through compulsory education into post-18 learning in FE colleges, universities, apprenticeships or employment. However, there are others where the route is less clear</w:t>
            </w:r>
            <w:r w:rsidR="001F7CA9">
              <w:rPr>
                <w:rFonts w:ascii="Arial" w:hAnsi="Arial"/>
                <w:bCs/>
                <w:color w:val="2F5496" w:themeColor="accent1" w:themeShade="BF"/>
              </w:rPr>
              <w:t xml:space="preserve"> </w:t>
            </w:r>
            <w:r w:rsidR="004469B0">
              <w:rPr>
                <w:rFonts w:ascii="Arial" w:hAnsi="Arial"/>
                <w:bCs/>
                <w:color w:val="2F5496" w:themeColor="accent1" w:themeShade="BF"/>
              </w:rPr>
              <w:t>due to</w:t>
            </w:r>
            <w:r w:rsidR="007C3917">
              <w:rPr>
                <w:rFonts w:ascii="Arial" w:hAnsi="Arial"/>
                <w:bCs/>
                <w:color w:val="2F5496" w:themeColor="accent1" w:themeShade="BF"/>
              </w:rPr>
              <w:t>:</w:t>
            </w:r>
          </w:p>
          <w:p w14:paraId="6CE85A68" w14:textId="77777777" w:rsidR="007C3917" w:rsidRDefault="004469B0" w:rsidP="007C3917">
            <w:pPr>
              <w:pStyle w:val="ListParagraph"/>
              <w:numPr>
                <w:ilvl w:val="0"/>
                <w:numId w:val="44"/>
              </w:numPr>
              <w:contextualSpacing w:val="0"/>
              <w:rPr>
                <w:rFonts w:ascii="Arial" w:hAnsi="Arial"/>
                <w:bCs/>
                <w:color w:val="2F5496" w:themeColor="accent1" w:themeShade="BF"/>
              </w:rPr>
            </w:pPr>
            <w:r>
              <w:rPr>
                <w:rFonts w:ascii="Arial" w:hAnsi="Arial"/>
                <w:bCs/>
                <w:color w:val="2F5496" w:themeColor="accent1" w:themeShade="BF"/>
              </w:rPr>
              <w:t>disruption to formal education;</w:t>
            </w:r>
          </w:p>
          <w:p w14:paraId="28E12FC9" w14:textId="77777777" w:rsidR="004469B0" w:rsidRDefault="004469B0" w:rsidP="007C3917">
            <w:pPr>
              <w:pStyle w:val="ListParagraph"/>
              <w:numPr>
                <w:ilvl w:val="0"/>
                <w:numId w:val="44"/>
              </w:numPr>
              <w:contextualSpacing w:val="0"/>
              <w:rPr>
                <w:rFonts w:ascii="Arial" w:hAnsi="Arial"/>
                <w:bCs/>
                <w:color w:val="2F5496" w:themeColor="accent1" w:themeShade="BF"/>
              </w:rPr>
            </w:pPr>
            <w:r>
              <w:rPr>
                <w:rFonts w:ascii="Arial" w:hAnsi="Arial"/>
                <w:bCs/>
                <w:color w:val="2F5496" w:themeColor="accent1" w:themeShade="BF"/>
              </w:rPr>
              <w:t>life or career transition requiring new skills;</w:t>
            </w:r>
          </w:p>
          <w:p w14:paraId="61F2E9FD" w14:textId="77777777" w:rsidR="004469B0" w:rsidRDefault="004469B0" w:rsidP="007C3917">
            <w:pPr>
              <w:pStyle w:val="ListParagraph"/>
              <w:numPr>
                <w:ilvl w:val="0"/>
                <w:numId w:val="44"/>
              </w:numPr>
              <w:contextualSpacing w:val="0"/>
              <w:rPr>
                <w:rFonts w:ascii="Arial" w:hAnsi="Arial"/>
                <w:bCs/>
                <w:color w:val="2F5496" w:themeColor="accent1" w:themeShade="BF"/>
              </w:rPr>
            </w:pPr>
            <w:r>
              <w:rPr>
                <w:rFonts w:ascii="Arial" w:hAnsi="Arial"/>
                <w:bCs/>
                <w:color w:val="2F5496" w:themeColor="accent1" w:themeShade="BF"/>
              </w:rPr>
              <w:t>leaving school without basic skills;</w:t>
            </w:r>
          </w:p>
          <w:p w14:paraId="3F07830D" w14:textId="77777777" w:rsidR="004469B0" w:rsidRDefault="004469B0" w:rsidP="007C3917">
            <w:pPr>
              <w:pStyle w:val="ListParagraph"/>
              <w:numPr>
                <w:ilvl w:val="0"/>
                <w:numId w:val="44"/>
              </w:numPr>
              <w:contextualSpacing w:val="0"/>
              <w:rPr>
                <w:rFonts w:ascii="Arial" w:hAnsi="Arial"/>
                <w:bCs/>
                <w:color w:val="2F5496" w:themeColor="accent1" w:themeShade="BF"/>
              </w:rPr>
            </w:pPr>
            <w:r>
              <w:rPr>
                <w:rFonts w:ascii="Arial" w:hAnsi="Arial"/>
                <w:bCs/>
                <w:color w:val="2F5496" w:themeColor="accent1" w:themeShade="BF"/>
              </w:rPr>
              <w:t>immigrants requiring citizenship support;</w:t>
            </w:r>
          </w:p>
          <w:p w14:paraId="1E3B5208" w14:textId="77777777" w:rsidR="004469B0" w:rsidRDefault="004469B0" w:rsidP="007C3917">
            <w:pPr>
              <w:pStyle w:val="ListParagraph"/>
              <w:numPr>
                <w:ilvl w:val="0"/>
                <w:numId w:val="44"/>
              </w:numPr>
              <w:contextualSpacing w:val="0"/>
              <w:rPr>
                <w:rFonts w:ascii="Arial" w:hAnsi="Arial"/>
                <w:bCs/>
                <w:color w:val="2F5496" w:themeColor="accent1" w:themeShade="BF"/>
              </w:rPr>
            </w:pPr>
            <w:r>
              <w:rPr>
                <w:rFonts w:ascii="Arial" w:hAnsi="Arial"/>
                <w:bCs/>
                <w:color w:val="2F5496" w:themeColor="accent1" w:themeShade="BF"/>
              </w:rPr>
              <w:t>insecure or disappearing jobs;</w:t>
            </w:r>
          </w:p>
          <w:p w14:paraId="64C6BB3F" w14:textId="34FC60BF" w:rsidR="004469B0" w:rsidRDefault="004469B0" w:rsidP="007C3917">
            <w:pPr>
              <w:pStyle w:val="ListParagraph"/>
              <w:numPr>
                <w:ilvl w:val="0"/>
                <w:numId w:val="44"/>
              </w:numPr>
              <w:contextualSpacing w:val="0"/>
              <w:rPr>
                <w:rFonts w:ascii="Arial" w:hAnsi="Arial"/>
                <w:bCs/>
                <w:color w:val="2F5496" w:themeColor="accent1" w:themeShade="BF"/>
              </w:rPr>
            </w:pPr>
            <w:r>
              <w:rPr>
                <w:rFonts w:ascii="Arial" w:hAnsi="Arial"/>
                <w:bCs/>
                <w:color w:val="2F5496" w:themeColor="accent1" w:themeShade="BF"/>
              </w:rPr>
              <w:t>leaving prison or care.</w:t>
            </w:r>
          </w:p>
          <w:p w14:paraId="51185ACC" w14:textId="77777777" w:rsidR="003B3EE6" w:rsidRDefault="003B3EE6" w:rsidP="003B3EE6">
            <w:pPr>
              <w:pStyle w:val="ListParagraph"/>
              <w:contextualSpacing w:val="0"/>
              <w:rPr>
                <w:rFonts w:ascii="Arial" w:hAnsi="Arial"/>
                <w:bCs/>
                <w:color w:val="2F5496" w:themeColor="accent1" w:themeShade="BF"/>
              </w:rPr>
            </w:pPr>
          </w:p>
          <w:p w14:paraId="370A3E86" w14:textId="408D2CC5" w:rsidR="00226B06" w:rsidRPr="00EF6DD6" w:rsidRDefault="001F7CA9" w:rsidP="00EF6DD6">
            <w:pPr>
              <w:rPr>
                <w:rFonts w:ascii="Arial" w:hAnsi="Arial"/>
                <w:bCs/>
                <w:color w:val="2F5496" w:themeColor="accent1" w:themeShade="BF"/>
              </w:rPr>
            </w:pPr>
            <w:r>
              <w:rPr>
                <w:rFonts w:ascii="Arial" w:hAnsi="Arial"/>
                <w:bCs/>
                <w:color w:val="2F5496" w:themeColor="accent1" w:themeShade="BF"/>
              </w:rPr>
              <w:t xml:space="preserve">In many of these cases the current adult education system does not effectively meet their needs. </w:t>
            </w:r>
            <w:r w:rsidR="004469B0">
              <w:rPr>
                <w:rFonts w:ascii="Arial" w:hAnsi="Arial"/>
                <w:bCs/>
                <w:color w:val="2F5496" w:themeColor="accent1" w:themeShade="BF"/>
              </w:rPr>
              <w:t xml:space="preserve">It is important that </w:t>
            </w:r>
            <w:r w:rsidR="004469B0" w:rsidRPr="009A6919">
              <w:rPr>
                <w:rFonts w:ascii="Arial" w:hAnsi="Arial"/>
                <w:b/>
                <w:color w:val="2F5496" w:themeColor="accent1" w:themeShade="BF"/>
              </w:rPr>
              <w:t>all</w:t>
            </w:r>
            <w:r w:rsidR="004469B0">
              <w:rPr>
                <w:rFonts w:ascii="Arial" w:hAnsi="Arial"/>
                <w:bCs/>
                <w:color w:val="2F5496" w:themeColor="accent1" w:themeShade="BF"/>
              </w:rPr>
              <w:t xml:space="preserve"> have the support and access to the education they need as they face new challenges and opportunities in life.</w:t>
            </w:r>
            <w:r w:rsidR="003B3EE6">
              <w:rPr>
                <w:rFonts w:ascii="Arial" w:hAnsi="Arial"/>
                <w:bCs/>
                <w:color w:val="2F5496" w:themeColor="accent1" w:themeShade="BF"/>
              </w:rPr>
              <w:t xml:space="preserve"> This can improve social justice by making society </w:t>
            </w:r>
            <w:r w:rsidR="008C6A1B">
              <w:rPr>
                <w:rFonts w:ascii="Arial" w:hAnsi="Arial"/>
                <w:bCs/>
                <w:color w:val="2F5496" w:themeColor="accent1" w:themeShade="BF"/>
              </w:rPr>
              <w:t>more inclusive and fairer</w:t>
            </w:r>
            <w:bookmarkStart w:id="0" w:name="_GoBack"/>
            <w:bookmarkEnd w:id="0"/>
          </w:p>
          <w:p w14:paraId="1F0D5DF8" w14:textId="77777777" w:rsidR="00866DBE" w:rsidRPr="00E82659" w:rsidRDefault="00866DBE" w:rsidP="000A4ED8">
            <w:pPr>
              <w:rPr>
                <w:rFonts w:ascii="Arial" w:hAnsi="Arial" w:cs="Arial"/>
                <w:color w:val="FF0000"/>
              </w:rPr>
            </w:pPr>
          </w:p>
        </w:tc>
      </w:tr>
      <w:tr w:rsidR="00A50F1C" w:rsidRPr="008E123C" w14:paraId="6434B836" w14:textId="77777777" w:rsidTr="00417892">
        <w:trPr>
          <w:trHeight w:val="284"/>
        </w:trPr>
        <w:tc>
          <w:tcPr>
            <w:tcW w:w="9026" w:type="dxa"/>
            <w:shd w:val="clear" w:color="auto" w:fill="1F3864" w:themeFill="accent1" w:themeFillShade="80"/>
          </w:tcPr>
          <w:p w14:paraId="05DBB937" w14:textId="77777777" w:rsidR="00A50F1C" w:rsidRDefault="00A50F1C" w:rsidP="00A50F1C">
            <w:pPr>
              <w:rPr>
                <w:rFonts w:ascii="Arial" w:hAnsi="Arial" w:cs="Arial"/>
                <w:b/>
              </w:rPr>
            </w:pPr>
            <w:r w:rsidRPr="008E123C">
              <w:rPr>
                <w:rFonts w:ascii="Arial" w:hAnsi="Arial" w:cs="Arial"/>
                <w:b/>
              </w:rPr>
              <w:lastRenderedPageBreak/>
              <w:t xml:space="preserve">Issues and </w:t>
            </w:r>
            <w:r w:rsidR="001777A1">
              <w:rPr>
                <w:rFonts w:ascii="Arial" w:hAnsi="Arial" w:cs="Arial"/>
                <w:b/>
              </w:rPr>
              <w:t>Recommendation</w:t>
            </w:r>
            <w:r w:rsidRPr="008E123C">
              <w:rPr>
                <w:rFonts w:ascii="Arial" w:hAnsi="Arial" w:cs="Arial"/>
                <w:b/>
              </w:rPr>
              <w:t>s:</w:t>
            </w:r>
          </w:p>
          <w:p w14:paraId="595D1D2A" w14:textId="77777777" w:rsidR="00A50F1C" w:rsidRPr="008E123C" w:rsidRDefault="00A50F1C" w:rsidP="00A50F1C">
            <w:pPr>
              <w:rPr>
                <w:rFonts w:ascii="Arial" w:hAnsi="Arial" w:cs="Arial"/>
                <w:b/>
              </w:rPr>
            </w:pPr>
          </w:p>
        </w:tc>
      </w:tr>
      <w:tr w:rsidR="00417892" w:rsidRPr="008E123C" w14:paraId="66228738" w14:textId="77777777" w:rsidTr="00417892">
        <w:tc>
          <w:tcPr>
            <w:tcW w:w="9026" w:type="dxa"/>
          </w:tcPr>
          <w:p w14:paraId="317EFE93" w14:textId="22EE6FE2" w:rsidR="00E60D0E" w:rsidRPr="00E60D0E" w:rsidRDefault="00E60D0E" w:rsidP="00B3042B">
            <w:pPr>
              <w:pStyle w:val="ListParagraph"/>
              <w:ind w:left="0"/>
              <w:rPr>
                <w:rFonts w:ascii="Arial" w:hAnsi="Arial" w:cs="Arial"/>
                <w:bCs/>
                <w:color w:val="2F5496" w:themeColor="accent1" w:themeShade="BF"/>
              </w:rPr>
            </w:pPr>
            <w:r>
              <w:rPr>
                <w:rFonts w:ascii="Arial" w:hAnsi="Arial" w:cs="Arial"/>
                <w:bCs/>
                <w:color w:val="2F5496" w:themeColor="accent1" w:themeShade="BF"/>
              </w:rPr>
              <w:t xml:space="preserve">The UK is currently facing </w:t>
            </w:r>
            <w:r w:rsidR="008C6A1B">
              <w:rPr>
                <w:rFonts w:ascii="Arial" w:hAnsi="Arial" w:cs="Arial"/>
                <w:bCs/>
                <w:color w:val="2F5496" w:themeColor="accent1" w:themeShade="BF"/>
              </w:rPr>
              <w:t>several</w:t>
            </w:r>
            <w:r>
              <w:rPr>
                <w:rFonts w:ascii="Arial" w:hAnsi="Arial" w:cs="Arial"/>
                <w:bCs/>
                <w:color w:val="2F5496" w:themeColor="accent1" w:themeShade="BF"/>
              </w:rPr>
              <w:t xml:space="preserve"> challenges from globalisation and an ageing population, to technological change and social injustice. Adult education</w:t>
            </w:r>
            <w:r w:rsidR="00AC3DC0">
              <w:rPr>
                <w:rFonts w:ascii="Arial" w:hAnsi="Arial" w:cs="Arial"/>
                <w:bCs/>
                <w:color w:val="2F5496" w:themeColor="accent1" w:themeShade="BF"/>
              </w:rPr>
              <w:t xml:space="preserve"> and lifelong learning</w:t>
            </w:r>
            <w:r>
              <w:rPr>
                <w:rFonts w:ascii="Arial" w:hAnsi="Arial" w:cs="Arial"/>
                <w:bCs/>
                <w:color w:val="2F5496" w:themeColor="accent1" w:themeShade="BF"/>
              </w:rPr>
              <w:t xml:space="preserve"> is seen as an essential part o</w:t>
            </w:r>
            <w:r w:rsidR="00A9213B">
              <w:rPr>
                <w:rFonts w:ascii="Arial" w:hAnsi="Arial" w:cs="Arial"/>
                <w:bCs/>
                <w:color w:val="2F5496" w:themeColor="accent1" w:themeShade="BF"/>
              </w:rPr>
              <w:t xml:space="preserve">f </w:t>
            </w:r>
            <w:r>
              <w:rPr>
                <w:rFonts w:ascii="Arial" w:hAnsi="Arial" w:cs="Arial"/>
                <w:bCs/>
                <w:color w:val="2F5496" w:themeColor="accent1" w:themeShade="BF"/>
              </w:rPr>
              <w:t>addressing these challenges</w:t>
            </w:r>
          </w:p>
          <w:p w14:paraId="43101675" w14:textId="35492F0E" w:rsidR="00E60D0E" w:rsidRDefault="00E60D0E" w:rsidP="00B3042B">
            <w:pPr>
              <w:pStyle w:val="ListParagraph"/>
              <w:ind w:left="0"/>
              <w:rPr>
                <w:rFonts w:ascii="Arial" w:hAnsi="Arial" w:cs="Arial"/>
                <w:bCs/>
                <w:color w:val="2F5496" w:themeColor="accent1" w:themeShade="BF"/>
              </w:rPr>
            </w:pPr>
          </w:p>
          <w:p w14:paraId="7B7792D7" w14:textId="71394AF5" w:rsidR="00030E14" w:rsidRDefault="00030E14" w:rsidP="00B3042B">
            <w:pPr>
              <w:pStyle w:val="ListParagraph"/>
              <w:ind w:left="0"/>
              <w:rPr>
                <w:rFonts w:ascii="Arial" w:hAnsi="Arial" w:cs="Arial"/>
                <w:b/>
                <w:color w:val="2F5496" w:themeColor="accent1" w:themeShade="BF"/>
                <w:u w:val="single"/>
              </w:rPr>
            </w:pPr>
            <w:r w:rsidRPr="00030E14">
              <w:rPr>
                <w:rFonts w:ascii="Arial" w:hAnsi="Arial" w:cs="Arial"/>
                <w:b/>
                <w:color w:val="2F5496" w:themeColor="accent1" w:themeShade="BF"/>
                <w:u w:val="single"/>
              </w:rPr>
              <w:t>Globalisation</w:t>
            </w:r>
          </w:p>
          <w:p w14:paraId="3DFD8FFE" w14:textId="2B00AA1F" w:rsidR="003C4687" w:rsidRPr="003C4687" w:rsidRDefault="0075618C" w:rsidP="00B3042B">
            <w:pPr>
              <w:pStyle w:val="ListParagraph"/>
              <w:ind w:left="0"/>
              <w:rPr>
                <w:rFonts w:ascii="Arial" w:hAnsi="Arial" w:cs="Arial"/>
                <w:bCs/>
                <w:color w:val="2F5496" w:themeColor="accent1" w:themeShade="BF"/>
                <w:u w:val="single"/>
              </w:rPr>
            </w:pPr>
            <w:hyperlink r:id="rId11" w:history="1">
              <w:r w:rsidR="003C4687" w:rsidRPr="003C4687">
                <w:rPr>
                  <w:rStyle w:val="Hyperlink"/>
                  <w:rFonts w:ascii="Arial" w:hAnsi="Arial" w:cs="Arial"/>
                  <w:bCs/>
                </w:rPr>
                <w:t>https://www.cbi.org.uk/media/3715/employer-and-lifelong-learning-report.pdf</w:t>
              </w:r>
            </w:hyperlink>
          </w:p>
          <w:p w14:paraId="2E5A5AB4" w14:textId="2AEAD319" w:rsidR="00030E14" w:rsidRPr="00030E14" w:rsidRDefault="00030E14" w:rsidP="00B3042B">
            <w:pPr>
              <w:pStyle w:val="ListParagraph"/>
              <w:ind w:left="0"/>
              <w:rPr>
                <w:rFonts w:ascii="Arial" w:hAnsi="Arial" w:cs="Arial"/>
                <w:bCs/>
                <w:color w:val="2F5496" w:themeColor="accent1" w:themeShade="BF"/>
              </w:rPr>
            </w:pPr>
            <w:r w:rsidRPr="00030E14">
              <w:rPr>
                <w:rFonts w:ascii="Arial" w:hAnsi="Arial" w:cs="Arial"/>
                <w:bCs/>
                <w:color w:val="2F5496" w:themeColor="accent1" w:themeShade="BF"/>
              </w:rPr>
              <w:t xml:space="preserve">Globalisation means that where products were once tangible, they are now more conceptual, innovative, and digital.  Where previously competitors and supply chains were often just down the road in a nearby town or city, they are now just as likely to be in a different continent. This demands a </w:t>
            </w:r>
            <w:r w:rsidRPr="00CE40B0">
              <w:rPr>
                <w:rFonts w:ascii="Arial" w:hAnsi="Arial" w:cs="Arial"/>
                <w:b/>
                <w:color w:val="2F5496" w:themeColor="accent1" w:themeShade="BF"/>
              </w:rPr>
              <w:t>broader more agile skillset</w:t>
            </w:r>
            <w:r w:rsidRPr="00030E14">
              <w:rPr>
                <w:rFonts w:ascii="Arial" w:hAnsi="Arial" w:cs="Arial"/>
                <w:bCs/>
                <w:color w:val="2F5496" w:themeColor="accent1" w:themeShade="BF"/>
              </w:rPr>
              <w:t xml:space="preserve"> than ever before. It also means we must forget the idea, if it were ever the case, that teachers can equip young people with all the knowledge they need at the start</w:t>
            </w:r>
          </w:p>
          <w:p w14:paraId="1DF20042" w14:textId="6800B173" w:rsidR="00030E14" w:rsidRPr="00030E14" w:rsidRDefault="00030E14" w:rsidP="00B3042B">
            <w:pPr>
              <w:pStyle w:val="ListParagraph"/>
              <w:ind w:left="0"/>
              <w:rPr>
                <w:rFonts w:ascii="Arial" w:hAnsi="Arial" w:cs="Arial"/>
                <w:bCs/>
                <w:color w:val="2F5496" w:themeColor="accent1" w:themeShade="BF"/>
              </w:rPr>
            </w:pPr>
          </w:p>
          <w:p w14:paraId="28604086" w14:textId="77777777" w:rsidR="00030E14" w:rsidRPr="00EF6DD6" w:rsidRDefault="00030E14" w:rsidP="00030E14">
            <w:pPr>
              <w:pStyle w:val="ListParagraph"/>
              <w:ind w:left="0"/>
              <w:contextualSpacing w:val="0"/>
              <w:rPr>
                <w:rFonts w:ascii="Arial" w:hAnsi="Arial" w:cs="Arial"/>
                <w:b/>
                <w:color w:val="2F5496" w:themeColor="accent1" w:themeShade="BF"/>
              </w:rPr>
            </w:pPr>
            <w:r w:rsidRPr="00EF6DD6">
              <w:rPr>
                <w:rFonts w:ascii="Arial" w:hAnsi="Arial" w:cs="Arial"/>
                <w:b/>
                <w:color w:val="2F5496" w:themeColor="accent1" w:themeShade="BF"/>
                <w:u w:val="single"/>
              </w:rPr>
              <w:t>Changing world of work</w:t>
            </w:r>
          </w:p>
          <w:p w14:paraId="0F982754" w14:textId="77777777" w:rsidR="00030E14" w:rsidRPr="00EF6DD6" w:rsidRDefault="0075618C" w:rsidP="00030E14">
            <w:pPr>
              <w:rPr>
                <w:rFonts w:ascii="Arial" w:hAnsi="Arial" w:cs="Arial"/>
                <w:color w:val="2F5496" w:themeColor="accent1" w:themeShade="BF"/>
              </w:rPr>
            </w:pPr>
            <w:hyperlink r:id="rId12" w:history="1">
              <w:r w:rsidR="00030E14" w:rsidRPr="00EF6DD6">
                <w:rPr>
                  <w:rStyle w:val="Hyperlink"/>
                  <w:rFonts w:ascii="Arial" w:hAnsi="Arial" w:cs="Arial"/>
                  <w:color w:val="2F5496" w:themeColor="accent1" w:themeShade="BF"/>
                </w:rPr>
                <w:t>https://www.weforum.org/agenda/2016/01/the-fourth-industrial-revolution-what-it-means-and-how-to-respond/</w:t>
              </w:r>
            </w:hyperlink>
          </w:p>
          <w:p w14:paraId="5B298267" w14:textId="77777777" w:rsidR="00030E14" w:rsidRPr="00EF6DD6" w:rsidRDefault="0075618C" w:rsidP="00030E14">
            <w:pPr>
              <w:rPr>
                <w:rStyle w:val="Hyperlink"/>
                <w:rFonts w:ascii="Arial" w:hAnsi="Arial" w:cs="Arial"/>
                <w:color w:val="2F5496" w:themeColor="accent1" w:themeShade="BF"/>
                <w:u w:val="none"/>
              </w:rPr>
            </w:pPr>
            <w:hyperlink r:id="rId13" w:history="1">
              <w:r w:rsidR="00030E14" w:rsidRPr="00EF6DD6">
                <w:rPr>
                  <w:rStyle w:val="Hyperlink"/>
                  <w:rFonts w:ascii="Arial" w:hAnsi="Arial" w:cs="Arial"/>
                  <w:color w:val="2F5496" w:themeColor="accent1" w:themeShade="BF"/>
                </w:rPr>
                <w:t>https://www.linkedin.com/pulse/dawn-decade-top-ten-tech-policy-issues-2020s-brad-smith</w:t>
              </w:r>
            </w:hyperlink>
          </w:p>
          <w:p w14:paraId="627C8ECB" w14:textId="5B4BBD87" w:rsidR="00030E14" w:rsidRPr="00411547" w:rsidRDefault="00030E14" w:rsidP="00030E14">
            <w:pPr>
              <w:pStyle w:val="ListParagraph"/>
              <w:ind w:left="0"/>
              <w:rPr>
                <w:rFonts w:ascii="Arial" w:hAnsi="Arial" w:cs="Arial"/>
                <w:bCs/>
                <w:color w:val="2F5496" w:themeColor="accent1" w:themeShade="BF"/>
              </w:rPr>
            </w:pPr>
            <w:r>
              <w:rPr>
                <w:rFonts w:ascii="Arial" w:hAnsi="Arial" w:cs="Arial"/>
                <w:color w:val="2F5496" w:themeColor="accent1" w:themeShade="BF"/>
              </w:rPr>
              <w:t>T</w:t>
            </w:r>
            <w:r w:rsidRPr="00EF6DD6">
              <w:rPr>
                <w:rFonts w:ascii="Arial" w:hAnsi="Arial" w:cs="Arial"/>
                <w:color w:val="2F5496" w:themeColor="accent1" w:themeShade="BF"/>
              </w:rPr>
              <w:t>he world of work is rapidly changing</w:t>
            </w:r>
            <w:r>
              <w:rPr>
                <w:rFonts w:ascii="Arial" w:hAnsi="Arial" w:cs="Arial"/>
                <w:color w:val="2F5496" w:themeColor="accent1" w:themeShade="BF"/>
              </w:rPr>
              <w:t xml:space="preserve"> it is increasingly important that all people have access to education and learning opportunities which allow them to upskill and reskill in order to play an active part in the economy</w:t>
            </w:r>
            <w:r w:rsidRPr="00EF6DD6">
              <w:rPr>
                <w:rFonts w:ascii="Arial" w:hAnsi="Arial" w:cs="Arial"/>
                <w:color w:val="2F5496" w:themeColor="accent1" w:themeShade="BF"/>
              </w:rPr>
              <w:t>:</w:t>
            </w:r>
          </w:p>
          <w:p w14:paraId="5F7EF8BB" w14:textId="77777777" w:rsidR="00030E14" w:rsidRPr="00EF6DD6" w:rsidRDefault="00030E14" w:rsidP="00030E14">
            <w:pPr>
              <w:pStyle w:val="ListParagraph"/>
              <w:numPr>
                <w:ilvl w:val="0"/>
                <w:numId w:val="11"/>
              </w:numPr>
              <w:rPr>
                <w:rFonts w:ascii="Arial" w:hAnsi="Arial" w:cs="Arial"/>
                <w:color w:val="2F5496" w:themeColor="accent1" w:themeShade="BF"/>
              </w:rPr>
            </w:pPr>
            <w:r w:rsidRPr="00EF6DD6">
              <w:rPr>
                <w:rFonts w:ascii="Arial" w:hAnsi="Arial" w:cs="Arial"/>
                <w:b/>
                <w:bCs/>
                <w:color w:val="2F5496" w:themeColor="accent1" w:themeShade="BF"/>
              </w:rPr>
              <w:t xml:space="preserve">The 4th Industrial Revolution </w:t>
            </w:r>
            <w:r w:rsidRPr="00EF6DD6">
              <w:rPr>
                <w:rFonts w:ascii="Arial" w:hAnsi="Arial" w:cs="Arial"/>
                <w:bCs/>
                <w:color w:val="2F5496" w:themeColor="accent1" w:themeShade="BF"/>
              </w:rPr>
              <w:t>– unprecedented rapid technological change is impacting on jobs and skills</w:t>
            </w:r>
          </w:p>
          <w:p w14:paraId="251908DC" w14:textId="77777777" w:rsidR="00030E14" w:rsidRPr="00EF6DD6" w:rsidRDefault="00030E14" w:rsidP="00030E14">
            <w:pPr>
              <w:numPr>
                <w:ilvl w:val="0"/>
                <w:numId w:val="11"/>
              </w:numPr>
              <w:rPr>
                <w:rFonts w:ascii="Arial" w:hAnsi="Arial" w:cs="Arial"/>
                <w:color w:val="2F5496" w:themeColor="accent1" w:themeShade="BF"/>
              </w:rPr>
            </w:pPr>
            <w:r w:rsidRPr="00EF6DD6">
              <w:rPr>
                <w:rFonts w:ascii="Arial" w:hAnsi="Arial" w:cs="Arial"/>
                <w:color w:val="2F5496" w:themeColor="accent1" w:themeShade="BF"/>
              </w:rPr>
              <w:t xml:space="preserve">Almost every industry is seeing </w:t>
            </w:r>
            <w:r w:rsidRPr="00EF6DD6">
              <w:rPr>
                <w:rFonts w:ascii="Arial" w:hAnsi="Arial" w:cs="Arial"/>
                <w:b/>
                <w:bCs/>
                <w:color w:val="2F5496" w:themeColor="accent1" w:themeShade="BF"/>
              </w:rPr>
              <w:t xml:space="preserve">transformation in systems of production, management and governance </w:t>
            </w:r>
            <w:r w:rsidRPr="00EF6DD6">
              <w:rPr>
                <w:rFonts w:ascii="Arial" w:hAnsi="Arial" w:cs="Arial"/>
                <w:color w:val="2F5496" w:themeColor="accent1" w:themeShade="BF"/>
              </w:rPr>
              <w:t>e.g. advanced manufacturing, offsite construction and automated logistics</w:t>
            </w:r>
          </w:p>
          <w:p w14:paraId="4C759B1D" w14:textId="77777777" w:rsidR="00030E14" w:rsidRPr="00EF6DD6" w:rsidRDefault="00030E14" w:rsidP="00030E14">
            <w:pPr>
              <w:numPr>
                <w:ilvl w:val="0"/>
                <w:numId w:val="11"/>
              </w:numPr>
              <w:rPr>
                <w:rFonts w:ascii="Arial" w:hAnsi="Arial" w:cs="Arial"/>
                <w:color w:val="2F5496" w:themeColor="accent1" w:themeShade="BF"/>
              </w:rPr>
            </w:pPr>
            <w:r w:rsidRPr="00EF6DD6">
              <w:rPr>
                <w:rFonts w:ascii="Arial" w:hAnsi="Arial" w:cs="Arial"/>
                <w:color w:val="2F5496" w:themeColor="accent1" w:themeShade="BF"/>
              </w:rPr>
              <w:t xml:space="preserve">This is leading to </w:t>
            </w:r>
            <w:r w:rsidRPr="00EF6DD6">
              <w:rPr>
                <w:rFonts w:ascii="Arial" w:hAnsi="Arial" w:cs="Arial"/>
                <w:b/>
                <w:bCs/>
                <w:color w:val="2F5496" w:themeColor="accent1" w:themeShade="BF"/>
              </w:rPr>
              <w:t xml:space="preserve">significant changes in job roles and skills demand </w:t>
            </w:r>
            <w:r w:rsidRPr="00EF6DD6">
              <w:rPr>
                <w:rFonts w:ascii="Arial" w:hAnsi="Arial" w:cs="Arial"/>
                <w:color w:val="2F5496" w:themeColor="accent1" w:themeShade="BF"/>
              </w:rPr>
              <w:t>e.g. traditional manual manufacturing roles on the shop floor being replaced by computer/machine programmers through automation</w:t>
            </w:r>
          </w:p>
          <w:p w14:paraId="56CC9468" w14:textId="77777777" w:rsidR="00030E14" w:rsidRPr="00EF6DD6" w:rsidRDefault="00030E14" w:rsidP="00030E14">
            <w:pPr>
              <w:numPr>
                <w:ilvl w:val="0"/>
                <w:numId w:val="11"/>
              </w:numPr>
              <w:rPr>
                <w:rFonts w:ascii="Arial" w:hAnsi="Arial" w:cs="Arial"/>
                <w:color w:val="2F5496" w:themeColor="accent1" w:themeShade="BF"/>
              </w:rPr>
            </w:pPr>
            <w:r w:rsidRPr="00EF6DD6">
              <w:rPr>
                <w:rFonts w:ascii="Arial" w:hAnsi="Arial" w:cs="Arial"/>
                <w:color w:val="2F5496" w:themeColor="accent1" w:themeShade="BF"/>
              </w:rPr>
              <w:t xml:space="preserve">Given the pace of change </w:t>
            </w:r>
            <w:r w:rsidRPr="00EF6DD6">
              <w:rPr>
                <w:rFonts w:ascii="Arial" w:hAnsi="Arial" w:cs="Arial"/>
                <w:b/>
                <w:bCs/>
                <w:color w:val="2F5496" w:themeColor="accent1" w:themeShade="BF"/>
              </w:rPr>
              <w:t>businesses are reporting skills supply issues which is hindering growth</w:t>
            </w:r>
            <w:r w:rsidRPr="00EF6DD6">
              <w:rPr>
                <w:rFonts w:ascii="Arial" w:hAnsi="Arial" w:cs="Arial"/>
                <w:color w:val="2F5496" w:themeColor="accent1" w:themeShade="BF"/>
              </w:rPr>
              <w:t xml:space="preserve"> e.g. high numbers of hard-to-fill digital job vacancies</w:t>
            </w:r>
          </w:p>
          <w:p w14:paraId="016630B4" w14:textId="61E0A3F7" w:rsidR="00030E14" w:rsidRPr="00EF6DD6" w:rsidRDefault="00030E14" w:rsidP="00030E14">
            <w:pPr>
              <w:numPr>
                <w:ilvl w:val="0"/>
                <w:numId w:val="11"/>
              </w:numPr>
              <w:rPr>
                <w:rFonts w:ascii="Arial" w:hAnsi="Arial" w:cs="Arial"/>
                <w:color w:val="2F5496" w:themeColor="accent1" w:themeShade="BF"/>
              </w:rPr>
            </w:pPr>
            <w:r w:rsidRPr="00EF6DD6">
              <w:rPr>
                <w:rFonts w:ascii="Arial" w:hAnsi="Arial" w:cs="Arial"/>
                <w:color w:val="2F5496" w:themeColor="accent1" w:themeShade="BF"/>
              </w:rPr>
              <w:t xml:space="preserve">To make the most of rapid technological advancement and </w:t>
            </w:r>
            <w:r w:rsidRPr="00EF6DD6">
              <w:rPr>
                <w:rFonts w:ascii="Arial" w:hAnsi="Arial" w:cs="Arial"/>
                <w:b/>
                <w:bCs/>
                <w:color w:val="2F5496" w:themeColor="accent1" w:themeShade="BF"/>
              </w:rPr>
              <w:t xml:space="preserve">drive growth and productivity </w:t>
            </w:r>
            <w:r w:rsidRPr="00EF6DD6">
              <w:rPr>
                <w:rFonts w:ascii="Arial" w:hAnsi="Arial" w:cs="Arial"/>
                <w:color w:val="2F5496" w:themeColor="accent1" w:themeShade="BF"/>
              </w:rPr>
              <w:t xml:space="preserve">in the economy, education and skills provision needs to help ensure that people are equipped with the </w:t>
            </w:r>
            <w:r w:rsidRPr="00EF6DD6">
              <w:rPr>
                <w:rFonts w:ascii="Arial" w:hAnsi="Arial" w:cs="Arial"/>
                <w:b/>
                <w:bCs/>
                <w:color w:val="2F5496" w:themeColor="accent1" w:themeShade="BF"/>
              </w:rPr>
              <w:t xml:space="preserve">right skills to avoid business growth disruption and increasing inequalities </w:t>
            </w:r>
          </w:p>
          <w:p w14:paraId="4867117A" w14:textId="77777777" w:rsidR="00030E14" w:rsidRPr="00EF6DD6" w:rsidRDefault="00030E14" w:rsidP="00030E14">
            <w:pPr>
              <w:rPr>
                <w:rFonts w:ascii="Arial" w:hAnsi="Arial" w:cs="Arial"/>
                <w:color w:val="2F5496" w:themeColor="accent1" w:themeShade="BF"/>
              </w:rPr>
            </w:pPr>
          </w:p>
          <w:p w14:paraId="351655FB" w14:textId="77777777" w:rsidR="00030E14" w:rsidRPr="00EF6DD6" w:rsidRDefault="00030E14" w:rsidP="00030E14">
            <w:pPr>
              <w:rPr>
                <w:rFonts w:ascii="Arial" w:hAnsi="Arial" w:cs="Arial"/>
                <w:b/>
                <w:bCs/>
                <w:color w:val="2F5496" w:themeColor="accent1" w:themeShade="BF"/>
                <w:u w:val="single"/>
              </w:rPr>
            </w:pPr>
            <w:r w:rsidRPr="00EF6DD6">
              <w:rPr>
                <w:rFonts w:ascii="Arial" w:hAnsi="Arial" w:cs="Arial"/>
                <w:b/>
                <w:bCs/>
                <w:color w:val="2F5496" w:themeColor="accent1" w:themeShade="BF"/>
                <w:u w:val="single"/>
              </w:rPr>
              <w:t>What are the emerging jobs which will help drive growth and productivity?</w:t>
            </w:r>
          </w:p>
          <w:p w14:paraId="34ED4943" w14:textId="77777777" w:rsidR="00030E14" w:rsidRPr="00EF6DD6" w:rsidRDefault="0075618C" w:rsidP="00030E14">
            <w:pPr>
              <w:rPr>
                <w:rFonts w:ascii="Arial" w:hAnsi="Arial" w:cs="Arial"/>
                <w:bCs/>
                <w:color w:val="2F5496" w:themeColor="accent1" w:themeShade="BF"/>
              </w:rPr>
            </w:pPr>
            <w:hyperlink r:id="rId14" w:history="1">
              <w:r w:rsidR="00030E14" w:rsidRPr="00EF6DD6">
                <w:rPr>
                  <w:rStyle w:val="Hyperlink"/>
                  <w:rFonts w:ascii="Arial" w:hAnsi="Arial" w:cs="Arial"/>
                  <w:bCs/>
                  <w:color w:val="2F5496" w:themeColor="accent1" w:themeShade="BF"/>
                </w:rPr>
                <w:t>https://business.linkedin.com/talent-solutions/emerging-jobs-report/emerging-jobs-report-uk</w:t>
              </w:r>
            </w:hyperlink>
          </w:p>
          <w:p w14:paraId="0E206955" w14:textId="77777777" w:rsidR="00030E14" w:rsidRPr="00EF6DD6" w:rsidRDefault="00030E14" w:rsidP="00030E14">
            <w:pPr>
              <w:rPr>
                <w:rFonts w:ascii="Arial" w:hAnsi="Arial" w:cs="Arial"/>
                <w:bCs/>
                <w:color w:val="2F5496" w:themeColor="accent1" w:themeShade="BF"/>
              </w:rPr>
            </w:pPr>
            <w:r w:rsidRPr="00EF6DD6">
              <w:rPr>
                <w:rFonts w:ascii="Arial" w:hAnsi="Arial" w:cs="Arial"/>
                <w:bCs/>
                <w:color w:val="2F5496" w:themeColor="accent1" w:themeShade="BF"/>
              </w:rPr>
              <w:t xml:space="preserve">The </w:t>
            </w:r>
            <w:r w:rsidRPr="00EF6DD6">
              <w:rPr>
                <w:rFonts w:ascii="Arial" w:hAnsi="Arial" w:cs="Arial"/>
                <w:b/>
                <w:bCs/>
                <w:color w:val="2F5496" w:themeColor="accent1" w:themeShade="BF"/>
              </w:rPr>
              <w:t>UK top 3 emerging jobs</w:t>
            </w:r>
            <w:r w:rsidRPr="00EF6DD6">
              <w:rPr>
                <w:rFonts w:ascii="Arial" w:hAnsi="Arial" w:cs="Arial"/>
                <w:bCs/>
                <w:color w:val="2F5496" w:themeColor="accent1" w:themeShade="BF"/>
              </w:rPr>
              <w:t>:</w:t>
            </w:r>
          </w:p>
          <w:p w14:paraId="0C759B21" w14:textId="77777777" w:rsidR="00030E14" w:rsidRPr="00EF6DD6" w:rsidRDefault="00030E14" w:rsidP="00030E14">
            <w:pPr>
              <w:numPr>
                <w:ilvl w:val="0"/>
                <w:numId w:val="12"/>
              </w:numPr>
              <w:rPr>
                <w:rFonts w:ascii="Arial" w:hAnsi="Arial" w:cs="Arial"/>
                <w:bCs/>
                <w:color w:val="2F5496" w:themeColor="accent1" w:themeShade="BF"/>
              </w:rPr>
            </w:pPr>
            <w:r w:rsidRPr="00EF6DD6">
              <w:rPr>
                <w:rFonts w:ascii="Arial" w:hAnsi="Arial" w:cs="Arial"/>
                <w:bCs/>
                <w:color w:val="2F5496" w:themeColor="accent1" w:themeShade="BF"/>
              </w:rPr>
              <w:t>AI Specialist (Automation)</w:t>
            </w:r>
          </w:p>
          <w:p w14:paraId="16CCEBC6" w14:textId="77777777" w:rsidR="00030E14" w:rsidRPr="00EF6DD6" w:rsidRDefault="00030E14" w:rsidP="00030E14">
            <w:pPr>
              <w:numPr>
                <w:ilvl w:val="0"/>
                <w:numId w:val="12"/>
              </w:numPr>
              <w:rPr>
                <w:rFonts w:ascii="Arial" w:hAnsi="Arial" w:cs="Arial"/>
                <w:bCs/>
                <w:color w:val="2F5496" w:themeColor="accent1" w:themeShade="BF"/>
              </w:rPr>
            </w:pPr>
            <w:r w:rsidRPr="00EF6DD6">
              <w:rPr>
                <w:rFonts w:ascii="Arial" w:hAnsi="Arial" w:cs="Arial"/>
                <w:bCs/>
                <w:color w:val="2F5496" w:themeColor="accent1" w:themeShade="BF"/>
              </w:rPr>
              <w:t>Data Protection Officer (Big Data/GDPR)</w:t>
            </w:r>
          </w:p>
          <w:p w14:paraId="4E7DD9E7" w14:textId="77777777" w:rsidR="00030E14" w:rsidRPr="00EF6DD6" w:rsidRDefault="00030E14" w:rsidP="00030E14">
            <w:pPr>
              <w:numPr>
                <w:ilvl w:val="0"/>
                <w:numId w:val="12"/>
              </w:numPr>
              <w:rPr>
                <w:rFonts w:ascii="Arial" w:hAnsi="Arial" w:cs="Arial"/>
                <w:bCs/>
                <w:color w:val="2F5496" w:themeColor="accent1" w:themeShade="BF"/>
              </w:rPr>
            </w:pPr>
            <w:r w:rsidRPr="00EF6DD6">
              <w:rPr>
                <w:rFonts w:ascii="Arial" w:hAnsi="Arial" w:cs="Arial"/>
                <w:bCs/>
                <w:color w:val="2F5496" w:themeColor="accent1" w:themeShade="BF"/>
              </w:rPr>
              <w:t>Robotics Engineer (Automation)</w:t>
            </w:r>
          </w:p>
          <w:p w14:paraId="4D1D5DFD" w14:textId="77777777" w:rsidR="00030E14" w:rsidRPr="00EF6DD6" w:rsidRDefault="00030E14" w:rsidP="00030E14">
            <w:pPr>
              <w:numPr>
                <w:ilvl w:val="0"/>
                <w:numId w:val="12"/>
              </w:numPr>
              <w:rPr>
                <w:rFonts w:ascii="Arial" w:hAnsi="Arial" w:cs="Arial"/>
                <w:bCs/>
                <w:color w:val="2F5496" w:themeColor="accent1" w:themeShade="BF"/>
              </w:rPr>
            </w:pPr>
            <w:r w:rsidRPr="00EF6DD6">
              <w:rPr>
                <w:rFonts w:ascii="Arial" w:hAnsi="Arial" w:cs="Arial"/>
                <w:bCs/>
                <w:color w:val="2F5496" w:themeColor="accent1" w:themeShade="BF"/>
              </w:rPr>
              <w:t>Skills that help improve user experience are also in high demand e.g. qualitative research, usability testing, or content design</w:t>
            </w:r>
          </w:p>
          <w:p w14:paraId="7AABA266" w14:textId="77777777" w:rsidR="00030E14" w:rsidRPr="00EF6DD6" w:rsidRDefault="00030E14" w:rsidP="00030E14">
            <w:pPr>
              <w:numPr>
                <w:ilvl w:val="0"/>
                <w:numId w:val="12"/>
              </w:numPr>
              <w:rPr>
                <w:rFonts w:ascii="Arial" w:hAnsi="Arial" w:cs="Arial"/>
                <w:bCs/>
                <w:color w:val="2F5496" w:themeColor="accent1" w:themeShade="BF"/>
              </w:rPr>
            </w:pPr>
            <w:r w:rsidRPr="00EF6DD6">
              <w:rPr>
                <w:rFonts w:ascii="Arial" w:hAnsi="Arial" w:cs="Arial"/>
                <w:bCs/>
                <w:color w:val="2F5496" w:themeColor="accent1" w:themeShade="BF"/>
              </w:rPr>
              <w:t>Currently a gender imbalance with 65% of all these emerging roles held by men</w:t>
            </w:r>
          </w:p>
          <w:p w14:paraId="25822E0C" w14:textId="73510D0F" w:rsidR="00030E14" w:rsidRDefault="00030E14" w:rsidP="00030E14">
            <w:pPr>
              <w:ind w:left="720"/>
              <w:rPr>
                <w:rFonts w:ascii="Arial" w:hAnsi="Arial" w:cs="Arial"/>
                <w:bCs/>
                <w:color w:val="2F5496" w:themeColor="accent1" w:themeShade="BF"/>
              </w:rPr>
            </w:pPr>
          </w:p>
          <w:p w14:paraId="076EFCC7" w14:textId="47E40960" w:rsidR="008E6073" w:rsidRDefault="008E6073" w:rsidP="00030E14">
            <w:pPr>
              <w:ind w:left="720"/>
              <w:rPr>
                <w:rFonts w:ascii="Arial" w:hAnsi="Arial" w:cs="Arial"/>
                <w:bCs/>
                <w:color w:val="2F5496" w:themeColor="accent1" w:themeShade="BF"/>
              </w:rPr>
            </w:pPr>
          </w:p>
          <w:p w14:paraId="124892BA" w14:textId="05319DCD" w:rsidR="008E6073" w:rsidRDefault="008E6073" w:rsidP="00030E14">
            <w:pPr>
              <w:ind w:left="720"/>
              <w:rPr>
                <w:rFonts w:ascii="Arial" w:hAnsi="Arial" w:cs="Arial"/>
                <w:bCs/>
                <w:color w:val="2F5496" w:themeColor="accent1" w:themeShade="BF"/>
              </w:rPr>
            </w:pPr>
          </w:p>
          <w:p w14:paraId="5B7F65BD" w14:textId="416EDA34" w:rsidR="008E6073" w:rsidRDefault="008E6073" w:rsidP="00030E14">
            <w:pPr>
              <w:ind w:left="720"/>
              <w:rPr>
                <w:rFonts w:ascii="Arial" w:hAnsi="Arial" w:cs="Arial"/>
                <w:bCs/>
                <w:color w:val="2F5496" w:themeColor="accent1" w:themeShade="BF"/>
              </w:rPr>
            </w:pPr>
          </w:p>
          <w:p w14:paraId="54B5CEDC" w14:textId="5DCDC32F" w:rsidR="008E6073" w:rsidRDefault="008E6073" w:rsidP="00030E14">
            <w:pPr>
              <w:ind w:left="720"/>
              <w:rPr>
                <w:rFonts w:ascii="Arial" w:hAnsi="Arial" w:cs="Arial"/>
                <w:bCs/>
                <w:color w:val="2F5496" w:themeColor="accent1" w:themeShade="BF"/>
              </w:rPr>
            </w:pPr>
          </w:p>
          <w:p w14:paraId="39C5C62E" w14:textId="77777777" w:rsidR="008E6073" w:rsidRPr="00EF6DD6" w:rsidRDefault="008E6073" w:rsidP="00030E14">
            <w:pPr>
              <w:ind w:left="720"/>
              <w:rPr>
                <w:rFonts w:ascii="Arial" w:hAnsi="Arial" w:cs="Arial"/>
                <w:bCs/>
                <w:color w:val="2F5496" w:themeColor="accent1" w:themeShade="BF"/>
              </w:rPr>
            </w:pPr>
          </w:p>
          <w:p w14:paraId="0E2D5A1B" w14:textId="77777777" w:rsidR="00030E14" w:rsidRPr="00EF6DD6" w:rsidRDefault="00030E14" w:rsidP="00030E14">
            <w:pPr>
              <w:pStyle w:val="ListParagraph"/>
              <w:ind w:left="0"/>
              <w:contextualSpacing w:val="0"/>
              <w:jc w:val="center"/>
              <w:rPr>
                <w:rFonts w:ascii="Arial" w:hAnsi="Arial"/>
                <w:b/>
                <w:color w:val="2F5496" w:themeColor="accent1" w:themeShade="BF"/>
                <w:sz w:val="24"/>
              </w:rPr>
            </w:pPr>
            <w:r w:rsidRPr="00EF6DD6">
              <w:rPr>
                <w:rFonts w:ascii="Arial" w:hAnsi="Arial" w:cs="Arial"/>
                <w:noProof/>
                <w:color w:val="2F5496" w:themeColor="accent1" w:themeShade="BF"/>
              </w:rPr>
              <w:drawing>
                <wp:inline distT="0" distB="0" distL="0" distR="0" wp14:anchorId="18866844" wp14:editId="775AA8CE">
                  <wp:extent cx="5435767" cy="3105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4773" cy="3133144"/>
                          </a:xfrm>
                          <a:prstGeom prst="rect">
                            <a:avLst/>
                          </a:prstGeom>
                          <a:noFill/>
                        </pic:spPr>
                      </pic:pic>
                    </a:graphicData>
                  </a:graphic>
                </wp:inline>
              </w:drawing>
            </w:r>
          </w:p>
          <w:p w14:paraId="7CE665D1" w14:textId="77777777" w:rsidR="00030E14" w:rsidRPr="00EF6DD6" w:rsidRDefault="00030E14" w:rsidP="00030E14">
            <w:pPr>
              <w:rPr>
                <w:rFonts w:ascii="Arial" w:hAnsi="Arial" w:cs="Arial"/>
                <w:color w:val="2F5496" w:themeColor="accent1" w:themeShade="BF"/>
              </w:rPr>
            </w:pPr>
          </w:p>
          <w:p w14:paraId="3819E6F2" w14:textId="662B88C1" w:rsidR="00AF07CD" w:rsidRPr="00AF07CD" w:rsidRDefault="00AF07CD" w:rsidP="00030E14">
            <w:pPr>
              <w:rPr>
                <w:rFonts w:ascii="Arial" w:hAnsi="Arial" w:cs="Arial"/>
                <w:b/>
                <w:bCs/>
                <w:color w:val="2F5496" w:themeColor="accent1" w:themeShade="BF"/>
                <w:u w:val="single"/>
              </w:rPr>
            </w:pPr>
            <w:r w:rsidRPr="00AF07CD">
              <w:rPr>
                <w:rFonts w:ascii="Arial" w:hAnsi="Arial" w:cs="Arial"/>
                <w:b/>
                <w:bCs/>
                <w:color w:val="2F5496" w:themeColor="accent1" w:themeShade="BF"/>
                <w:u w:val="single"/>
              </w:rPr>
              <w:t>Impact of Automation</w:t>
            </w:r>
            <w:r w:rsidR="008737ED">
              <w:rPr>
                <w:rFonts w:ascii="Arial" w:hAnsi="Arial" w:cs="Arial"/>
                <w:b/>
                <w:bCs/>
                <w:color w:val="2F5496" w:themeColor="accent1" w:themeShade="BF"/>
                <w:u w:val="single"/>
              </w:rPr>
              <w:t>, AI and Technology</w:t>
            </w:r>
          </w:p>
          <w:p w14:paraId="6749BB42" w14:textId="4715D074" w:rsidR="008737ED" w:rsidRDefault="008737ED" w:rsidP="008737ED">
            <w:pPr>
              <w:rPr>
                <w:rFonts w:ascii="Arial" w:hAnsi="Arial" w:cs="Arial"/>
                <w:bCs/>
                <w:color w:val="2F5496" w:themeColor="accent1" w:themeShade="BF"/>
              </w:rPr>
            </w:pPr>
            <w:r w:rsidRPr="008737ED">
              <w:rPr>
                <w:rFonts w:ascii="Arial" w:hAnsi="Arial" w:cs="Arial"/>
                <w:bCs/>
                <w:color w:val="2F5496" w:themeColor="accent1" w:themeShade="BF"/>
              </w:rPr>
              <w:t xml:space="preserve">This means that what we consider to be </w:t>
            </w:r>
            <w:r w:rsidRPr="00CE40B0">
              <w:rPr>
                <w:rFonts w:ascii="Arial" w:hAnsi="Arial" w:cs="Arial"/>
                <w:b/>
                <w:color w:val="2F5496" w:themeColor="accent1" w:themeShade="BF"/>
              </w:rPr>
              <w:t>core education has shifted significantly</w:t>
            </w:r>
            <w:r w:rsidRPr="008737ED">
              <w:rPr>
                <w:rFonts w:ascii="Arial" w:hAnsi="Arial" w:cs="Arial"/>
                <w:bCs/>
                <w:color w:val="2F5496" w:themeColor="accent1" w:themeShade="BF"/>
              </w:rPr>
              <w:t xml:space="preserve">. </w:t>
            </w:r>
            <w:r w:rsidRPr="00CE40B0">
              <w:rPr>
                <w:rFonts w:ascii="Arial" w:hAnsi="Arial" w:cs="Arial"/>
                <w:b/>
                <w:color w:val="2F5496" w:themeColor="accent1" w:themeShade="BF"/>
              </w:rPr>
              <w:t>Digital literacy</w:t>
            </w:r>
            <w:r w:rsidRPr="008737ED">
              <w:rPr>
                <w:rFonts w:ascii="Arial" w:hAnsi="Arial" w:cs="Arial"/>
                <w:bCs/>
                <w:color w:val="2F5496" w:themeColor="accent1" w:themeShade="BF"/>
              </w:rPr>
              <w:t xml:space="preserve">, especially for adults who are not ‘digital natives’, is now as essential as numeracy and language skills. Another impact of automation and AI is a </w:t>
            </w:r>
            <w:r w:rsidRPr="00CE40B0">
              <w:rPr>
                <w:rFonts w:ascii="Arial" w:hAnsi="Arial" w:cs="Arial"/>
                <w:b/>
                <w:color w:val="2F5496" w:themeColor="accent1" w:themeShade="BF"/>
              </w:rPr>
              <w:t>growing demand for higher-level skills</w:t>
            </w:r>
            <w:r w:rsidRPr="008737ED">
              <w:rPr>
                <w:rFonts w:ascii="Arial" w:hAnsi="Arial" w:cs="Arial"/>
                <w:bCs/>
                <w:color w:val="2F5496" w:themeColor="accent1" w:themeShade="BF"/>
              </w:rPr>
              <w:t xml:space="preserve"> - not necessarily at degree level - but certainly at A-level, the soon to be ‘T-level’ qualifications, and higher apprenticeships</w:t>
            </w:r>
          </w:p>
          <w:p w14:paraId="4D3459DA" w14:textId="77777777" w:rsidR="008737ED" w:rsidRDefault="008737ED" w:rsidP="00030E14">
            <w:pPr>
              <w:rPr>
                <w:rFonts w:ascii="Arial" w:hAnsi="Arial" w:cs="Arial"/>
                <w:color w:val="2F5496" w:themeColor="accent1" w:themeShade="BF"/>
              </w:rPr>
            </w:pPr>
          </w:p>
          <w:p w14:paraId="2DDD02FB" w14:textId="56EFEBC2" w:rsidR="00030E14" w:rsidRPr="00EF6DD6" w:rsidRDefault="00030E14" w:rsidP="00030E14">
            <w:pPr>
              <w:rPr>
                <w:rFonts w:ascii="Arial" w:hAnsi="Arial" w:cs="Arial"/>
                <w:color w:val="2F5496" w:themeColor="accent1" w:themeShade="BF"/>
              </w:rPr>
            </w:pPr>
            <w:r w:rsidRPr="00EF6DD6">
              <w:rPr>
                <w:rFonts w:ascii="Arial" w:hAnsi="Arial" w:cs="Arial"/>
                <w:color w:val="2F5496" w:themeColor="accent1" w:themeShade="BF"/>
              </w:rPr>
              <w:t>Many of today’s young people will be applying for jobs in the future that do not exist yet and estimates on the impacts of automation vary widely:</w:t>
            </w:r>
          </w:p>
          <w:p w14:paraId="12C81AFF" w14:textId="77777777" w:rsidR="00030E14" w:rsidRPr="00EF6DD6" w:rsidRDefault="00030E14" w:rsidP="00030E14">
            <w:pPr>
              <w:pStyle w:val="ListParagraph"/>
              <w:numPr>
                <w:ilvl w:val="0"/>
                <w:numId w:val="34"/>
              </w:numPr>
              <w:rPr>
                <w:rFonts w:ascii="Arial" w:hAnsi="Arial" w:cs="Arial"/>
                <w:color w:val="2F5496" w:themeColor="accent1" w:themeShade="BF"/>
              </w:rPr>
            </w:pPr>
            <w:r w:rsidRPr="00EF6DD6">
              <w:rPr>
                <w:rFonts w:ascii="Arial" w:hAnsi="Arial" w:cs="Arial"/>
                <w:color w:val="2F5496" w:themeColor="accent1" w:themeShade="BF"/>
              </w:rPr>
              <w:t xml:space="preserve">A report by Dell estimates </w:t>
            </w:r>
            <w:r w:rsidRPr="00EF6DD6">
              <w:rPr>
                <w:rFonts w:ascii="Arial" w:hAnsi="Arial" w:cs="Arial"/>
                <w:b/>
                <w:bCs/>
                <w:color w:val="2F5496" w:themeColor="accent1" w:themeShade="BF"/>
              </w:rPr>
              <w:t>85% of the jobs that today’s learners will be doing in 2030 haven’t been invented yet</w:t>
            </w:r>
          </w:p>
          <w:p w14:paraId="21C06AE0" w14:textId="77777777" w:rsidR="00030E14" w:rsidRPr="00EF6DD6" w:rsidRDefault="00030E14" w:rsidP="00030E14">
            <w:pPr>
              <w:pStyle w:val="ListParagraph"/>
              <w:numPr>
                <w:ilvl w:val="0"/>
                <w:numId w:val="34"/>
              </w:numPr>
              <w:rPr>
                <w:rFonts w:ascii="Arial" w:hAnsi="Arial" w:cs="Arial"/>
                <w:color w:val="2F5496" w:themeColor="accent1" w:themeShade="BF"/>
              </w:rPr>
            </w:pPr>
            <w:r w:rsidRPr="00EF6DD6">
              <w:rPr>
                <w:rFonts w:ascii="Arial" w:hAnsi="Arial" w:cs="Arial"/>
                <w:color w:val="2F5496" w:themeColor="accent1" w:themeShade="BF"/>
              </w:rPr>
              <w:t xml:space="preserve">OECD estimates </w:t>
            </w:r>
            <w:r w:rsidRPr="00EF6DD6">
              <w:rPr>
                <w:rFonts w:ascii="Arial" w:hAnsi="Arial" w:cs="Arial"/>
                <w:b/>
                <w:bCs/>
                <w:color w:val="2F5496" w:themeColor="accent1" w:themeShade="BF"/>
              </w:rPr>
              <w:t>14% of existing jobs are likely to be fully automated within the next 15-20 years</w:t>
            </w:r>
          </w:p>
          <w:p w14:paraId="6DD0DCBA" w14:textId="77777777" w:rsidR="00030E14" w:rsidRPr="00EF6DD6" w:rsidRDefault="00030E14" w:rsidP="00030E14">
            <w:pPr>
              <w:pStyle w:val="ListParagraph"/>
              <w:numPr>
                <w:ilvl w:val="0"/>
                <w:numId w:val="34"/>
              </w:numPr>
              <w:rPr>
                <w:rFonts w:ascii="Arial" w:hAnsi="Arial" w:cs="Arial"/>
                <w:color w:val="2F5496" w:themeColor="accent1" w:themeShade="BF"/>
              </w:rPr>
            </w:pPr>
            <w:r w:rsidRPr="00EF6DD6">
              <w:rPr>
                <w:rFonts w:ascii="Arial" w:hAnsi="Arial" w:cs="Arial"/>
                <w:color w:val="2F5496" w:themeColor="accent1" w:themeShade="BF"/>
              </w:rPr>
              <w:t xml:space="preserve">McKinsey suggest </w:t>
            </w:r>
            <w:r w:rsidRPr="00EF6DD6">
              <w:rPr>
                <w:rFonts w:ascii="Arial" w:hAnsi="Arial" w:cs="Arial"/>
                <w:b/>
                <w:bCs/>
                <w:color w:val="2F5496" w:themeColor="accent1" w:themeShade="BF"/>
              </w:rPr>
              <w:t>60% of occupations will have at least 30% of tasks automated</w:t>
            </w:r>
          </w:p>
          <w:p w14:paraId="089F4730" w14:textId="77777777" w:rsidR="008737ED" w:rsidRDefault="008737ED" w:rsidP="00030E14">
            <w:pPr>
              <w:rPr>
                <w:rFonts w:ascii="Arial" w:hAnsi="Arial" w:cs="Arial"/>
                <w:bCs/>
                <w:color w:val="2F5496" w:themeColor="accent1" w:themeShade="BF"/>
              </w:rPr>
            </w:pPr>
          </w:p>
          <w:p w14:paraId="27424EF0" w14:textId="0DE28BB1" w:rsidR="00C63640" w:rsidRDefault="00C63640" w:rsidP="00030E14">
            <w:pPr>
              <w:rPr>
                <w:rFonts w:ascii="Arial" w:hAnsi="Arial" w:cs="Arial"/>
                <w:bCs/>
                <w:color w:val="2F5496" w:themeColor="accent1" w:themeShade="BF"/>
              </w:rPr>
            </w:pPr>
            <w:r w:rsidRPr="00C63640">
              <w:rPr>
                <w:rFonts w:ascii="Arial" w:hAnsi="Arial" w:cs="Arial"/>
                <w:bCs/>
                <w:color w:val="2F5496" w:themeColor="accent1" w:themeShade="BF"/>
              </w:rPr>
              <w:t>It is important that adult education</w:t>
            </w:r>
            <w:r w:rsidR="00830D2D">
              <w:rPr>
                <w:rFonts w:ascii="Arial" w:hAnsi="Arial" w:cs="Arial"/>
                <w:bCs/>
                <w:color w:val="2F5496" w:themeColor="accent1" w:themeShade="BF"/>
              </w:rPr>
              <w:t xml:space="preserve"> in Stoke-on-Trent and Staffordshire</w:t>
            </w:r>
            <w:r w:rsidRPr="00C63640">
              <w:rPr>
                <w:rFonts w:ascii="Arial" w:hAnsi="Arial" w:cs="Arial"/>
                <w:bCs/>
                <w:color w:val="2F5496" w:themeColor="accent1" w:themeShade="BF"/>
              </w:rPr>
              <w:t xml:space="preserve"> </w:t>
            </w:r>
            <w:r>
              <w:rPr>
                <w:rFonts w:ascii="Arial" w:hAnsi="Arial" w:cs="Arial"/>
                <w:bCs/>
                <w:color w:val="2F5496" w:themeColor="accent1" w:themeShade="BF"/>
              </w:rPr>
              <w:t xml:space="preserve">supports more </w:t>
            </w:r>
            <w:r w:rsidR="008737ED">
              <w:rPr>
                <w:rFonts w:ascii="Arial" w:hAnsi="Arial" w:cs="Arial"/>
                <w:bCs/>
                <w:color w:val="2F5496" w:themeColor="accent1" w:themeShade="BF"/>
              </w:rPr>
              <w:t>people</w:t>
            </w:r>
            <w:r>
              <w:rPr>
                <w:rFonts w:ascii="Arial" w:hAnsi="Arial" w:cs="Arial"/>
                <w:bCs/>
                <w:color w:val="2F5496" w:themeColor="accent1" w:themeShade="BF"/>
              </w:rPr>
              <w:t xml:space="preserve"> to secure the skills required in the changing economy and be able to </w:t>
            </w:r>
            <w:r w:rsidR="00830D2D">
              <w:rPr>
                <w:rFonts w:ascii="Arial" w:hAnsi="Arial" w:cs="Arial"/>
                <w:bCs/>
                <w:color w:val="2F5496" w:themeColor="accent1" w:themeShade="BF"/>
              </w:rPr>
              <w:t>access more of the good jobs being created through technological developments</w:t>
            </w:r>
          </w:p>
          <w:p w14:paraId="08D9F0A2" w14:textId="6571BA12" w:rsidR="003E5A7D" w:rsidRDefault="003E5A7D" w:rsidP="003E5A7D">
            <w:pPr>
              <w:pStyle w:val="ListParagraph"/>
              <w:ind w:left="0"/>
              <w:contextualSpacing w:val="0"/>
              <w:rPr>
                <w:rFonts w:ascii="Arial" w:hAnsi="Arial" w:cs="Arial"/>
                <w:b/>
                <w:color w:val="2F5496" w:themeColor="accent1" w:themeShade="BF"/>
                <w:u w:val="single"/>
              </w:rPr>
            </w:pPr>
          </w:p>
          <w:p w14:paraId="56FC3647" w14:textId="77777777" w:rsidR="008E6073" w:rsidRDefault="008E6073" w:rsidP="003E5A7D">
            <w:pPr>
              <w:pStyle w:val="ListParagraph"/>
              <w:ind w:left="0"/>
              <w:contextualSpacing w:val="0"/>
              <w:rPr>
                <w:rFonts w:ascii="Arial" w:hAnsi="Arial" w:cs="Arial"/>
                <w:b/>
                <w:color w:val="2F5496" w:themeColor="accent1" w:themeShade="BF"/>
                <w:u w:val="single"/>
              </w:rPr>
            </w:pPr>
          </w:p>
          <w:p w14:paraId="7715849E" w14:textId="4DC04679" w:rsidR="008E6073" w:rsidRDefault="003E5A7D" w:rsidP="003E5A7D">
            <w:pPr>
              <w:rPr>
                <w:rFonts w:ascii="Arial" w:hAnsi="Arial" w:cs="Arial"/>
                <w:b/>
                <w:color w:val="2F5496" w:themeColor="accent1" w:themeShade="BF"/>
                <w:u w:val="single"/>
              </w:rPr>
            </w:pPr>
            <w:r>
              <w:rPr>
                <w:rFonts w:ascii="Arial" w:hAnsi="Arial" w:cs="Arial"/>
                <w:b/>
                <w:color w:val="2F5496" w:themeColor="accent1" w:themeShade="BF"/>
                <w:u w:val="single"/>
              </w:rPr>
              <w:t xml:space="preserve">Local </w:t>
            </w:r>
            <w:r w:rsidRPr="00BE09CE">
              <w:rPr>
                <w:rFonts w:ascii="Arial" w:hAnsi="Arial" w:cs="Arial"/>
                <w:b/>
                <w:color w:val="2F5496" w:themeColor="accent1" w:themeShade="BF"/>
                <w:u w:val="single"/>
              </w:rPr>
              <w:t>Labour Market Information (LMI)</w:t>
            </w:r>
            <w:r w:rsidR="003005F2">
              <w:rPr>
                <w:rFonts w:ascii="Arial" w:hAnsi="Arial" w:cs="Arial"/>
                <w:b/>
                <w:color w:val="2F5496" w:themeColor="accent1" w:themeShade="BF"/>
                <w:u w:val="single"/>
              </w:rPr>
              <w:t xml:space="preserve"> and Careers Information, Advice &amp; Guidance (IAG)</w:t>
            </w:r>
          </w:p>
          <w:p w14:paraId="606FCD7A" w14:textId="261E754C" w:rsidR="003E5A7D" w:rsidRPr="00EF6DD6" w:rsidRDefault="003E5A7D" w:rsidP="003E5A7D">
            <w:pPr>
              <w:rPr>
                <w:rFonts w:ascii="Arial" w:hAnsi="Arial" w:cs="Arial"/>
                <w:color w:val="2F5496" w:themeColor="accent1" w:themeShade="BF"/>
              </w:rPr>
            </w:pPr>
            <w:r w:rsidRPr="00EF6DD6">
              <w:rPr>
                <w:rFonts w:ascii="Arial" w:hAnsi="Arial" w:cs="Arial"/>
                <w:color w:val="2F5496" w:themeColor="accent1" w:themeShade="BF"/>
              </w:rPr>
              <w:t xml:space="preserve">It is important that people are provided with timely labour market information (LMI) and careers guidance at an early stage of their education to enable them to make </w:t>
            </w:r>
            <w:r w:rsidRPr="009D0F71">
              <w:rPr>
                <w:rFonts w:ascii="Arial" w:hAnsi="Arial" w:cs="Arial"/>
                <w:b/>
                <w:bCs/>
                <w:color w:val="2F5496" w:themeColor="accent1" w:themeShade="BF"/>
              </w:rPr>
              <w:t>informed learning and career decisions which maximises their potential and leads to positive</w:t>
            </w:r>
            <w:r w:rsidRPr="004D3D25">
              <w:rPr>
                <w:rFonts w:ascii="Arial" w:hAnsi="Arial" w:cs="Arial"/>
                <w:b/>
                <w:bCs/>
                <w:color w:val="2F5496" w:themeColor="accent1" w:themeShade="BF"/>
              </w:rPr>
              <w:t xml:space="preserve"> outcomes</w:t>
            </w:r>
            <w:r>
              <w:rPr>
                <w:rFonts w:ascii="Arial" w:hAnsi="Arial" w:cs="Arial"/>
                <w:color w:val="2F5496" w:themeColor="accent1" w:themeShade="BF"/>
              </w:rPr>
              <w:t xml:space="preserve">. This effective careers IAG needs to continue as </w:t>
            </w:r>
            <w:r w:rsidR="008C6A1B">
              <w:rPr>
                <w:rFonts w:ascii="Arial" w:hAnsi="Arial" w:cs="Arial"/>
                <w:color w:val="2F5496" w:themeColor="accent1" w:themeShade="BF"/>
              </w:rPr>
              <w:t>adults’</w:t>
            </w:r>
            <w:r>
              <w:rPr>
                <w:rFonts w:ascii="Arial" w:hAnsi="Arial" w:cs="Arial"/>
                <w:color w:val="2F5496" w:themeColor="accent1" w:themeShade="BF"/>
              </w:rPr>
              <w:t xml:space="preserve"> transition through their careers and inform provision which allows people to achieve the flexible skills and capabilities needed in the world of work</w:t>
            </w:r>
          </w:p>
          <w:p w14:paraId="3C2AA08E" w14:textId="0F8DA31A" w:rsidR="003E5A7D" w:rsidRDefault="003E5A7D" w:rsidP="003E5A7D">
            <w:pPr>
              <w:rPr>
                <w:rFonts w:ascii="Arial" w:hAnsi="Arial" w:cs="Arial"/>
                <w:b/>
                <w:color w:val="2F5496" w:themeColor="accent1" w:themeShade="BF"/>
                <w:u w:val="single"/>
              </w:rPr>
            </w:pPr>
          </w:p>
          <w:p w14:paraId="47175702" w14:textId="77777777" w:rsidR="008E6073" w:rsidRDefault="008E6073" w:rsidP="003E5A7D">
            <w:pPr>
              <w:rPr>
                <w:rFonts w:ascii="Arial" w:hAnsi="Arial" w:cs="Arial"/>
                <w:b/>
                <w:color w:val="2F5496" w:themeColor="accent1" w:themeShade="BF"/>
                <w:u w:val="single"/>
              </w:rPr>
            </w:pPr>
          </w:p>
          <w:p w14:paraId="4A5E3C41" w14:textId="77777777" w:rsidR="003E5A7D" w:rsidRPr="00BE09CE" w:rsidRDefault="003E5A7D" w:rsidP="003E5A7D">
            <w:pPr>
              <w:pStyle w:val="ListParagraph"/>
              <w:numPr>
                <w:ilvl w:val="0"/>
                <w:numId w:val="45"/>
              </w:numPr>
              <w:rPr>
                <w:rFonts w:ascii="Arial" w:hAnsi="Arial" w:cs="Arial"/>
                <w:i/>
                <w:color w:val="2F5496" w:themeColor="accent1" w:themeShade="BF"/>
              </w:rPr>
            </w:pPr>
            <w:r w:rsidRPr="00BE09CE">
              <w:rPr>
                <w:rFonts w:ascii="Arial" w:hAnsi="Arial" w:cs="Arial"/>
                <w:b/>
                <w:color w:val="2F5496" w:themeColor="accent1" w:themeShade="BF"/>
                <w:u w:val="single"/>
              </w:rPr>
              <w:lastRenderedPageBreak/>
              <w:t>Occupations in Demand</w:t>
            </w:r>
            <w:r w:rsidRPr="00BE09CE">
              <w:rPr>
                <w:rFonts w:ascii="Arial" w:hAnsi="Arial" w:cs="Arial"/>
                <w:color w:val="2F5496" w:themeColor="accent1" w:themeShade="BF"/>
              </w:rPr>
              <w:t xml:space="preserve"> </w:t>
            </w:r>
            <w:r w:rsidRPr="00BE09CE">
              <w:rPr>
                <w:rFonts w:ascii="Arial" w:hAnsi="Arial" w:cs="Arial"/>
                <w:i/>
                <w:color w:val="2F5496" w:themeColor="accent1" w:themeShade="BF"/>
              </w:rPr>
              <w:t>(Labour Insight)</w:t>
            </w:r>
          </w:p>
          <w:p w14:paraId="1C3A6D32" w14:textId="644F5493" w:rsidR="003E5A7D" w:rsidRDefault="003E5A7D" w:rsidP="003E5A7D">
            <w:pPr>
              <w:rPr>
                <w:rFonts w:ascii="Arial" w:hAnsi="Arial" w:cs="Arial"/>
                <w:iCs/>
                <w:color w:val="2F5496" w:themeColor="accent1" w:themeShade="BF"/>
              </w:rPr>
            </w:pPr>
            <w:r w:rsidRPr="00FD40BB">
              <w:rPr>
                <w:rFonts w:ascii="Arial" w:hAnsi="Arial" w:cs="Arial"/>
                <w:iCs/>
                <w:color w:val="2F5496" w:themeColor="accent1" w:themeShade="BF"/>
              </w:rPr>
              <w:t>The following table shows the occupations in the SSLEP area which were in most demand in 2019 (1,000+ online job vacancies):</w:t>
            </w:r>
          </w:p>
          <w:p w14:paraId="087BDA01" w14:textId="77777777" w:rsidR="003E5A7D" w:rsidRPr="00FD40BB" w:rsidRDefault="003E5A7D" w:rsidP="003E5A7D">
            <w:pPr>
              <w:rPr>
                <w:rFonts w:ascii="Arial" w:hAnsi="Arial" w:cs="Arial"/>
                <w:iCs/>
                <w:color w:val="2F5496" w:themeColor="accent1" w:themeShade="BF"/>
              </w:rPr>
            </w:pPr>
          </w:p>
          <w:tbl>
            <w:tblPr>
              <w:tblW w:w="7828"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959"/>
              <w:gridCol w:w="1869"/>
            </w:tblGrid>
            <w:tr w:rsidR="003E5A7D" w:rsidRPr="00FD40BB" w14:paraId="10308A60" w14:textId="77777777" w:rsidTr="009E3B7A">
              <w:trPr>
                <w:trHeight w:val="300"/>
                <w:jc w:val="center"/>
              </w:trPr>
              <w:tc>
                <w:tcPr>
                  <w:tcW w:w="5959" w:type="dxa"/>
                  <w:shd w:val="clear" w:color="auto" w:fill="auto"/>
                  <w:noWrap/>
                  <w:vAlign w:val="bottom"/>
                  <w:hideMark/>
                </w:tcPr>
                <w:p w14:paraId="12670CBE" w14:textId="77777777" w:rsidR="003E5A7D" w:rsidRPr="00FD40BB" w:rsidRDefault="003E5A7D" w:rsidP="003E5A7D">
                  <w:pPr>
                    <w:spacing w:after="0" w:line="240" w:lineRule="auto"/>
                    <w:rPr>
                      <w:rFonts w:ascii="Arial" w:eastAsia="Times New Roman" w:hAnsi="Arial" w:cs="Arial"/>
                      <w:b/>
                      <w:bCs/>
                      <w:color w:val="2F5496" w:themeColor="accent1" w:themeShade="BF"/>
                      <w:lang w:eastAsia="en-GB"/>
                    </w:rPr>
                  </w:pPr>
                  <w:r w:rsidRPr="00FD40BB">
                    <w:rPr>
                      <w:rFonts w:ascii="Arial" w:eastAsia="Times New Roman" w:hAnsi="Arial" w:cs="Arial"/>
                      <w:b/>
                      <w:bCs/>
                      <w:color w:val="2F5496" w:themeColor="accent1" w:themeShade="BF"/>
                      <w:lang w:eastAsia="en-GB"/>
                    </w:rPr>
                    <w:t>Occupation</w:t>
                  </w:r>
                </w:p>
              </w:tc>
              <w:tc>
                <w:tcPr>
                  <w:tcW w:w="1869" w:type="dxa"/>
                  <w:shd w:val="clear" w:color="auto" w:fill="auto"/>
                  <w:noWrap/>
                  <w:vAlign w:val="bottom"/>
                  <w:hideMark/>
                </w:tcPr>
                <w:p w14:paraId="1660873A" w14:textId="77777777" w:rsidR="003E5A7D" w:rsidRPr="00FD40BB" w:rsidRDefault="003E5A7D" w:rsidP="003E5A7D">
                  <w:pPr>
                    <w:spacing w:after="0" w:line="240" w:lineRule="auto"/>
                    <w:jc w:val="center"/>
                    <w:rPr>
                      <w:rFonts w:ascii="Arial" w:eastAsia="Times New Roman" w:hAnsi="Arial" w:cs="Arial"/>
                      <w:b/>
                      <w:bCs/>
                      <w:color w:val="2F5496" w:themeColor="accent1" w:themeShade="BF"/>
                      <w:lang w:eastAsia="en-GB"/>
                    </w:rPr>
                  </w:pPr>
                  <w:r w:rsidRPr="00FD40BB">
                    <w:rPr>
                      <w:rFonts w:ascii="Arial" w:eastAsia="Times New Roman" w:hAnsi="Arial" w:cs="Arial"/>
                      <w:b/>
                      <w:bCs/>
                      <w:color w:val="2F5496" w:themeColor="accent1" w:themeShade="BF"/>
                      <w:lang w:eastAsia="en-GB"/>
                    </w:rPr>
                    <w:t>Job Postings</w:t>
                  </w:r>
                </w:p>
              </w:tc>
            </w:tr>
            <w:tr w:rsidR="003E5A7D" w:rsidRPr="00FD40BB" w14:paraId="1B60F1ED" w14:textId="77777777" w:rsidTr="009E3B7A">
              <w:trPr>
                <w:trHeight w:val="300"/>
                <w:jc w:val="center"/>
              </w:trPr>
              <w:tc>
                <w:tcPr>
                  <w:tcW w:w="5959" w:type="dxa"/>
                  <w:shd w:val="clear" w:color="auto" w:fill="auto"/>
                  <w:noWrap/>
                  <w:vAlign w:val="bottom"/>
                  <w:hideMark/>
                </w:tcPr>
                <w:p w14:paraId="3139313C" w14:textId="3F6AC8CA"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 xml:space="preserve">Sales related occupations </w:t>
                  </w:r>
                  <w:r w:rsidR="008C6A1B" w:rsidRPr="00FD40BB">
                    <w:rPr>
                      <w:rFonts w:ascii="Arial" w:eastAsia="Times New Roman" w:hAnsi="Arial" w:cs="Arial"/>
                      <w:color w:val="2F5496" w:themeColor="accent1" w:themeShade="BF"/>
                      <w:lang w:eastAsia="en-GB"/>
                    </w:rPr>
                    <w:t>N.E.C.</w:t>
                  </w:r>
                </w:p>
              </w:tc>
              <w:tc>
                <w:tcPr>
                  <w:tcW w:w="1869" w:type="dxa"/>
                  <w:shd w:val="clear" w:color="auto" w:fill="auto"/>
                  <w:noWrap/>
                  <w:vAlign w:val="bottom"/>
                  <w:hideMark/>
                </w:tcPr>
                <w:p w14:paraId="7A2292A6"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4,793</w:t>
                  </w:r>
                </w:p>
              </w:tc>
            </w:tr>
            <w:tr w:rsidR="003E5A7D" w:rsidRPr="00FD40BB" w14:paraId="1A7D3826" w14:textId="77777777" w:rsidTr="009E3B7A">
              <w:trPr>
                <w:trHeight w:val="300"/>
                <w:jc w:val="center"/>
              </w:trPr>
              <w:tc>
                <w:tcPr>
                  <w:tcW w:w="5959" w:type="dxa"/>
                  <w:shd w:val="clear" w:color="auto" w:fill="auto"/>
                  <w:noWrap/>
                  <w:vAlign w:val="bottom"/>
                  <w:hideMark/>
                </w:tcPr>
                <w:p w14:paraId="712DE23E" w14:textId="77777777"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Nurses</w:t>
                  </w:r>
                </w:p>
              </w:tc>
              <w:tc>
                <w:tcPr>
                  <w:tcW w:w="1869" w:type="dxa"/>
                  <w:shd w:val="clear" w:color="auto" w:fill="auto"/>
                  <w:noWrap/>
                  <w:vAlign w:val="bottom"/>
                  <w:hideMark/>
                </w:tcPr>
                <w:p w14:paraId="084D59DD"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3,927</w:t>
                  </w:r>
                </w:p>
              </w:tc>
            </w:tr>
            <w:tr w:rsidR="003E5A7D" w:rsidRPr="00FD40BB" w14:paraId="34C90474" w14:textId="77777777" w:rsidTr="009E3B7A">
              <w:trPr>
                <w:trHeight w:val="300"/>
                <w:jc w:val="center"/>
              </w:trPr>
              <w:tc>
                <w:tcPr>
                  <w:tcW w:w="5959" w:type="dxa"/>
                  <w:shd w:val="clear" w:color="auto" w:fill="auto"/>
                  <w:noWrap/>
                  <w:vAlign w:val="bottom"/>
                  <w:hideMark/>
                </w:tcPr>
                <w:p w14:paraId="50DFBA82" w14:textId="77777777"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Care workers and home carers</w:t>
                  </w:r>
                </w:p>
              </w:tc>
              <w:tc>
                <w:tcPr>
                  <w:tcW w:w="1869" w:type="dxa"/>
                  <w:shd w:val="clear" w:color="auto" w:fill="auto"/>
                  <w:noWrap/>
                  <w:vAlign w:val="bottom"/>
                  <w:hideMark/>
                </w:tcPr>
                <w:p w14:paraId="3202E99D"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3,783</w:t>
                  </w:r>
                </w:p>
              </w:tc>
            </w:tr>
            <w:tr w:rsidR="003E5A7D" w:rsidRPr="00FD40BB" w14:paraId="03A76520" w14:textId="77777777" w:rsidTr="009E3B7A">
              <w:trPr>
                <w:trHeight w:val="300"/>
                <w:jc w:val="center"/>
              </w:trPr>
              <w:tc>
                <w:tcPr>
                  <w:tcW w:w="5959" w:type="dxa"/>
                  <w:shd w:val="clear" w:color="auto" w:fill="auto"/>
                  <w:noWrap/>
                  <w:vAlign w:val="bottom"/>
                  <w:hideMark/>
                </w:tcPr>
                <w:p w14:paraId="1EBC9682" w14:textId="77777777"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Large goods vehicle drivers</w:t>
                  </w:r>
                </w:p>
              </w:tc>
              <w:tc>
                <w:tcPr>
                  <w:tcW w:w="1869" w:type="dxa"/>
                  <w:shd w:val="clear" w:color="auto" w:fill="auto"/>
                  <w:noWrap/>
                  <w:vAlign w:val="bottom"/>
                  <w:hideMark/>
                </w:tcPr>
                <w:p w14:paraId="43E6ADD4"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3,423</w:t>
                  </w:r>
                </w:p>
              </w:tc>
            </w:tr>
            <w:tr w:rsidR="003E5A7D" w:rsidRPr="00FD40BB" w14:paraId="13105830" w14:textId="77777777" w:rsidTr="009E3B7A">
              <w:trPr>
                <w:trHeight w:val="300"/>
                <w:jc w:val="center"/>
              </w:trPr>
              <w:tc>
                <w:tcPr>
                  <w:tcW w:w="5959" w:type="dxa"/>
                  <w:shd w:val="clear" w:color="auto" w:fill="auto"/>
                  <w:noWrap/>
                  <w:vAlign w:val="bottom"/>
                  <w:hideMark/>
                </w:tcPr>
                <w:p w14:paraId="47DF3E90" w14:textId="77777777"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Other administrative occupations n.e.c.</w:t>
                  </w:r>
                </w:p>
              </w:tc>
              <w:tc>
                <w:tcPr>
                  <w:tcW w:w="1869" w:type="dxa"/>
                  <w:shd w:val="clear" w:color="auto" w:fill="auto"/>
                  <w:noWrap/>
                  <w:vAlign w:val="bottom"/>
                  <w:hideMark/>
                </w:tcPr>
                <w:p w14:paraId="5A6FEE28"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3,178</w:t>
                  </w:r>
                </w:p>
              </w:tc>
            </w:tr>
            <w:tr w:rsidR="003E5A7D" w:rsidRPr="00FD40BB" w14:paraId="2F130605" w14:textId="77777777" w:rsidTr="009E3B7A">
              <w:trPr>
                <w:trHeight w:val="300"/>
                <w:jc w:val="center"/>
              </w:trPr>
              <w:tc>
                <w:tcPr>
                  <w:tcW w:w="5959" w:type="dxa"/>
                  <w:shd w:val="clear" w:color="auto" w:fill="auto"/>
                  <w:noWrap/>
                  <w:vAlign w:val="bottom"/>
                  <w:hideMark/>
                </w:tcPr>
                <w:p w14:paraId="7513F33D" w14:textId="77777777"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Customer service occupations n.e.c.</w:t>
                  </w:r>
                </w:p>
              </w:tc>
              <w:tc>
                <w:tcPr>
                  <w:tcW w:w="1869" w:type="dxa"/>
                  <w:shd w:val="clear" w:color="auto" w:fill="auto"/>
                  <w:noWrap/>
                  <w:vAlign w:val="bottom"/>
                  <w:hideMark/>
                </w:tcPr>
                <w:p w14:paraId="19676825"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2,961</w:t>
                  </w:r>
                </w:p>
              </w:tc>
            </w:tr>
            <w:tr w:rsidR="003E5A7D" w:rsidRPr="00FD40BB" w14:paraId="2F1133C2" w14:textId="77777777" w:rsidTr="009E3B7A">
              <w:trPr>
                <w:trHeight w:val="300"/>
                <w:jc w:val="center"/>
              </w:trPr>
              <w:tc>
                <w:tcPr>
                  <w:tcW w:w="5959" w:type="dxa"/>
                  <w:shd w:val="clear" w:color="auto" w:fill="auto"/>
                  <w:noWrap/>
                  <w:vAlign w:val="bottom"/>
                  <w:hideMark/>
                </w:tcPr>
                <w:p w14:paraId="07DAB899" w14:textId="77777777"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Programmers and software development professionals</w:t>
                  </w:r>
                </w:p>
              </w:tc>
              <w:tc>
                <w:tcPr>
                  <w:tcW w:w="1869" w:type="dxa"/>
                  <w:shd w:val="clear" w:color="auto" w:fill="auto"/>
                  <w:noWrap/>
                  <w:vAlign w:val="bottom"/>
                  <w:hideMark/>
                </w:tcPr>
                <w:p w14:paraId="6CE883B2"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2,711</w:t>
                  </w:r>
                </w:p>
              </w:tc>
            </w:tr>
            <w:tr w:rsidR="003E5A7D" w:rsidRPr="00FD40BB" w14:paraId="516BA357" w14:textId="77777777" w:rsidTr="009E3B7A">
              <w:trPr>
                <w:trHeight w:val="300"/>
                <w:jc w:val="center"/>
              </w:trPr>
              <w:tc>
                <w:tcPr>
                  <w:tcW w:w="5959" w:type="dxa"/>
                  <w:shd w:val="clear" w:color="auto" w:fill="auto"/>
                  <w:noWrap/>
                  <w:vAlign w:val="bottom"/>
                  <w:hideMark/>
                </w:tcPr>
                <w:p w14:paraId="41FB6920" w14:textId="77777777"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Teaching and other educational professionals n.e.c.</w:t>
                  </w:r>
                </w:p>
              </w:tc>
              <w:tc>
                <w:tcPr>
                  <w:tcW w:w="1869" w:type="dxa"/>
                  <w:shd w:val="clear" w:color="auto" w:fill="auto"/>
                  <w:noWrap/>
                  <w:vAlign w:val="bottom"/>
                  <w:hideMark/>
                </w:tcPr>
                <w:p w14:paraId="64FCCDAF"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2,401</w:t>
                  </w:r>
                </w:p>
              </w:tc>
            </w:tr>
            <w:tr w:rsidR="003E5A7D" w:rsidRPr="00FD40BB" w14:paraId="178FA7B8" w14:textId="77777777" w:rsidTr="009E3B7A">
              <w:trPr>
                <w:trHeight w:val="300"/>
                <w:jc w:val="center"/>
              </w:trPr>
              <w:tc>
                <w:tcPr>
                  <w:tcW w:w="5959" w:type="dxa"/>
                  <w:shd w:val="clear" w:color="auto" w:fill="auto"/>
                  <w:noWrap/>
                  <w:vAlign w:val="bottom"/>
                  <w:hideMark/>
                </w:tcPr>
                <w:p w14:paraId="2966289C" w14:textId="77777777"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Van drivers</w:t>
                  </w:r>
                </w:p>
              </w:tc>
              <w:tc>
                <w:tcPr>
                  <w:tcW w:w="1869" w:type="dxa"/>
                  <w:shd w:val="clear" w:color="auto" w:fill="auto"/>
                  <w:noWrap/>
                  <w:vAlign w:val="bottom"/>
                  <w:hideMark/>
                </w:tcPr>
                <w:p w14:paraId="4F30A0A5"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2,141</w:t>
                  </w:r>
                </w:p>
              </w:tc>
            </w:tr>
            <w:tr w:rsidR="003E5A7D" w:rsidRPr="00FD40BB" w14:paraId="0B498DDD" w14:textId="77777777" w:rsidTr="009E3B7A">
              <w:trPr>
                <w:trHeight w:val="300"/>
                <w:jc w:val="center"/>
              </w:trPr>
              <w:tc>
                <w:tcPr>
                  <w:tcW w:w="5959" w:type="dxa"/>
                  <w:shd w:val="clear" w:color="auto" w:fill="auto"/>
                  <w:noWrap/>
                  <w:vAlign w:val="bottom"/>
                  <w:hideMark/>
                </w:tcPr>
                <w:p w14:paraId="7D220625" w14:textId="77777777"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Elementary storage occupations</w:t>
                  </w:r>
                </w:p>
              </w:tc>
              <w:tc>
                <w:tcPr>
                  <w:tcW w:w="1869" w:type="dxa"/>
                  <w:shd w:val="clear" w:color="auto" w:fill="auto"/>
                  <w:noWrap/>
                  <w:vAlign w:val="bottom"/>
                  <w:hideMark/>
                </w:tcPr>
                <w:p w14:paraId="1D52C483"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2,048</w:t>
                  </w:r>
                </w:p>
              </w:tc>
            </w:tr>
            <w:tr w:rsidR="003E5A7D" w:rsidRPr="00FD40BB" w14:paraId="19C93DE9" w14:textId="77777777" w:rsidTr="009E3B7A">
              <w:trPr>
                <w:trHeight w:val="300"/>
                <w:jc w:val="center"/>
              </w:trPr>
              <w:tc>
                <w:tcPr>
                  <w:tcW w:w="5959" w:type="dxa"/>
                  <w:shd w:val="clear" w:color="auto" w:fill="auto"/>
                  <w:noWrap/>
                  <w:vAlign w:val="bottom"/>
                  <w:hideMark/>
                </w:tcPr>
                <w:p w14:paraId="1FD41A93" w14:textId="77777777"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Managers and proprietors in other services n.e.c.</w:t>
                  </w:r>
                </w:p>
              </w:tc>
              <w:tc>
                <w:tcPr>
                  <w:tcW w:w="1869" w:type="dxa"/>
                  <w:shd w:val="clear" w:color="auto" w:fill="auto"/>
                  <w:noWrap/>
                  <w:vAlign w:val="bottom"/>
                  <w:hideMark/>
                </w:tcPr>
                <w:p w14:paraId="270C313A"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2,031</w:t>
                  </w:r>
                </w:p>
              </w:tc>
            </w:tr>
            <w:tr w:rsidR="003E5A7D" w:rsidRPr="00FD40BB" w14:paraId="0C6444CB" w14:textId="77777777" w:rsidTr="009E3B7A">
              <w:trPr>
                <w:trHeight w:val="300"/>
                <w:jc w:val="center"/>
              </w:trPr>
              <w:tc>
                <w:tcPr>
                  <w:tcW w:w="5959" w:type="dxa"/>
                  <w:shd w:val="clear" w:color="auto" w:fill="auto"/>
                  <w:noWrap/>
                  <w:vAlign w:val="bottom"/>
                  <w:hideMark/>
                </w:tcPr>
                <w:p w14:paraId="5858E431" w14:textId="77777777"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Human resources and industrial relations officers</w:t>
                  </w:r>
                </w:p>
              </w:tc>
              <w:tc>
                <w:tcPr>
                  <w:tcW w:w="1869" w:type="dxa"/>
                  <w:shd w:val="clear" w:color="auto" w:fill="auto"/>
                  <w:noWrap/>
                  <w:vAlign w:val="bottom"/>
                  <w:hideMark/>
                </w:tcPr>
                <w:p w14:paraId="65370FC1"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1,944</w:t>
                  </w:r>
                </w:p>
              </w:tc>
            </w:tr>
            <w:tr w:rsidR="003E5A7D" w:rsidRPr="00FD40BB" w14:paraId="4AD6787A" w14:textId="77777777" w:rsidTr="009E3B7A">
              <w:trPr>
                <w:trHeight w:val="300"/>
                <w:jc w:val="center"/>
              </w:trPr>
              <w:tc>
                <w:tcPr>
                  <w:tcW w:w="5959" w:type="dxa"/>
                  <w:shd w:val="clear" w:color="auto" w:fill="auto"/>
                  <w:noWrap/>
                  <w:vAlign w:val="bottom"/>
                  <w:hideMark/>
                </w:tcPr>
                <w:p w14:paraId="7DAFE5E0" w14:textId="77777777"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Engineering technicians</w:t>
                  </w:r>
                </w:p>
              </w:tc>
              <w:tc>
                <w:tcPr>
                  <w:tcW w:w="1869" w:type="dxa"/>
                  <w:shd w:val="clear" w:color="auto" w:fill="auto"/>
                  <w:noWrap/>
                  <w:vAlign w:val="bottom"/>
                  <w:hideMark/>
                </w:tcPr>
                <w:p w14:paraId="6012C32D"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1,873</w:t>
                  </w:r>
                </w:p>
              </w:tc>
            </w:tr>
            <w:tr w:rsidR="003E5A7D" w:rsidRPr="00FD40BB" w14:paraId="50C1C0AE" w14:textId="77777777" w:rsidTr="009E3B7A">
              <w:trPr>
                <w:trHeight w:val="300"/>
                <w:jc w:val="center"/>
              </w:trPr>
              <w:tc>
                <w:tcPr>
                  <w:tcW w:w="5959" w:type="dxa"/>
                  <w:shd w:val="clear" w:color="auto" w:fill="auto"/>
                  <w:noWrap/>
                  <w:vAlign w:val="bottom"/>
                  <w:hideMark/>
                </w:tcPr>
                <w:p w14:paraId="20D8C613" w14:textId="77777777"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Book-keepers, payroll managers and wages clerks</w:t>
                  </w:r>
                </w:p>
              </w:tc>
              <w:tc>
                <w:tcPr>
                  <w:tcW w:w="1869" w:type="dxa"/>
                  <w:shd w:val="clear" w:color="auto" w:fill="auto"/>
                  <w:noWrap/>
                  <w:vAlign w:val="bottom"/>
                  <w:hideMark/>
                </w:tcPr>
                <w:p w14:paraId="37339401"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1,822</w:t>
                  </w:r>
                </w:p>
              </w:tc>
            </w:tr>
            <w:tr w:rsidR="003E5A7D" w:rsidRPr="00FD40BB" w14:paraId="5717F716" w14:textId="77777777" w:rsidTr="009E3B7A">
              <w:trPr>
                <w:trHeight w:val="300"/>
                <w:jc w:val="center"/>
              </w:trPr>
              <w:tc>
                <w:tcPr>
                  <w:tcW w:w="5959" w:type="dxa"/>
                  <w:shd w:val="clear" w:color="auto" w:fill="auto"/>
                  <w:noWrap/>
                  <w:vAlign w:val="bottom"/>
                  <w:hideMark/>
                </w:tcPr>
                <w:p w14:paraId="3409B6A4" w14:textId="77777777"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Secondary education teaching professionals</w:t>
                  </w:r>
                </w:p>
              </w:tc>
              <w:tc>
                <w:tcPr>
                  <w:tcW w:w="1869" w:type="dxa"/>
                  <w:shd w:val="clear" w:color="auto" w:fill="auto"/>
                  <w:noWrap/>
                  <w:vAlign w:val="bottom"/>
                  <w:hideMark/>
                </w:tcPr>
                <w:p w14:paraId="73B08CD7"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1,616</w:t>
                  </w:r>
                </w:p>
              </w:tc>
            </w:tr>
            <w:tr w:rsidR="003E5A7D" w:rsidRPr="00FD40BB" w14:paraId="32A493F5" w14:textId="77777777" w:rsidTr="009E3B7A">
              <w:trPr>
                <w:trHeight w:val="300"/>
                <w:jc w:val="center"/>
              </w:trPr>
              <w:tc>
                <w:tcPr>
                  <w:tcW w:w="5959" w:type="dxa"/>
                  <w:shd w:val="clear" w:color="auto" w:fill="auto"/>
                  <w:noWrap/>
                  <w:vAlign w:val="bottom"/>
                  <w:hideMark/>
                </w:tcPr>
                <w:p w14:paraId="4D6EDEE2" w14:textId="77777777"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Teaching assistants</w:t>
                  </w:r>
                </w:p>
              </w:tc>
              <w:tc>
                <w:tcPr>
                  <w:tcW w:w="1869" w:type="dxa"/>
                  <w:shd w:val="clear" w:color="auto" w:fill="auto"/>
                  <w:noWrap/>
                  <w:vAlign w:val="bottom"/>
                  <w:hideMark/>
                </w:tcPr>
                <w:p w14:paraId="3169606A"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1,616</w:t>
                  </w:r>
                </w:p>
              </w:tc>
            </w:tr>
            <w:tr w:rsidR="003E5A7D" w:rsidRPr="00FD40BB" w14:paraId="0581BAB5" w14:textId="77777777" w:rsidTr="009E3B7A">
              <w:trPr>
                <w:trHeight w:val="300"/>
                <w:jc w:val="center"/>
              </w:trPr>
              <w:tc>
                <w:tcPr>
                  <w:tcW w:w="5959" w:type="dxa"/>
                  <w:shd w:val="clear" w:color="auto" w:fill="auto"/>
                  <w:noWrap/>
                  <w:vAlign w:val="bottom"/>
                  <w:hideMark/>
                </w:tcPr>
                <w:p w14:paraId="6ECCE27C" w14:textId="77777777"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Marketing and sales directors</w:t>
                  </w:r>
                </w:p>
              </w:tc>
              <w:tc>
                <w:tcPr>
                  <w:tcW w:w="1869" w:type="dxa"/>
                  <w:shd w:val="clear" w:color="auto" w:fill="auto"/>
                  <w:noWrap/>
                  <w:vAlign w:val="bottom"/>
                  <w:hideMark/>
                </w:tcPr>
                <w:p w14:paraId="4519B000"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1,544</w:t>
                  </w:r>
                </w:p>
              </w:tc>
            </w:tr>
            <w:tr w:rsidR="003E5A7D" w:rsidRPr="00FD40BB" w14:paraId="2D63DBD8" w14:textId="77777777" w:rsidTr="009E3B7A">
              <w:trPr>
                <w:trHeight w:val="300"/>
                <w:jc w:val="center"/>
              </w:trPr>
              <w:tc>
                <w:tcPr>
                  <w:tcW w:w="5959" w:type="dxa"/>
                  <w:shd w:val="clear" w:color="auto" w:fill="auto"/>
                  <w:noWrap/>
                  <w:vAlign w:val="bottom"/>
                  <w:hideMark/>
                </w:tcPr>
                <w:p w14:paraId="5CE468E6" w14:textId="77777777"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Chartered and certified accountants</w:t>
                  </w:r>
                </w:p>
              </w:tc>
              <w:tc>
                <w:tcPr>
                  <w:tcW w:w="1869" w:type="dxa"/>
                  <w:shd w:val="clear" w:color="auto" w:fill="auto"/>
                  <w:noWrap/>
                  <w:vAlign w:val="bottom"/>
                  <w:hideMark/>
                </w:tcPr>
                <w:p w14:paraId="419933C5"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1,440</w:t>
                  </w:r>
                </w:p>
              </w:tc>
            </w:tr>
            <w:tr w:rsidR="003E5A7D" w:rsidRPr="00FD40BB" w14:paraId="3BD1CF0B" w14:textId="77777777" w:rsidTr="009E3B7A">
              <w:trPr>
                <w:trHeight w:val="300"/>
                <w:jc w:val="center"/>
              </w:trPr>
              <w:tc>
                <w:tcPr>
                  <w:tcW w:w="5959" w:type="dxa"/>
                  <w:shd w:val="clear" w:color="auto" w:fill="auto"/>
                  <w:noWrap/>
                  <w:vAlign w:val="bottom"/>
                  <w:hideMark/>
                </w:tcPr>
                <w:p w14:paraId="6AF5A7B0" w14:textId="77777777"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Science, engineering and production technicians n.e.c.</w:t>
                  </w:r>
                </w:p>
              </w:tc>
              <w:tc>
                <w:tcPr>
                  <w:tcW w:w="1869" w:type="dxa"/>
                  <w:shd w:val="clear" w:color="auto" w:fill="auto"/>
                  <w:noWrap/>
                  <w:vAlign w:val="bottom"/>
                  <w:hideMark/>
                </w:tcPr>
                <w:p w14:paraId="6D2EE9F2"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1,409</w:t>
                  </w:r>
                </w:p>
              </w:tc>
            </w:tr>
            <w:tr w:rsidR="003E5A7D" w:rsidRPr="00FD40BB" w14:paraId="7DA99CA9" w14:textId="77777777" w:rsidTr="009E3B7A">
              <w:trPr>
                <w:trHeight w:val="300"/>
                <w:jc w:val="center"/>
              </w:trPr>
              <w:tc>
                <w:tcPr>
                  <w:tcW w:w="5959" w:type="dxa"/>
                  <w:shd w:val="clear" w:color="auto" w:fill="auto"/>
                  <w:noWrap/>
                  <w:vAlign w:val="bottom"/>
                  <w:hideMark/>
                </w:tcPr>
                <w:p w14:paraId="7B00A2A6" w14:textId="77777777"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IT user support technicians</w:t>
                  </w:r>
                </w:p>
              </w:tc>
              <w:tc>
                <w:tcPr>
                  <w:tcW w:w="1869" w:type="dxa"/>
                  <w:shd w:val="clear" w:color="auto" w:fill="auto"/>
                  <w:noWrap/>
                  <w:vAlign w:val="bottom"/>
                  <w:hideMark/>
                </w:tcPr>
                <w:p w14:paraId="626CA959"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1,254</w:t>
                  </w:r>
                </w:p>
              </w:tc>
            </w:tr>
            <w:tr w:rsidR="003E5A7D" w:rsidRPr="00FD40BB" w14:paraId="1420998E" w14:textId="77777777" w:rsidTr="009E3B7A">
              <w:trPr>
                <w:trHeight w:val="300"/>
                <w:jc w:val="center"/>
              </w:trPr>
              <w:tc>
                <w:tcPr>
                  <w:tcW w:w="5959" w:type="dxa"/>
                  <w:shd w:val="clear" w:color="auto" w:fill="auto"/>
                  <w:noWrap/>
                  <w:vAlign w:val="bottom"/>
                  <w:hideMark/>
                </w:tcPr>
                <w:p w14:paraId="6EEBFDB9" w14:textId="77777777"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Chefs</w:t>
                  </w:r>
                </w:p>
              </w:tc>
              <w:tc>
                <w:tcPr>
                  <w:tcW w:w="1869" w:type="dxa"/>
                  <w:shd w:val="clear" w:color="auto" w:fill="auto"/>
                  <w:noWrap/>
                  <w:vAlign w:val="bottom"/>
                  <w:hideMark/>
                </w:tcPr>
                <w:p w14:paraId="6E7185A2"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1,216</w:t>
                  </w:r>
                </w:p>
              </w:tc>
            </w:tr>
            <w:tr w:rsidR="003E5A7D" w:rsidRPr="00FD40BB" w14:paraId="5D61D1D1" w14:textId="77777777" w:rsidTr="009E3B7A">
              <w:trPr>
                <w:trHeight w:val="300"/>
                <w:jc w:val="center"/>
              </w:trPr>
              <w:tc>
                <w:tcPr>
                  <w:tcW w:w="5959" w:type="dxa"/>
                  <w:shd w:val="clear" w:color="auto" w:fill="auto"/>
                  <w:noWrap/>
                  <w:vAlign w:val="bottom"/>
                  <w:hideMark/>
                </w:tcPr>
                <w:p w14:paraId="41AFA03F" w14:textId="77777777"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Primary and nursery education teaching professionals</w:t>
                  </w:r>
                </w:p>
              </w:tc>
              <w:tc>
                <w:tcPr>
                  <w:tcW w:w="1869" w:type="dxa"/>
                  <w:shd w:val="clear" w:color="auto" w:fill="auto"/>
                  <w:noWrap/>
                  <w:vAlign w:val="bottom"/>
                  <w:hideMark/>
                </w:tcPr>
                <w:p w14:paraId="09A36B8E"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1,158</w:t>
                  </w:r>
                </w:p>
              </w:tc>
            </w:tr>
            <w:tr w:rsidR="003E5A7D" w:rsidRPr="00FD40BB" w14:paraId="2BD8879C" w14:textId="77777777" w:rsidTr="009E3B7A">
              <w:trPr>
                <w:trHeight w:val="300"/>
                <w:jc w:val="center"/>
              </w:trPr>
              <w:tc>
                <w:tcPr>
                  <w:tcW w:w="5959" w:type="dxa"/>
                  <w:shd w:val="clear" w:color="auto" w:fill="auto"/>
                  <w:noWrap/>
                  <w:vAlign w:val="bottom"/>
                  <w:hideMark/>
                </w:tcPr>
                <w:p w14:paraId="0CBB37B7" w14:textId="77777777"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Vehicle technicians, mechanics and electricians</w:t>
                  </w:r>
                </w:p>
              </w:tc>
              <w:tc>
                <w:tcPr>
                  <w:tcW w:w="1869" w:type="dxa"/>
                  <w:shd w:val="clear" w:color="auto" w:fill="auto"/>
                  <w:noWrap/>
                  <w:vAlign w:val="bottom"/>
                  <w:hideMark/>
                </w:tcPr>
                <w:p w14:paraId="05551378"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1,157</w:t>
                  </w:r>
                </w:p>
              </w:tc>
            </w:tr>
            <w:tr w:rsidR="003E5A7D" w:rsidRPr="00FD40BB" w14:paraId="72F3C2D1" w14:textId="77777777" w:rsidTr="009E3B7A">
              <w:trPr>
                <w:trHeight w:val="300"/>
                <w:jc w:val="center"/>
              </w:trPr>
              <w:tc>
                <w:tcPr>
                  <w:tcW w:w="5959" w:type="dxa"/>
                  <w:shd w:val="clear" w:color="auto" w:fill="auto"/>
                  <w:noWrap/>
                  <w:vAlign w:val="bottom"/>
                  <w:hideMark/>
                </w:tcPr>
                <w:p w14:paraId="2CD73B2C" w14:textId="77777777"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Kitchen and catering assistants</w:t>
                  </w:r>
                </w:p>
              </w:tc>
              <w:tc>
                <w:tcPr>
                  <w:tcW w:w="1869" w:type="dxa"/>
                  <w:shd w:val="clear" w:color="auto" w:fill="auto"/>
                  <w:noWrap/>
                  <w:vAlign w:val="bottom"/>
                  <w:hideMark/>
                </w:tcPr>
                <w:p w14:paraId="5805D61C"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1,082</w:t>
                  </w:r>
                </w:p>
              </w:tc>
            </w:tr>
            <w:tr w:rsidR="003E5A7D" w:rsidRPr="00FD40BB" w14:paraId="72A331EF" w14:textId="77777777" w:rsidTr="009E3B7A">
              <w:trPr>
                <w:trHeight w:val="300"/>
                <w:jc w:val="center"/>
              </w:trPr>
              <w:tc>
                <w:tcPr>
                  <w:tcW w:w="5959" w:type="dxa"/>
                  <w:shd w:val="clear" w:color="auto" w:fill="auto"/>
                  <w:noWrap/>
                  <w:vAlign w:val="bottom"/>
                  <w:hideMark/>
                </w:tcPr>
                <w:p w14:paraId="0C85B32E" w14:textId="77777777"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Web design and development professionals</w:t>
                  </w:r>
                </w:p>
              </w:tc>
              <w:tc>
                <w:tcPr>
                  <w:tcW w:w="1869" w:type="dxa"/>
                  <w:shd w:val="clear" w:color="auto" w:fill="auto"/>
                  <w:noWrap/>
                  <w:vAlign w:val="bottom"/>
                  <w:hideMark/>
                </w:tcPr>
                <w:p w14:paraId="0037AAE1"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1,036</w:t>
                  </w:r>
                </w:p>
              </w:tc>
            </w:tr>
            <w:tr w:rsidR="003E5A7D" w:rsidRPr="00FD40BB" w14:paraId="38F79990" w14:textId="77777777" w:rsidTr="009E3B7A">
              <w:trPr>
                <w:trHeight w:val="300"/>
                <w:jc w:val="center"/>
              </w:trPr>
              <w:tc>
                <w:tcPr>
                  <w:tcW w:w="5959" w:type="dxa"/>
                  <w:shd w:val="clear" w:color="auto" w:fill="auto"/>
                  <w:noWrap/>
                  <w:vAlign w:val="bottom"/>
                  <w:hideMark/>
                </w:tcPr>
                <w:p w14:paraId="79BF8081" w14:textId="77777777"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Mechanical engineers</w:t>
                  </w:r>
                </w:p>
              </w:tc>
              <w:tc>
                <w:tcPr>
                  <w:tcW w:w="1869" w:type="dxa"/>
                  <w:shd w:val="clear" w:color="auto" w:fill="auto"/>
                  <w:noWrap/>
                  <w:vAlign w:val="bottom"/>
                  <w:hideMark/>
                </w:tcPr>
                <w:p w14:paraId="42B1C5A1"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1,033</w:t>
                  </w:r>
                </w:p>
              </w:tc>
            </w:tr>
            <w:tr w:rsidR="003E5A7D" w:rsidRPr="00FD40BB" w14:paraId="10BC1AC5" w14:textId="77777777" w:rsidTr="009E3B7A">
              <w:trPr>
                <w:trHeight w:val="300"/>
                <w:jc w:val="center"/>
              </w:trPr>
              <w:tc>
                <w:tcPr>
                  <w:tcW w:w="5959" w:type="dxa"/>
                  <w:shd w:val="clear" w:color="auto" w:fill="auto"/>
                  <w:noWrap/>
                  <w:vAlign w:val="bottom"/>
                  <w:hideMark/>
                </w:tcPr>
                <w:p w14:paraId="0DCB0E9E" w14:textId="77777777"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Cleaners and domestics</w:t>
                  </w:r>
                </w:p>
              </w:tc>
              <w:tc>
                <w:tcPr>
                  <w:tcW w:w="1869" w:type="dxa"/>
                  <w:shd w:val="clear" w:color="auto" w:fill="auto"/>
                  <w:noWrap/>
                  <w:vAlign w:val="bottom"/>
                  <w:hideMark/>
                </w:tcPr>
                <w:p w14:paraId="41FC8D0E"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1,003</w:t>
                  </w:r>
                </w:p>
              </w:tc>
            </w:tr>
            <w:tr w:rsidR="003E5A7D" w:rsidRPr="00FD40BB" w14:paraId="093E80CD" w14:textId="77777777" w:rsidTr="009E3B7A">
              <w:trPr>
                <w:trHeight w:val="300"/>
                <w:jc w:val="center"/>
              </w:trPr>
              <w:tc>
                <w:tcPr>
                  <w:tcW w:w="5959" w:type="dxa"/>
                  <w:shd w:val="clear" w:color="auto" w:fill="auto"/>
                  <w:noWrap/>
                  <w:vAlign w:val="bottom"/>
                  <w:hideMark/>
                </w:tcPr>
                <w:p w14:paraId="1B5BB263" w14:textId="77777777"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Sales and retail assistants</w:t>
                  </w:r>
                </w:p>
              </w:tc>
              <w:tc>
                <w:tcPr>
                  <w:tcW w:w="1869" w:type="dxa"/>
                  <w:shd w:val="clear" w:color="auto" w:fill="auto"/>
                  <w:noWrap/>
                  <w:vAlign w:val="bottom"/>
                  <w:hideMark/>
                </w:tcPr>
                <w:p w14:paraId="27D749FF"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1,003</w:t>
                  </w:r>
                </w:p>
              </w:tc>
            </w:tr>
            <w:tr w:rsidR="003E5A7D" w:rsidRPr="00FD40BB" w14:paraId="4674FF05" w14:textId="77777777" w:rsidTr="009E3B7A">
              <w:trPr>
                <w:trHeight w:val="300"/>
                <w:jc w:val="center"/>
              </w:trPr>
              <w:tc>
                <w:tcPr>
                  <w:tcW w:w="5959" w:type="dxa"/>
                  <w:shd w:val="clear" w:color="auto" w:fill="auto"/>
                  <w:noWrap/>
                  <w:vAlign w:val="bottom"/>
                  <w:hideMark/>
                </w:tcPr>
                <w:p w14:paraId="3DDFDEB0" w14:textId="77777777" w:rsidR="003E5A7D" w:rsidRPr="00FD40BB" w:rsidRDefault="003E5A7D" w:rsidP="003E5A7D">
                  <w:pPr>
                    <w:spacing w:after="0" w:line="240" w:lineRule="auto"/>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IT business analysts, architects and systems designers</w:t>
                  </w:r>
                </w:p>
              </w:tc>
              <w:tc>
                <w:tcPr>
                  <w:tcW w:w="1869" w:type="dxa"/>
                  <w:shd w:val="clear" w:color="auto" w:fill="auto"/>
                  <w:noWrap/>
                  <w:vAlign w:val="bottom"/>
                  <w:hideMark/>
                </w:tcPr>
                <w:p w14:paraId="506ED1D7" w14:textId="77777777" w:rsidR="003E5A7D" w:rsidRPr="00FD40BB" w:rsidRDefault="003E5A7D" w:rsidP="003E5A7D">
                  <w:pPr>
                    <w:spacing w:after="0" w:line="240" w:lineRule="auto"/>
                    <w:jc w:val="center"/>
                    <w:rPr>
                      <w:rFonts w:ascii="Arial" w:eastAsia="Times New Roman" w:hAnsi="Arial" w:cs="Arial"/>
                      <w:color w:val="2F5496" w:themeColor="accent1" w:themeShade="BF"/>
                      <w:lang w:eastAsia="en-GB"/>
                    </w:rPr>
                  </w:pPr>
                  <w:r w:rsidRPr="00FD40BB">
                    <w:rPr>
                      <w:rFonts w:ascii="Arial" w:eastAsia="Times New Roman" w:hAnsi="Arial" w:cs="Arial"/>
                      <w:color w:val="2F5496" w:themeColor="accent1" w:themeShade="BF"/>
                      <w:lang w:eastAsia="en-GB"/>
                    </w:rPr>
                    <w:t>1,000</w:t>
                  </w:r>
                </w:p>
              </w:tc>
            </w:tr>
          </w:tbl>
          <w:p w14:paraId="1A659688" w14:textId="24BB37A8" w:rsidR="003E5A7D" w:rsidRDefault="003E5A7D" w:rsidP="003E5A7D">
            <w:pPr>
              <w:pStyle w:val="ListParagraph"/>
              <w:ind w:left="0"/>
              <w:rPr>
                <w:rFonts w:ascii="Arial" w:hAnsi="Arial" w:cs="Arial"/>
                <w:b/>
                <w:color w:val="2F5496" w:themeColor="accent1" w:themeShade="BF"/>
                <w:u w:val="single"/>
              </w:rPr>
            </w:pPr>
          </w:p>
          <w:p w14:paraId="3D52F728" w14:textId="32E08C2E" w:rsidR="008E6073" w:rsidRDefault="008E6073" w:rsidP="003E5A7D">
            <w:pPr>
              <w:pStyle w:val="ListParagraph"/>
              <w:ind w:left="0"/>
              <w:rPr>
                <w:rFonts w:ascii="Arial" w:hAnsi="Arial" w:cs="Arial"/>
                <w:b/>
                <w:color w:val="2F5496" w:themeColor="accent1" w:themeShade="BF"/>
                <w:u w:val="single"/>
              </w:rPr>
            </w:pPr>
          </w:p>
          <w:p w14:paraId="6B6E8199" w14:textId="096EAFF7" w:rsidR="008E6073" w:rsidRDefault="008E6073" w:rsidP="003E5A7D">
            <w:pPr>
              <w:pStyle w:val="ListParagraph"/>
              <w:ind w:left="0"/>
              <w:rPr>
                <w:rFonts w:ascii="Arial" w:hAnsi="Arial" w:cs="Arial"/>
                <w:b/>
                <w:color w:val="2F5496" w:themeColor="accent1" w:themeShade="BF"/>
                <w:u w:val="single"/>
              </w:rPr>
            </w:pPr>
          </w:p>
          <w:p w14:paraId="76614110" w14:textId="0C09F4B5" w:rsidR="008E6073" w:rsidRDefault="008E6073" w:rsidP="003E5A7D">
            <w:pPr>
              <w:pStyle w:val="ListParagraph"/>
              <w:ind w:left="0"/>
              <w:rPr>
                <w:rFonts w:ascii="Arial" w:hAnsi="Arial" w:cs="Arial"/>
                <w:b/>
                <w:color w:val="2F5496" w:themeColor="accent1" w:themeShade="BF"/>
                <w:u w:val="single"/>
              </w:rPr>
            </w:pPr>
          </w:p>
          <w:p w14:paraId="74FD7AD3" w14:textId="3B5DDDE6" w:rsidR="008E6073" w:rsidRDefault="008E6073" w:rsidP="003E5A7D">
            <w:pPr>
              <w:pStyle w:val="ListParagraph"/>
              <w:ind w:left="0"/>
              <w:rPr>
                <w:rFonts w:ascii="Arial" w:hAnsi="Arial" w:cs="Arial"/>
                <w:b/>
                <w:color w:val="2F5496" w:themeColor="accent1" w:themeShade="BF"/>
                <w:u w:val="single"/>
              </w:rPr>
            </w:pPr>
          </w:p>
          <w:p w14:paraId="1B16941A" w14:textId="4C3C713A" w:rsidR="008E6073" w:rsidRDefault="008E6073" w:rsidP="003E5A7D">
            <w:pPr>
              <w:pStyle w:val="ListParagraph"/>
              <w:ind w:left="0"/>
              <w:rPr>
                <w:rFonts w:ascii="Arial" w:hAnsi="Arial" w:cs="Arial"/>
                <w:b/>
                <w:color w:val="2F5496" w:themeColor="accent1" w:themeShade="BF"/>
                <w:u w:val="single"/>
              </w:rPr>
            </w:pPr>
          </w:p>
          <w:p w14:paraId="45D0985C" w14:textId="6E71D68A" w:rsidR="008E6073" w:rsidRDefault="008E6073" w:rsidP="003E5A7D">
            <w:pPr>
              <w:pStyle w:val="ListParagraph"/>
              <w:ind w:left="0"/>
              <w:rPr>
                <w:rFonts w:ascii="Arial" w:hAnsi="Arial" w:cs="Arial"/>
                <w:b/>
                <w:color w:val="2F5496" w:themeColor="accent1" w:themeShade="BF"/>
                <w:u w:val="single"/>
              </w:rPr>
            </w:pPr>
          </w:p>
          <w:p w14:paraId="20405329" w14:textId="5EC31C71" w:rsidR="008E6073" w:rsidRDefault="008E6073" w:rsidP="003E5A7D">
            <w:pPr>
              <w:pStyle w:val="ListParagraph"/>
              <w:ind w:left="0"/>
              <w:rPr>
                <w:rFonts w:ascii="Arial" w:hAnsi="Arial" w:cs="Arial"/>
                <w:b/>
                <w:color w:val="2F5496" w:themeColor="accent1" w:themeShade="BF"/>
                <w:u w:val="single"/>
              </w:rPr>
            </w:pPr>
          </w:p>
          <w:p w14:paraId="7E26FF00" w14:textId="3911AF0B" w:rsidR="008E6073" w:rsidRDefault="008E6073" w:rsidP="003E5A7D">
            <w:pPr>
              <w:pStyle w:val="ListParagraph"/>
              <w:ind w:left="0"/>
              <w:rPr>
                <w:rFonts w:ascii="Arial" w:hAnsi="Arial" w:cs="Arial"/>
                <w:b/>
                <w:color w:val="2F5496" w:themeColor="accent1" w:themeShade="BF"/>
                <w:u w:val="single"/>
              </w:rPr>
            </w:pPr>
          </w:p>
          <w:p w14:paraId="7674FF33" w14:textId="016F4F4D" w:rsidR="008E6073" w:rsidRDefault="008E6073" w:rsidP="003E5A7D">
            <w:pPr>
              <w:pStyle w:val="ListParagraph"/>
              <w:ind w:left="0"/>
              <w:rPr>
                <w:rFonts w:ascii="Arial" w:hAnsi="Arial" w:cs="Arial"/>
                <w:b/>
                <w:color w:val="2F5496" w:themeColor="accent1" w:themeShade="BF"/>
                <w:u w:val="single"/>
              </w:rPr>
            </w:pPr>
          </w:p>
          <w:p w14:paraId="2641F58C" w14:textId="77777777" w:rsidR="008E6073" w:rsidRDefault="008E6073" w:rsidP="003E5A7D">
            <w:pPr>
              <w:pStyle w:val="ListParagraph"/>
              <w:ind w:left="0"/>
              <w:rPr>
                <w:rFonts w:ascii="Arial" w:hAnsi="Arial" w:cs="Arial"/>
                <w:b/>
                <w:color w:val="2F5496" w:themeColor="accent1" w:themeShade="BF"/>
                <w:u w:val="single"/>
              </w:rPr>
            </w:pPr>
          </w:p>
          <w:p w14:paraId="464CA7A3" w14:textId="77777777" w:rsidR="003E5A7D" w:rsidRDefault="003E5A7D" w:rsidP="003E5A7D">
            <w:pPr>
              <w:pStyle w:val="ListParagraph"/>
              <w:numPr>
                <w:ilvl w:val="0"/>
                <w:numId w:val="45"/>
              </w:numPr>
              <w:rPr>
                <w:rFonts w:ascii="Arial" w:hAnsi="Arial" w:cs="Arial"/>
                <w:b/>
                <w:color w:val="2F5496" w:themeColor="accent1" w:themeShade="BF"/>
              </w:rPr>
            </w:pPr>
            <w:r>
              <w:rPr>
                <w:rFonts w:ascii="Arial" w:hAnsi="Arial" w:cs="Arial"/>
                <w:b/>
                <w:color w:val="2F5496" w:themeColor="accent1" w:themeShade="BF"/>
                <w:u w:val="single"/>
              </w:rPr>
              <w:lastRenderedPageBreak/>
              <w:t xml:space="preserve">Skills in Demand </w:t>
            </w:r>
            <w:r w:rsidRPr="00FD40BB">
              <w:rPr>
                <w:rFonts w:ascii="Arial" w:hAnsi="Arial" w:cs="Arial"/>
                <w:i/>
                <w:color w:val="2F5496" w:themeColor="accent1" w:themeShade="BF"/>
              </w:rPr>
              <w:t>(Labour Insight)</w:t>
            </w:r>
          </w:p>
          <w:p w14:paraId="05C7F5F4" w14:textId="0FA4A54E" w:rsidR="003E5A7D" w:rsidRDefault="00F44C80" w:rsidP="003E5A7D">
            <w:pPr>
              <w:pStyle w:val="ListParagraph"/>
              <w:ind w:left="0"/>
              <w:rPr>
                <w:rFonts w:ascii="Arial" w:hAnsi="Arial" w:cs="Arial"/>
                <w:bCs/>
                <w:color w:val="2F5496" w:themeColor="accent1" w:themeShade="BF"/>
              </w:rPr>
            </w:pPr>
            <w:r>
              <w:rPr>
                <w:rFonts w:ascii="Arial" w:hAnsi="Arial" w:cs="Arial"/>
                <w:bCs/>
                <w:color w:val="2F5496" w:themeColor="accent1" w:themeShade="BF"/>
              </w:rPr>
              <w:t>As well as making people aware of the jobs that are in high demand it is also important that they are aware of the skills required for those roles.</w:t>
            </w:r>
            <w:r w:rsidR="00513B2D">
              <w:rPr>
                <w:rFonts w:ascii="Arial" w:hAnsi="Arial" w:cs="Arial"/>
                <w:bCs/>
                <w:color w:val="2F5496" w:themeColor="accent1" w:themeShade="BF"/>
              </w:rPr>
              <w:t xml:space="preserve"> The following table shows the skills which were in highest demand in Stoke-on-Trent and Staffordshire online job vacancies in 2019:</w:t>
            </w:r>
          </w:p>
          <w:p w14:paraId="1707DEB2" w14:textId="23F704F1" w:rsidR="00F44C80" w:rsidRDefault="00F44C80" w:rsidP="003E5A7D">
            <w:pPr>
              <w:pStyle w:val="ListParagraph"/>
              <w:ind w:left="0"/>
              <w:rPr>
                <w:rFonts w:ascii="Arial" w:hAnsi="Arial" w:cs="Arial"/>
                <w:bCs/>
                <w:color w:val="2F5496" w:themeColor="accent1" w:themeShade="BF"/>
              </w:rPr>
            </w:pPr>
          </w:p>
          <w:tbl>
            <w:tblPr>
              <w:tblW w:w="7880"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946"/>
              <w:gridCol w:w="1934"/>
            </w:tblGrid>
            <w:tr w:rsidR="0038047D" w:rsidRPr="0038047D" w14:paraId="44778B61" w14:textId="77777777" w:rsidTr="0038047D">
              <w:trPr>
                <w:trHeight w:val="300"/>
                <w:jc w:val="center"/>
              </w:trPr>
              <w:tc>
                <w:tcPr>
                  <w:tcW w:w="5946" w:type="dxa"/>
                  <w:shd w:val="clear" w:color="auto" w:fill="2F5496" w:themeFill="accent1" w:themeFillShade="BF"/>
                  <w:noWrap/>
                  <w:vAlign w:val="bottom"/>
                  <w:hideMark/>
                </w:tcPr>
                <w:p w14:paraId="0B427085" w14:textId="77777777" w:rsidR="00513B2D" w:rsidRPr="00513B2D" w:rsidRDefault="00513B2D" w:rsidP="00513B2D">
                  <w:pPr>
                    <w:spacing w:after="0" w:line="240" w:lineRule="auto"/>
                    <w:rPr>
                      <w:rFonts w:ascii="Arial" w:eastAsia="Times New Roman" w:hAnsi="Arial" w:cs="Arial"/>
                      <w:b/>
                      <w:bCs/>
                      <w:color w:val="FFFFFF" w:themeColor="background1"/>
                      <w:lang w:eastAsia="en-GB"/>
                    </w:rPr>
                  </w:pPr>
                  <w:r w:rsidRPr="00513B2D">
                    <w:rPr>
                      <w:rFonts w:ascii="Arial" w:eastAsia="Times New Roman" w:hAnsi="Arial" w:cs="Arial"/>
                      <w:b/>
                      <w:bCs/>
                      <w:color w:val="FFFFFF" w:themeColor="background1"/>
                      <w:lang w:eastAsia="en-GB"/>
                    </w:rPr>
                    <w:t>Skills</w:t>
                  </w:r>
                </w:p>
              </w:tc>
              <w:tc>
                <w:tcPr>
                  <w:tcW w:w="1934" w:type="dxa"/>
                  <w:shd w:val="clear" w:color="auto" w:fill="2F5496" w:themeFill="accent1" w:themeFillShade="BF"/>
                  <w:noWrap/>
                  <w:vAlign w:val="bottom"/>
                  <w:hideMark/>
                </w:tcPr>
                <w:p w14:paraId="0EE363C7" w14:textId="77777777" w:rsidR="00513B2D" w:rsidRPr="00513B2D" w:rsidRDefault="00513B2D" w:rsidP="00513B2D">
                  <w:pPr>
                    <w:spacing w:after="0" w:line="240" w:lineRule="auto"/>
                    <w:jc w:val="center"/>
                    <w:rPr>
                      <w:rFonts w:ascii="Arial" w:eastAsia="Times New Roman" w:hAnsi="Arial" w:cs="Arial"/>
                      <w:b/>
                      <w:bCs/>
                      <w:color w:val="FFFFFF" w:themeColor="background1"/>
                      <w:lang w:eastAsia="en-GB"/>
                    </w:rPr>
                  </w:pPr>
                  <w:r w:rsidRPr="00513B2D">
                    <w:rPr>
                      <w:rFonts w:ascii="Arial" w:eastAsia="Times New Roman" w:hAnsi="Arial" w:cs="Arial"/>
                      <w:b/>
                      <w:bCs/>
                      <w:color w:val="FFFFFF" w:themeColor="background1"/>
                      <w:lang w:eastAsia="en-GB"/>
                    </w:rPr>
                    <w:t>Job Postings</w:t>
                  </w:r>
                </w:p>
              </w:tc>
            </w:tr>
            <w:tr w:rsidR="00513B2D" w:rsidRPr="00513B2D" w14:paraId="1B7CAAFD" w14:textId="77777777" w:rsidTr="00F77CE3">
              <w:trPr>
                <w:trHeight w:val="300"/>
                <w:jc w:val="center"/>
              </w:trPr>
              <w:tc>
                <w:tcPr>
                  <w:tcW w:w="5946" w:type="dxa"/>
                  <w:shd w:val="clear" w:color="auto" w:fill="auto"/>
                  <w:noWrap/>
                  <w:vAlign w:val="bottom"/>
                  <w:hideMark/>
                </w:tcPr>
                <w:p w14:paraId="392AEA05" w14:textId="77777777" w:rsidR="00513B2D" w:rsidRPr="00513B2D" w:rsidRDefault="00513B2D" w:rsidP="00513B2D">
                  <w:pPr>
                    <w:spacing w:after="0" w:line="240" w:lineRule="auto"/>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Customer Service</w:t>
                  </w:r>
                </w:p>
              </w:tc>
              <w:tc>
                <w:tcPr>
                  <w:tcW w:w="1934" w:type="dxa"/>
                  <w:shd w:val="clear" w:color="auto" w:fill="auto"/>
                  <w:noWrap/>
                  <w:vAlign w:val="bottom"/>
                  <w:hideMark/>
                </w:tcPr>
                <w:p w14:paraId="3E609D3B" w14:textId="77777777" w:rsidR="00513B2D" w:rsidRPr="00513B2D" w:rsidRDefault="00513B2D" w:rsidP="00513B2D">
                  <w:pPr>
                    <w:spacing w:after="0" w:line="240" w:lineRule="auto"/>
                    <w:jc w:val="center"/>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10,902</w:t>
                  </w:r>
                </w:p>
              </w:tc>
            </w:tr>
            <w:tr w:rsidR="00513B2D" w:rsidRPr="00513B2D" w14:paraId="0005A59B" w14:textId="77777777" w:rsidTr="00F77CE3">
              <w:trPr>
                <w:trHeight w:val="300"/>
                <w:jc w:val="center"/>
              </w:trPr>
              <w:tc>
                <w:tcPr>
                  <w:tcW w:w="5946" w:type="dxa"/>
                  <w:shd w:val="clear" w:color="auto" w:fill="auto"/>
                  <w:noWrap/>
                  <w:vAlign w:val="bottom"/>
                  <w:hideMark/>
                </w:tcPr>
                <w:p w14:paraId="18B87B7D" w14:textId="77777777" w:rsidR="00513B2D" w:rsidRPr="00513B2D" w:rsidRDefault="00513B2D" w:rsidP="00513B2D">
                  <w:pPr>
                    <w:spacing w:after="0" w:line="240" w:lineRule="auto"/>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Sales</w:t>
                  </w:r>
                </w:p>
              </w:tc>
              <w:tc>
                <w:tcPr>
                  <w:tcW w:w="1934" w:type="dxa"/>
                  <w:shd w:val="clear" w:color="auto" w:fill="auto"/>
                  <w:noWrap/>
                  <w:vAlign w:val="bottom"/>
                  <w:hideMark/>
                </w:tcPr>
                <w:p w14:paraId="78661A23" w14:textId="77777777" w:rsidR="00513B2D" w:rsidRPr="00513B2D" w:rsidRDefault="00513B2D" w:rsidP="00513B2D">
                  <w:pPr>
                    <w:spacing w:after="0" w:line="240" w:lineRule="auto"/>
                    <w:jc w:val="center"/>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8,883</w:t>
                  </w:r>
                </w:p>
              </w:tc>
            </w:tr>
            <w:tr w:rsidR="00513B2D" w:rsidRPr="00513B2D" w14:paraId="2C2F0783" w14:textId="77777777" w:rsidTr="00F77CE3">
              <w:trPr>
                <w:trHeight w:val="300"/>
                <w:jc w:val="center"/>
              </w:trPr>
              <w:tc>
                <w:tcPr>
                  <w:tcW w:w="5946" w:type="dxa"/>
                  <w:shd w:val="clear" w:color="auto" w:fill="auto"/>
                  <w:noWrap/>
                  <w:vAlign w:val="bottom"/>
                  <w:hideMark/>
                </w:tcPr>
                <w:p w14:paraId="73AEEC91" w14:textId="77777777" w:rsidR="00513B2D" w:rsidRPr="00513B2D" w:rsidRDefault="00513B2D" w:rsidP="00513B2D">
                  <w:pPr>
                    <w:spacing w:after="0" w:line="240" w:lineRule="auto"/>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Teamwork / Collaboration</w:t>
                  </w:r>
                </w:p>
              </w:tc>
              <w:tc>
                <w:tcPr>
                  <w:tcW w:w="1934" w:type="dxa"/>
                  <w:shd w:val="clear" w:color="auto" w:fill="auto"/>
                  <w:noWrap/>
                  <w:vAlign w:val="bottom"/>
                  <w:hideMark/>
                </w:tcPr>
                <w:p w14:paraId="18B67EE6" w14:textId="77777777" w:rsidR="00513B2D" w:rsidRPr="00513B2D" w:rsidRDefault="00513B2D" w:rsidP="00513B2D">
                  <w:pPr>
                    <w:spacing w:after="0" w:line="240" w:lineRule="auto"/>
                    <w:jc w:val="center"/>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7,962</w:t>
                  </w:r>
                </w:p>
              </w:tc>
            </w:tr>
            <w:tr w:rsidR="00513B2D" w:rsidRPr="00513B2D" w14:paraId="466C2D96" w14:textId="77777777" w:rsidTr="00F77CE3">
              <w:trPr>
                <w:trHeight w:val="300"/>
                <w:jc w:val="center"/>
              </w:trPr>
              <w:tc>
                <w:tcPr>
                  <w:tcW w:w="5946" w:type="dxa"/>
                  <w:shd w:val="clear" w:color="auto" w:fill="auto"/>
                  <w:noWrap/>
                  <w:vAlign w:val="bottom"/>
                  <w:hideMark/>
                </w:tcPr>
                <w:p w14:paraId="233FEAC8" w14:textId="77777777" w:rsidR="00513B2D" w:rsidRPr="00513B2D" w:rsidRDefault="00513B2D" w:rsidP="00513B2D">
                  <w:pPr>
                    <w:spacing w:after="0" w:line="240" w:lineRule="auto"/>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Teaching</w:t>
                  </w:r>
                </w:p>
              </w:tc>
              <w:tc>
                <w:tcPr>
                  <w:tcW w:w="1934" w:type="dxa"/>
                  <w:shd w:val="clear" w:color="auto" w:fill="auto"/>
                  <w:noWrap/>
                  <w:vAlign w:val="bottom"/>
                  <w:hideMark/>
                </w:tcPr>
                <w:p w14:paraId="661ECB5A" w14:textId="77777777" w:rsidR="00513B2D" w:rsidRPr="00513B2D" w:rsidRDefault="00513B2D" w:rsidP="00513B2D">
                  <w:pPr>
                    <w:spacing w:after="0" w:line="240" w:lineRule="auto"/>
                    <w:jc w:val="center"/>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7,629</w:t>
                  </w:r>
                </w:p>
              </w:tc>
            </w:tr>
            <w:tr w:rsidR="00513B2D" w:rsidRPr="00513B2D" w14:paraId="75B8405C" w14:textId="77777777" w:rsidTr="00F77CE3">
              <w:trPr>
                <w:trHeight w:val="300"/>
                <w:jc w:val="center"/>
              </w:trPr>
              <w:tc>
                <w:tcPr>
                  <w:tcW w:w="5946" w:type="dxa"/>
                  <w:shd w:val="clear" w:color="auto" w:fill="auto"/>
                  <w:noWrap/>
                  <w:vAlign w:val="bottom"/>
                  <w:hideMark/>
                </w:tcPr>
                <w:p w14:paraId="3F1DB0EE" w14:textId="77777777" w:rsidR="00513B2D" w:rsidRPr="00513B2D" w:rsidRDefault="00513B2D" w:rsidP="00513B2D">
                  <w:pPr>
                    <w:spacing w:after="0" w:line="240" w:lineRule="auto"/>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Child Care</w:t>
                  </w:r>
                </w:p>
              </w:tc>
              <w:tc>
                <w:tcPr>
                  <w:tcW w:w="1934" w:type="dxa"/>
                  <w:shd w:val="clear" w:color="auto" w:fill="auto"/>
                  <w:noWrap/>
                  <w:vAlign w:val="bottom"/>
                  <w:hideMark/>
                </w:tcPr>
                <w:p w14:paraId="71196157" w14:textId="77777777" w:rsidR="00513B2D" w:rsidRPr="00513B2D" w:rsidRDefault="00513B2D" w:rsidP="00513B2D">
                  <w:pPr>
                    <w:spacing w:after="0" w:line="240" w:lineRule="auto"/>
                    <w:jc w:val="center"/>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6,017</w:t>
                  </w:r>
                </w:p>
              </w:tc>
            </w:tr>
            <w:tr w:rsidR="00513B2D" w:rsidRPr="00513B2D" w14:paraId="7D5BADF7" w14:textId="77777777" w:rsidTr="00F77CE3">
              <w:trPr>
                <w:trHeight w:val="300"/>
                <w:jc w:val="center"/>
              </w:trPr>
              <w:tc>
                <w:tcPr>
                  <w:tcW w:w="5946" w:type="dxa"/>
                  <w:shd w:val="clear" w:color="auto" w:fill="auto"/>
                  <w:noWrap/>
                  <w:vAlign w:val="bottom"/>
                  <w:hideMark/>
                </w:tcPr>
                <w:p w14:paraId="388A1012" w14:textId="77777777" w:rsidR="00513B2D" w:rsidRPr="00513B2D" w:rsidRDefault="00513B2D" w:rsidP="00513B2D">
                  <w:pPr>
                    <w:spacing w:after="0" w:line="240" w:lineRule="auto"/>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Budgeting</w:t>
                  </w:r>
                </w:p>
              </w:tc>
              <w:tc>
                <w:tcPr>
                  <w:tcW w:w="1934" w:type="dxa"/>
                  <w:shd w:val="clear" w:color="auto" w:fill="auto"/>
                  <w:noWrap/>
                  <w:vAlign w:val="bottom"/>
                  <w:hideMark/>
                </w:tcPr>
                <w:p w14:paraId="239745C0" w14:textId="77777777" w:rsidR="00513B2D" w:rsidRPr="00513B2D" w:rsidRDefault="00513B2D" w:rsidP="00513B2D">
                  <w:pPr>
                    <w:spacing w:after="0" w:line="240" w:lineRule="auto"/>
                    <w:jc w:val="center"/>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4,997</w:t>
                  </w:r>
                </w:p>
              </w:tc>
            </w:tr>
            <w:tr w:rsidR="00513B2D" w:rsidRPr="00513B2D" w14:paraId="17F68F53" w14:textId="77777777" w:rsidTr="00F77CE3">
              <w:trPr>
                <w:trHeight w:val="300"/>
                <w:jc w:val="center"/>
              </w:trPr>
              <w:tc>
                <w:tcPr>
                  <w:tcW w:w="5946" w:type="dxa"/>
                  <w:shd w:val="clear" w:color="auto" w:fill="auto"/>
                  <w:noWrap/>
                  <w:vAlign w:val="bottom"/>
                  <w:hideMark/>
                </w:tcPr>
                <w:p w14:paraId="412DC70E" w14:textId="77777777" w:rsidR="00513B2D" w:rsidRPr="00513B2D" w:rsidRDefault="00513B2D" w:rsidP="00513B2D">
                  <w:pPr>
                    <w:spacing w:after="0" w:line="240" w:lineRule="auto"/>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Key Performance Indicators (KPIs)</w:t>
                  </w:r>
                </w:p>
              </w:tc>
              <w:tc>
                <w:tcPr>
                  <w:tcW w:w="1934" w:type="dxa"/>
                  <w:shd w:val="clear" w:color="auto" w:fill="auto"/>
                  <w:noWrap/>
                  <w:vAlign w:val="bottom"/>
                  <w:hideMark/>
                </w:tcPr>
                <w:p w14:paraId="143A3456" w14:textId="77777777" w:rsidR="00513B2D" w:rsidRPr="00513B2D" w:rsidRDefault="00513B2D" w:rsidP="00513B2D">
                  <w:pPr>
                    <w:spacing w:after="0" w:line="240" w:lineRule="auto"/>
                    <w:jc w:val="center"/>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4,250</w:t>
                  </w:r>
                </w:p>
              </w:tc>
            </w:tr>
            <w:tr w:rsidR="00513B2D" w:rsidRPr="00513B2D" w14:paraId="2E7F88F5" w14:textId="77777777" w:rsidTr="00F77CE3">
              <w:trPr>
                <w:trHeight w:val="300"/>
                <w:jc w:val="center"/>
              </w:trPr>
              <w:tc>
                <w:tcPr>
                  <w:tcW w:w="5946" w:type="dxa"/>
                  <w:shd w:val="clear" w:color="auto" w:fill="auto"/>
                  <w:noWrap/>
                  <w:vAlign w:val="bottom"/>
                  <w:hideMark/>
                </w:tcPr>
                <w:p w14:paraId="68E532F3" w14:textId="77777777" w:rsidR="00513B2D" w:rsidRPr="00513B2D" w:rsidRDefault="00513B2D" w:rsidP="00513B2D">
                  <w:pPr>
                    <w:spacing w:after="0" w:line="240" w:lineRule="auto"/>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Secretarial Skills</w:t>
                  </w:r>
                </w:p>
              </w:tc>
              <w:tc>
                <w:tcPr>
                  <w:tcW w:w="1934" w:type="dxa"/>
                  <w:shd w:val="clear" w:color="auto" w:fill="auto"/>
                  <w:noWrap/>
                  <w:vAlign w:val="bottom"/>
                  <w:hideMark/>
                </w:tcPr>
                <w:p w14:paraId="3BE07F47" w14:textId="77777777" w:rsidR="00513B2D" w:rsidRPr="00513B2D" w:rsidRDefault="00513B2D" w:rsidP="00513B2D">
                  <w:pPr>
                    <w:spacing w:after="0" w:line="240" w:lineRule="auto"/>
                    <w:jc w:val="center"/>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3,879</w:t>
                  </w:r>
                </w:p>
              </w:tc>
            </w:tr>
            <w:tr w:rsidR="00513B2D" w:rsidRPr="00513B2D" w14:paraId="5F7CEEC3" w14:textId="77777777" w:rsidTr="00F77CE3">
              <w:trPr>
                <w:trHeight w:val="300"/>
                <w:jc w:val="center"/>
              </w:trPr>
              <w:tc>
                <w:tcPr>
                  <w:tcW w:w="5946" w:type="dxa"/>
                  <w:shd w:val="clear" w:color="auto" w:fill="auto"/>
                  <w:noWrap/>
                  <w:vAlign w:val="bottom"/>
                  <w:hideMark/>
                </w:tcPr>
                <w:p w14:paraId="6DB5E163" w14:textId="77777777" w:rsidR="00513B2D" w:rsidRPr="00513B2D" w:rsidRDefault="00513B2D" w:rsidP="00513B2D">
                  <w:pPr>
                    <w:spacing w:after="0" w:line="240" w:lineRule="auto"/>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Project Management</w:t>
                  </w:r>
                </w:p>
              </w:tc>
              <w:tc>
                <w:tcPr>
                  <w:tcW w:w="1934" w:type="dxa"/>
                  <w:shd w:val="clear" w:color="auto" w:fill="auto"/>
                  <w:noWrap/>
                  <w:vAlign w:val="bottom"/>
                  <w:hideMark/>
                </w:tcPr>
                <w:p w14:paraId="7594909E" w14:textId="77777777" w:rsidR="00513B2D" w:rsidRPr="00513B2D" w:rsidRDefault="00513B2D" w:rsidP="00513B2D">
                  <w:pPr>
                    <w:spacing w:after="0" w:line="240" w:lineRule="auto"/>
                    <w:jc w:val="center"/>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3,186</w:t>
                  </w:r>
                </w:p>
              </w:tc>
            </w:tr>
            <w:tr w:rsidR="00513B2D" w:rsidRPr="00513B2D" w14:paraId="78ECE159" w14:textId="77777777" w:rsidTr="00F77CE3">
              <w:trPr>
                <w:trHeight w:val="300"/>
                <w:jc w:val="center"/>
              </w:trPr>
              <w:tc>
                <w:tcPr>
                  <w:tcW w:w="5946" w:type="dxa"/>
                  <w:shd w:val="clear" w:color="auto" w:fill="auto"/>
                  <w:noWrap/>
                  <w:vAlign w:val="bottom"/>
                  <w:hideMark/>
                </w:tcPr>
                <w:p w14:paraId="56E0A84C" w14:textId="77777777" w:rsidR="00513B2D" w:rsidRPr="00513B2D" w:rsidRDefault="00513B2D" w:rsidP="00513B2D">
                  <w:pPr>
                    <w:spacing w:after="0" w:line="240" w:lineRule="auto"/>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Customer Contact</w:t>
                  </w:r>
                </w:p>
              </w:tc>
              <w:tc>
                <w:tcPr>
                  <w:tcW w:w="1934" w:type="dxa"/>
                  <w:shd w:val="clear" w:color="auto" w:fill="auto"/>
                  <w:noWrap/>
                  <w:vAlign w:val="bottom"/>
                  <w:hideMark/>
                </w:tcPr>
                <w:p w14:paraId="03A55650" w14:textId="77777777" w:rsidR="00513B2D" w:rsidRPr="00513B2D" w:rsidRDefault="00513B2D" w:rsidP="00513B2D">
                  <w:pPr>
                    <w:spacing w:after="0" w:line="240" w:lineRule="auto"/>
                    <w:jc w:val="center"/>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3,005</w:t>
                  </w:r>
                </w:p>
              </w:tc>
            </w:tr>
            <w:tr w:rsidR="00513B2D" w:rsidRPr="00513B2D" w14:paraId="1C76505A" w14:textId="77777777" w:rsidTr="00F77CE3">
              <w:trPr>
                <w:trHeight w:val="300"/>
                <w:jc w:val="center"/>
              </w:trPr>
              <w:tc>
                <w:tcPr>
                  <w:tcW w:w="5946" w:type="dxa"/>
                  <w:shd w:val="clear" w:color="auto" w:fill="auto"/>
                  <w:noWrap/>
                  <w:vAlign w:val="bottom"/>
                  <w:hideMark/>
                </w:tcPr>
                <w:p w14:paraId="328E0C91" w14:textId="77777777" w:rsidR="00513B2D" w:rsidRPr="00513B2D" w:rsidRDefault="00513B2D" w:rsidP="00513B2D">
                  <w:pPr>
                    <w:spacing w:after="0" w:line="240" w:lineRule="auto"/>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Accounting</w:t>
                  </w:r>
                </w:p>
              </w:tc>
              <w:tc>
                <w:tcPr>
                  <w:tcW w:w="1934" w:type="dxa"/>
                  <w:shd w:val="clear" w:color="auto" w:fill="auto"/>
                  <w:noWrap/>
                  <w:vAlign w:val="bottom"/>
                  <w:hideMark/>
                </w:tcPr>
                <w:p w14:paraId="0E84EC9F" w14:textId="77777777" w:rsidR="00513B2D" w:rsidRPr="00513B2D" w:rsidRDefault="00513B2D" w:rsidP="00513B2D">
                  <w:pPr>
                    <w:spacing w:after="0" w:line="240" w:lineRule="auto"/>
                    <w:jc w:val="center"/>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2,951</w:t>
                  </w:r>
                </w:p>
              </w:tc>
            </w:tr>
            <w:tr w:rsidR="00513B2D" w:rsidRPr="00513B2D" w14:paraId="51760747" w14:textId="77777777" w:rsidTr="00F77CE3">
              <w:trPr>
                <w:trHeight w:val="300"/>
                <w:jc w:val="center"/>
              </w:trPr>
              <w:tc>
                <w:tcPr>
                  <w:tcW w:w="5946" w:type="dxa"/>
                  <w:shd w:val="clear" w:color="auto" w:fill="auto"/>
                  <w:noWrap/>
                  <w:vAlign w:val="bottom"/>
                  <w:hideMark/>
                </w:tcPr>
                <w:p w14:paraId="01F55634" w14:textId="77777777" w:rsidR="00513B2D" w:rsidRPr="00513B2D" w:rsidRDefault="00513B2D" w:rsidP="00513B2D">
                  <w:pPr>
                    <w:spacing w:after="0" w:line="240" w:lineRule="auto"/>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Cleaning</w:t>
                  </w:r>
                </w:p>
              </w:tc>
              <w:tc>
                <w:tcPr>
                  <w:tcW w:w="1934" w:type="dxa"/>
                  <w:shd w:val="clear" w:color="auto" w:fill="auto"/>
                  <w:noWrap/>
                  <w:vAlign w:val="bottom"/>
                  <w:hideMark/>
                </w:tcPr>
                <w:p w14:paraId="3BF8C3A3" w14:textId="77777777" w:rsidR="00513B2D" w:rsidRPr="00513B2D" w:rsidRDefault="00513B2D" w:rsidP="00513B2D">
                  <w:pPr>
                    <w:spacing w:after="0" w:line="240" w:lineRule="auto"/>
                    <w:jc w:val="center"/>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2,889</w:t>
                  </w:r>
                </w:p>
              </w:tc>
            </w:tr>
            <w:tr w:rsidR="00513B2D" w:rsidRPr="00513B2D" w14:paraId="765280AA" w14:textId="77777777" w:rsidTr="00F77CE3">
              <w:trPr>
                <w:trHeight w:val="300"/>
                <w:jc w:val="center"/>
              </w:trPr>
              <w:tc>
                <w:tcPr>
                  <w:tcW w:w="5946" w:type="dxa"/>
                  <w:shd w:val="clear" w:color="auto" w:fill="auto"/>
                  <w:noWrap/>
                  <w:vAlign w:val="bottom"/>
                  <w:hideMark/>
                </w:tcPr>
                <w:p w14:paraId="38020F14" w14:textId="77777777" w:rsidR="00513B2D" w:rsidRPr="00513B2D" w:rsidRDefault="00513B2D" w:rsidP="00513B2D">
                  <w:pPr>
                    <w:spacing w:after="0" w:line="240" w:lineRule="auto"/>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Working With Patient And/Or Condition: Mental Health</w:t>
                  </w:r>
                </w:p>
              </w:tc>
              <w:tc>
                <w:tcPr>
                  <w:tcW w:w="1934" w:type="dxa"/>
                  <w:shd w:val="clear" w:color="auto" w:fill="auto"/>
                  <w:noWrap/>
                  <w:vAlign w:val="bottom"/>
                  <w:hideMark/>
                </w:tcPr>
                <w:p w14:paraId="42093567" w14:textId="77777777" w:rsidR="00513B2D" w:rsidRPr="00513B2D" w:rsidRDefault="00513B2D" w:rsidP="00513B2D">
                  <w:pPr>
                    <w:spacing w:after="0" w:line="240" w:lineRule="auto"/>
                    <w:jc w:val="center"/>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2,839</w:t>
                  </w:r>
                </w:p>
              </w:tc>
            </w:tr>
            <w:tr w:rsidR="00513B2D" w:rsidRPr="00513B2D" w14:paraId="081124AE" w14:textId="77777777" w:rsidTr="00F77CE3">
              <w:trPr>
                <w:trHeight w:val="300"/>
                <w:jc w:val="center"/>
              </w:trPr>
              <w:tc>
                <w:tcPr>
                  <w:tcW w:w="5946" w:type="dxa"/>
                  <w:shd w:val="clear" w:color="auto" w:fill="auto"/>
                  <w:noWrap/>
                  <w:vAlign w:val="bottom"/>
                  <w:hideMark/>
                </w:tcPr>
                <w:p w14:paraId="561EE833" w14:textId="77777777" w:rsidR="00513B2D" w:rsidRPr="00513B2D" w:rsidRDefault="00513B2D" w:rsidP="00513B2D">
                  <w:pPr>
                    <w:spacing w:after="0" w:line="240" w:lineRule="auto"/>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Business Development</w:t>
                  </w:r>
                </w:p>
              </w:tc>
              <w:tc>
                <w:tcPr>
                  <w:tcW w:w="1934" w:type="dxa"/>
                  <w:shd w:val="clear" w:color="auto" w:fill="auto"/>
                  <w:noWrap/>
                  <w:vAlign w:val="bottom"/>
                  <w:hideMark/>
                </w:tcPr>
                <w:p w14:paraId="7ABEE2D6" w14:textId="77777777" w:rsidR="00513B2D" w:rsidRPr="00513B2D" w:rsidRDefault="00513B2D" w:rsidP="00513B2D">
                  <w:pPr>
                    <w:spacing w:after="0" w:line="240" w:lineRule="auto"/>
                    <w:jc w:val="center"/>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2,519</w:t>
                  </w:r>
                </w:p>
              </w:tc>
            </w:tr>
            <w:tr w:rsidR="00513B2D" w:rsidRPr="00513B2D" w14:paraId="15F09771" w14:textId="77777777" w:rsidTr="00F77CE3">
              <w:trPr>
                <w:trHeight w:val="300"/>
                <w:jc w:val="center"/>
              </w:trPr>
              <w:tc>
                <w:tcPr>
                  <w:tcW w:w="5946" w:type="dxa"/>
                  <w:shd w:val="clear" w:color="auto" w:fill="auto"/>
                  <w:noWrap/>
                  <w:vAlign w:val="bottom"/>
                  <w:hideMark/>
                </w:tcPr>
                <w:p w14:paraId="14B8E149" w14:textId="77777777" w:rsidR="00513B2D" w:rsidRPr="00513B2D" w:rsidRDefault="00513B2D" w:rsidP="00513B2D">
                  <w:pPr>
                    <w:spacing w:after="0" w:line="240" w:lineRule="auto"/>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Scheduling</w:t>
                  </w:r>
                </w:p>
              </w:tc>
              <w:tc>
                <w:tcPr>
                  <w:tcW w:w="1934" w:type="dxa"/>
                  <w:shd w:val="clear" w:color="auto" w:fill="auto"/>
                  <w:noWrap/>
                  <w:vAlign w:val="bottom"/>
                  <w:hideMark/>
                </w:tcPr>
                <w:p w14:paraId="13A7583B" w14:textId="77777777" w:rsidR="00513B2D" w:rsidRPr="00513B2D" w:rsidRDefault="00513B2D" w:rsidP="00513B2D">
                  <w:pPr>
                    <w:spacing w:after="0" w:line="240" w:lineRule="auto"/>
                    <w:jc w:val="center"/>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2,508</w:t>
                  </w:r>
                </w:p>
              </w:tc>
            </w:tr>
            <w:tr w:rsidR="00513B2D" w:rsidRPr="00513B2D" w14:paraId="03DEA9B7" w14:textId="77777777" w:rsidTr="00F77CE3">
              <w:trPr>
                <w:trHeight w:val="300"/>
                <w:jc w:val="center"/>
              </w:trPr>
              <w:tc>
                <w:tcPr>
                  <w:tcW w:w="5946" w:type="dxa"/>
                  <w:shd w:val="clear" w:color="auto" w:fill="auto"/>
                  <w:noWrap/>
                  <w:vAlign w:val="bottom"/>
                  <w:hideMark/>
                </w:tcPr>
                <w:p w14:paraId="49EE92E1" w14:textId="77777777" w:rsidR="00513B2D" w:rsidRPr="00513B2D" w:rsidRDefault="00513B2D" w:rsidP="00513B2D">
                  <w:pPr>
                    <w:spacing w:after="0" w:line="240" w:lineRule="auto"/>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Staff Management</w:t>
                  </w:r>
                </w:p>
              </w:tc>
              <w:tc>
                <w:tcPr>
                  <w:tcW w:w="1934" w:type="dxa"/>
                  <w:shd w:val="clear" w:color="auto" w:fill="auto"/>
                  <w:noWrap/>
                  <w:vAlign w:val="bottom"/>
                  <w:hideMark/>
                </w:tcPr>
                <w:p w14:paraId="6085B0DB" w14:textId="77777777" w:rsidR="00513B2D" w:rsidRPr="00513B2D" w:rsidRDefault="00513B2D" w:rsidP="00513B2D">
                  <w:pPr>
                    <w:spacing w:after="0" w:line="240" w:lineRule="auto"/>
                    <w:jc w:val="center"/>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2,351</w:t>
                  </w:r>
                </w:p>
              </w:tc>
            </w:tr>
            <w:tr w:rsidR="00513B2D" w:rsidRPr="00513B2D" w14:paraId="25EFCB53" w14:textId="77777777" w:rsidTr="00F77CE3">
              <w:trPr>
                <w:trHeight w:val="300"/>
                <w:jc w:val="center"/>
              </w:trPr>
              <w:tc>
                <w:tcPr>
                  <w:tcW w:w="5946" w:type="dxa"/>
                  <w:shd w:val="clear" w:color="auto" w:fill="auto"/>
                  <w:noWrap/>
                  <w:vAlign w:val="bottom"/>
                  <w:hideMark/>
                </w:tcPr>
                <w:p w14:paraId="10217107" w14:textId="77777777" w:rsidR="00513B2D" w:rsidRPr="00513B2D" w:rsidRDefault="00513B2D" w:rsidP="00513B2D">
                  <w:pPr>
                    <w:spacing w:after="0" w:line="240" w:lineRule="auto"/>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Administrative Support</w:t>
                  </w:r>
                </w:p>
              </w:tc>
              <w:tc>
                <w:tcPr>
                  <w:tcW w:w="1934" w:type="dxa"/>
                  <w:shd w:val="clear" w:color="auto" w:fill="auto"/>
                  <w:noWrap/>
                  <w:vAlign w:val="bottom"/>
                  <w:hideMark/>
                </w:tcPr>
                <w:p w14:paraId="6DF9DF13" w14:textId="77777777" w:rsidR="00513B2D" w:rsidRPr="00513B2D" w:rsidRDefault="00513B2D" w:rsidP="00513B2D">
                  <w:pPr>
                    <w:spacing w:after="0" w:line="240" w:lineRule="auto"/>
                    <w:jc w:val="center"/>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2,175</w:t>
                  </w:r>
                </w:p>
              </w:tc>
            </w:tr>
            <w:tr w:rsidR="00513B2D" w:rsidRPr="00513B2D" w14:paraId="3192DCC0" w14:textId="77777777" w:rsidTr="00F77CE3">
              <w:trPr>
                <w:trHeight w:val="300"/>
                <w:jc w:val="center"/>
              </w:trPr>
              <w:tc>
                <w:tcPr>
                  <w:tcW w:w="5946" w:type="dxa"/>
                  <w:shd w:val="clear" w:color="auto" w:fill="auto"/>
                  <w:noWrap/>
                  <w:vAlign w:val="bottom"/>
                  <w:hideMark/>
                </w:tcPr>
                <w:p w14:paraId="7B57E685" w14:textId="77777777" w:rsidR="00513B2D" w:rsidRPr="00513B2D" w:rsidRDefault="00513B2D" w:rsidP="00513B2D">
                  <w:pPr>
                    <w:spacing w:after="0" w:line="240" w:lineRule="auto"/>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SQL</w:t>
                  </w:r>
                </w:p>
              </w:tc>
              <w:tc>
                <w:tcPr>
                  <w:tcW w:w="1934" w:type="dxa"/>
                  <w:shd w:val="clear" w:color="auto" w:fill="auto"/>
                  <w:noWrap/>
                  <w:vAlign w:val="bottom"/>
                  <w:hideMark/>
                </w:tcPr>
                <w:p w14:paraId="7633856F" w14:textId="77777777" w:rsidR="00513B2D" w:rsidRPr="00513B2D" w:rsidRDefault="00513B2D" w:rsidP="00513B2D">
                  <w:pPr>
                    <w:spacing w:after="0" w:line="240" w:lineRule="auto"/>
                    <w:jc w:val="center"/>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2,145</w:t>
                  </w:r>
                </w:p>
              </w:tc>
            </w:tr>
            <w:tr w:rsidR="00513B2D" w:rsidRPr="00513B2D" w14:paraId="2C39A17D" w14:textId="77777777" w:rsidTr="00F77CE3">
              <w:trPr>
                <w:trHeight w:val="300"/>
                <w:jc w:val="center"/>
              </w:trPr>
              <w:tc>
                <w:tcPr>
                  <w:tcW w:w="5946" w:type="dxa"/>
                  <w:shd w:val="clear" w:color="auto" w:fill="auto"/>
                  <w:noWrap/>
                  <w:vAlign w:val="bottom"/>
                  <w:hideMark/>
                </w:tcPr>
                <w:p w14:paraId="6A2B7B1A" w14:textId="77777777" w:rsidR="00513B2D" w:rsidRPr="00513B2D" w:rsidRDefault="00513B2D" w:rsidP="00513B2D">
                  <w:pPr>
                    <w:spacing w:after="0" w:line="240" w:lineRule="auto"/>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Forklift Operation</w:t>
                  </w:r>
                </w:p>
              </w:tc>
              <w:tc>
                <w:tcPr>
                  <w:tcW w:w="1934" w:type="dxa"/>
                  <w:shd w:val="clear" w:color="auto" w:fill="auto"/>
                  <w:noWrap/>
                  <w:vAlign w:val="bottom"/>
                  <w:hideMark/>
                </w:tcPr>
                <w:p w14:paraId="211E8DFB" w14:textId="77777777" w:rsidR="00513B2D" w:rsidRPr="00513B2D" w:rsidRDefault="00513B2D" w:rsidP="00513B2D">
                  <w:pPr>
                    <w:spacing w:after="0" w:line="240" w:lineRule="auto"/>
                    <w:jc w:val="center"/>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1,971</w:t>
                  </w:r>
                </w:p>
              </w:tc>
            </w:tr>
            <w:tr w:rsidR="00513B2D" w:rsidRPr="00513B2D" w14:paraId="21EF9462" w14:textId="77777777" w:rsidTr="00F77CE3">
              <w:trPr>
                <w:trHeight w:val="300"/>
                <w:jc w:val="center"/>
              </w:trPr>
              <w:tc>
                <w:tcPr>
                  <w:tcW w:w="5946" w:type="dxa"/>
                  <w:shd w:val="clear" w:color="auto" w:fill="auto"/>
                  <w:noWrap/>
                  <w:vAlign w:val="bottom"/>
                  <w:hideMark/>
                </w:tcPr>
                <w:p w14:paraId="39F500F1" w14:textId="77777777" w:rsidR="00513B2D" w:rsidRPr="00513B2D" w:rsidRDefault="00513B2D" w:rsidP="00513B2D">
                  <w:pPr>
                    <w:spacing w:after="0" w:line="240" w:lineRule="auto"/>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Quality Assurance and Control</w:t>
                  </w:r>
                </w:p>
              </w:tc>
              <w:tc>
                <w:tcPr>
                  <w:tcW w:w="1934" w:type="dxa"/>
                  <w:shd w:val="clear" w:color="auto" w:fill="auto"/>
                  <w:noWrap/>
                  <w:vAlign w:val="bottom"/>
                  <w:hideMark/>
                </w:tcPr>
                <w:p w14:paraId="0731F0CD" w14:textId="77777777" w:rsidR="00513B2D" w:rsidRPr="00513B2D" w:rsidRDefault="00513B2D" w:rsidP="00513B2D">
                  <w:pPr>
                    <w:spacing w:after="0" w:line="240" w:lineRule="auto"/>
                    <w:jc w:val="center"/>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1,928</w:t>
                  </w:r>
                </w:p>
              </w:tc>
            </w:tr>
            <w:tr w:rsidR="00513B2D" w:rsidRPr="00513B2D" w14:paraId="51DE7ADE" w14:textId="77777777" w:rsidTr="00F77CE3">
              <w:trPr>
                <w:trHeight w:val="300"/>
                <w:jc w:val="center"/>
              </w:trPr>
              <w:tc>
                <w:tcPr>
                  <w:tcW w:w="5946" w:type="dxa"/>
                  <w:shd w:val="clear" w:color="auto" w:fill="auto"/>
                  <w:noWrap/>
                  <w:vAlign w:val="bottom"/>
                  <w:hideMark/>
                </w:tcPr>
                <w:p w14:paraId="7F1C3802" w14:textId="77777777" w:rsidR="00513B2D" w:rsidRPr="00513B2D" w:rsidRDefault="00513B2D" w:rsidP="00513B2D">
                  <w:pPr>
                    <w:spacing w:after="0" w:line="240" w:lineRule="auto"/>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Client Base Retention</w:t>
                  </w:r>
                </w:p>
              </w:tc>
              <w:tc>
                <w:tcPr>
                  <w:tcW w:w="1934" w:type="dxa"/>
                  <w:shd w:val="clear" w:color="auto" w:fill="auto"/>
                  <w:noWrap/>
                  <w:vAlign w:val="bottom"/>
                  <w:hideMark/>
                </w:tcPr>
                <w:p w14:paraId="789D9EB5" w14:textId="77777777" w:rsidR="00513B2D" w:rsidRPr="00513B2D" w:rsidRDefault="00513B2D" w:rsidP="00513B2D">
                  <w:pPr>
                    <w:spacing w:after="0" w:line="240" w:lineRule="auto"/>
                    <w:jc w:val="center"/>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1,830</w:t>
                  </w:r>
                </w:p>
              </w:tc>
            </w:tr>
            <w:tr w:rsidR="00513B2D" w:rsidRPr="00513B2D" w14:paraId="33444D45" w14:textId="77777777" w:rsidTr="00F77CE3">
              <w:trPr>
                <w:trHeight w:val="300"/>
                <w:jc w:val="center"/>
              </w:trPr>
              <w:tc>
                <w:tcPr>
                  <w:tcW w:w="5946" w:type="dxa"/>
                  <w:shd w:val="clear" w:color="auto" w:fill="auto"/>
                  <w:noWrap/>
                  <w:vAlign w:val="bottom"/>
                  <w:hideMark/>
                </w:tcPr>
                <w:p w14:paraId="5F1C6CE4" w14:textId="77777777" w:rsidR="00513B2D" w:rsidRPr="00513B2D" w:rsidRDefault="00513B2D" w:rsidP="00513B2D">
                  <w:pPr>
                    <w:spacing w:after="0" w:line="240" w:lineRule="auto"/>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Product Sales</w:t>
                  </w:r>
                </w:p>
              </w:tc>
              <w:tc>
                <w:tcPr>
                  <w:tcW w:w="1934" w:type="dxa"/>
                  <w:shd w:val="clear" w:color="auto" w:fill="auto"/>
                  <w:noWrap/>
                  <w:vAlign w:val="bottom"/>
                  <w:hideMark/>
                </w:tcPr>
                <w:p w14:paraId="608A434A" w14:textId="77777777" w:rsidR="00513B2D" w:rsidRPr="00513B2D" w:rsidRDefault="00513B2D" w:rsidP="00513B2D">
                  <w:pPr>
                    <w:spacing w:after="0" w:line="240" w:lineRule="auto"/>
                    <w:jc w:val="center"/>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1,793</w:t>
                  </w:r>
                </w:p>
              </w:tc>
            </w:tr>
            <w:tr w:rsidR="00513B2D" w:rsidRPr="00513B2D" w14:paraId="6C155937" w14:textId="77777777" w:rsidTr="00F77CE3">
              <w:trPr>
                <w:trHeight w:val="300"/>
                <w:jc w:val="center"/>
              </w:trPr>
              <w:tc>
                <w:tcPr>
                  <w:tcW w:w="5946" w:type="dxa"/>
                  <w:shd w:val="clear" w:color="auto" w:fill="auto"/>
                  <w:noWrap/>
                  <w:vAlign w:val="bottom"/>
                  <w:hideMark/>
                </w:tcPr>
                <w:p w14:paraId="5E550C4F" w14:textId="77777777" w:rsidR="00513B2D" w:rsidRPr="00513B2D" w:rsidRDefault="00513B2D" w:rsidP="00513B2D">
                  <w:pPr>
                    <w:spacing w:after="0" w:line="240" w:lineRule="auto"/>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Retail Industry Knowledge</w:t>
                  </w:r>
                </w:p>
              </w:tc>
              <w:tc>
                <w:tcPr>
                  <w:tcW w:w="1934" w:type="dxa"/>
                  <w:shd w:val="clear" w:color="auto" w:fill="auto"/>
                  <w:noWrap/>
                  <w:vAlign w:val="bottom"/>
                  <w:hideMark/>
                </w:tcPr>
                <w:p w14:paraId="7FC60E09" w14:textId="77777777" w:rsidR="00513B2D" w:rsidRPr="00513B2D" w:rsidRDefault="00513B2D" w:rsidP="00513B2D">
                  <w:pPr>
                    <w:spacing w:after="0" w:line="240" w:lineRule="auto"/>
                    <w:jc w:val="center"/>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1,768</w:t>
                  </w:r>
                </w:p>
              </w:tc>
            </w:tr>
            <w:tr w:rsidR="00513B2D" w:rsidRPr="00513B2D" w14:paraId="47709865" w14:textId="77777777" w:rsidTr="00F77CE3">
              <w:trPr>
                <w:trHeight w:val="300"/>
                <w:jc w:val="center"/>
              </w:trPr>
              <w:tc>
                <w:tcPr>
                  <w:tcW w:w="5946" w:type="dxa"/>
                  <w:shd w:val="clear" w:color="auto" w:fill="auto"/>
                  <w:noWrap/>
                  <w:vAlign w:val="bottom"/>
                  <w:hideMark/>
                </w:tcPr>
                <w:p w14:paraId="0A0C8D31" w14:textId="77777777" w:rsidR="00513B2D" w:rsidRPr="00513B2D" w:rsidRDefault="00513B2D" w:rsidP="00513B2D">
                  <w:pPr>
                    <w:spacing w:after="0" w:line="240" w:lineRule="auto"/>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Cooking</w:t>
                  </w:r>
                </w:p>
              </w:tc>
              <w:tc>
                <w:tcPr>
                  <w:tcW w:w="1934" w:type="dxa"/>
                  <w:shd w:val="clear" w:color="auto" w:fill="auto"/>
                  <w:noWrap/>
                  <w:vAlign w:val="bottom"/>
                  <w:hideMark/>
                </w:tcPr>
                <w:p w14:paraId="1E914E2B" w14:textId="77777777" w:rsidR="00513B2D" w:rsidRPr="00513B2D" w:rsidRDefault="00513B2D" w:rsidP="00513B2D">
                  <w:pPr>
                    <w:spacing w:after="0" w:line="240" w:lineRule="auto"/>
                    <w:jc w:val="center"/>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1,659</w:t>
                  </w:r>
                </w:p>
              </w:tc>
            </w:tr>
            <w:tr w:rsidR="00513B2D" w:rsidRPr="00513B2D" w14:paraId="46B4AA5F" w14:textId="77777777" w:rsidTr="00F77CE3">
              <w:trPr>
                <w:trHeight w:val="300"/>
                <w:jc w:val="center"/>
              </w:trPr>
              <w:tc>
                <w:tcPr>
                  <w:tcW w:w="5946" w:type="dxa"/>
                  <w:shd w:val="clear" w:color="auto" w:fill="auto"/>
                  <w:noWrap/>
                  <w:vAlign w:val="bottom"/>
                  <w:hideMark/>
                </w:tcPr>
                <w:p w14:paraId="45932D30" w14:textId="77777777" w:rsidR="00513B2D" w:rsidRPr="00513B2D" w:rsidRDefault="00513B2D" w:rsidP="00513B2D">
                  <w:pPr>
                    <w:spacing w:after="0" w:line="240" w:lineRule="auto"/>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Procurement</w:t>
                  </w:r>
                </w:p>
              </w:tc>
              <w:tc>
                <w:tcPr>
                  <w:tcW w:w="1934" w:type="dxa"/>
                  <w:shd w:val="clear" w:color="auto" w:fill="auto"/>
                  <w:noWrap/>
                  <w:vAlign w:val="bottom"/>
                  <w:hideMark/>
                </w:tcPr>
                <w:p w14:paraId="3A3963C1" w14:textId="77777777" w:rsidR="00513B2D" w:rsidRPr="00513B2D" w:rsidRDefault="00513B2D" w:rsidP="00513B2D">
                  <w:pPr>
                    <w:spacing w:after="0" w:line="240" w:lineRule="auto"/>
                    <w:jc w:val="center"/>
                    <w:rPr>
                      <w:rFonts w:ascii="Arial" w:eastAsia="Times New Roman" w:hAnsi="Arial" w:cs="Arial"/>
                      <w:color w:val="2F5496" w:themeColor="accent1" w:themeShade="BF"/>
                      <w:lang w:eastAsia="en-GB"/>
                    </w:rPr>
                  </w:pPr>
                  <w:r w:rsidRPr="00513B2D">
                    <w:rPr>
                      <w:rFonts w:ascii="Arial" w:eastAsia="Times New Roman" w:hAnsi="Arial" w:cs="Arial"/>
                      <w:color w:val="2F5496" w:themeColor="accent1" w:themeShade="BF"/>
                      <w:lang w:eastAsia="en-GB"/>
                    </w:rPr>
                    <w:t>1,647</w:t>
                  </w:r>
                </w:p>
              </w:tc>
            </w:tr>
          </w:tbl>
          <w:p w14:paraId="7D3A306A" w14:textId="77777777" w:rsidR="003E5A7D" w:rsidRDefault="003E5A7D" w:rsidP="003E5A7D">
            <w:pPr>
              <w:pStyle w:val="ListParagraph"/>
              <w:ind w:left="0"/>
              <w:rPr>
                <w:rFonts w:ascii="Arial" w:hAnsi="Arial" w:cs="Arial"/>
                <w:b/>
                <w:color w:val="2F5496" w:themeColor="accent1" w:themeShade="BF"/>
                <w:u w:val="single"/>
              </w:rPr>
            </w:pPr>
          </w:p>
          <w:p w14:paraId="3C604D51" w14:textId="22C22F74" w:rsidR="003E5A7D" w:rsidRDefault="003E5A7D" w:rsidP="003E5A7D">
            <w:pPr>
              <w:pStyle w:val="ListParagraph"/>
              <w:ind w:left="0"/>
              <w:rPr>
                <w:rStyle w:val="Hyperlink"/>
                <w:rFonts w:ascii="Arial" w:hAnsi="Arial" w:cs="Arial"/>
                <w:b/>
                <w:color w:val="2F5496" w:themeColor="accent1" w:themeShade="BF"/>
              </w:rPr>
            </w:pPr>
            <w:r w:rsidRPr="008E6073">
              <w:rPr>
                <w:rStyle w:val="Hyperlink"/>
                <w:rFonts w:ascii="Arial" w:hAnsi="Arial" w:cs="Arial"/>
                <w:b/>
                <w:color w:val="2F5496" w:themeColor="accent1" w:themeShade="BF"/>
              </w:rPr>
              <w:t>Digital Skills Spotlight</w:t>
            </w:r>
          </w:p>
          <w:p w14:paraId="539017EB" w14:textId="7C2263DA" w:rsidR="007B26D6" w:rsidRPr="007B26D6" w:rsidRDefault="007B26D6" w:rsidP="003E5A7D">
            <w:pPr>
              <w:pStyle w:val="ListParagraph"/>
              <w:ind w:left="0"/>
              <w:rPr>
                <w:rStyle w:val="Hyperlink"/>
                <w:rFonts w:ascii="Arial" w:hAnsi="Arial" w:cs="Arial"/>
                <w:bCs/>
                <w:color w:val="2F5496" w:themeColor="accent1" w:themeShade="BF"/>
              </w:rPr>
            </w:pPr>
            <w:hyperlink r:id="rId16" w:history="1">
              <w:r w:rsidRPr="007B26D6">
                <w:rPr>
                  <w:rStyle w:val="Hyperlink"/>
                  <w:rFonts w:ascii="Arial" w:hAnsi="Arial" w:cs="Arial"/>
                  <w:bCs/>
                </w:rPr>
                <w:t>https://assets.publishing.service.gov.uk/government/uploads/system/uploads/attachment_data/file/807830/No_Longer_Optional_Employer_Demand_for_Digital_Skills.pdf</w:t>
              </w:r>
            </w:hyperlink>
          </w:p>
          <w:p w14:paraId="5582EB2D" w14:textId="77777777" w:rsidR="003E5A7D" w:rsidRPr="00FF6B66" w:rsidRDefault="003E5A7D" w:rsidP="003E5A7D">
            <w:pPr>
              <w:pStyle w:val="ListParagraph"/>
              <w:numPr>
                <w:ilvl w:val="0"/>
                <w:numId w:val="35"/>
              </w:numPr>
              <w:rPr>
                <w:rFonts w:ascii="Arial" w:hAnsi="Arial" w:cs="Arial"/>
                <w:color w:val="2F5496" w:themeColor="accent1" w:themeShade="BF"/>
              </w:rPr>
            </w:pPr>
            <w:r w:rsidRPr="00FF6B66">
              <w:rPr>
                <w:rFonts w:ascii="Arial" w:hAnsi="Arial" w:cs="Arial"/>
                <w:color w:val="2F5496" w:themeColor="accent1" w:themeShade="BF"/>
              </w:rPr>
              <w:t>It is</w:t>
            </w:r>
            <w:r w:rsidRPr="00FF6B66">
              <w:rPr>
                <w:rFonts w:ascii="Arial" w:hAnsi="Arial" w:cs="Arial"/>
                <w:b/>
                <w:bCs/>
                <w:color w:val="2F5496" w:themeColor="accent1" w:themeShade="BF"/>
              </w:rPr>
              <w:t xml:space="preserve"> important that all people have the digital skills</w:t>
            </w:r>
            <w:r w:rsidRPr="00FF6B66">
              <w:rPr>
                <w:rFonts w:ascii="Arial" w:hAnsi="Arial" w:cs="Arial"/>
                <w:bCs/>
                <w:color w:val="2F5496" w:themeColor="accent1" w:themeShade="BF"/>
              </w:rPr>
              <w:t xml:space="preserve"> to succeed in the changing world of work, given that such skills are </w:t>
            </w:r>
            <w:r w:rsidRPr="007B5069">
              <w:rPr>
                <w:rFonts w:ascii="Arial" w:hAnsi="Arial" w:cs="Arial"/>
                <w:b/>
                <w:color w:val="2F5496" w:themeColor="accent1" w:themeShade="BF"/>
              </w:rPr>
              <w:t>near-universal requirements for jobs</w:t>
            </w:r>
            <w:r w:rsidRPr="00FF6B66">
              <w:rPr>
                <w:rFonts w:ascii="Arial" w:hAnsi="Arial" w:cs="Arial"/>
                <w:bCs/>
                <w:color w:val="2F5496" w:themeColor="accent1" w:themeShade="BF"/>
              </w:rPr>
              <w:t xml:space="preserve"> in low, middle and high-skill roles</w:t>
            </w:r>
          </w:p>
          <w:p w14:paraId="1A84F385" w14:textId="77777777" w:rsidR="003E5A7D" w:rsidRPr="00FF6B66" w:rsidRDefault="003E5A7D" w:rsidP="003E5A7D">
            <w:pPr>
              <w:pStyle w:val="ListParagraph"/>
              <w:numPr>
                <w:ilvl w:val="0"/>
                <w:numId w:val="35"/>
              </w:numPr>
              <w:rPr>
                <w:rFonts w:ascii="Arial" w:hAnsi="Arial" w:cs="Arial"/>
                <w:color w:val="2F5496" w:themeColor="accent1" w:themeShade="BF"/>
              </w:rPr>
            </w:pPr>
            <w:r w:rsidRPr="00FF6B66">
              <w:rPr>
                <w:rFonts w:ascii="Arial" w:hAnsi="Arial" w:cs="Arial"/>
                <w:color w:val="2F5496" w:themeColor="accent1" w:themeShade="BF"/>
              </w:rPr>
              <w:t>‘Baseline’ digital skills such as Microsoft Office and other productivity software tools are commonly required in jobs across all skills levels and have become a ticket to entry in the labour market</w:t>
            </w:r>
          </w:p>
          <w:p w14:paraId="797EE471" w14:textId="77777777" w:rsidR="003E5A7D" w:rsidRPr="00FF6B66" w:rsidRDefault="003E5A7D" w:rsidP="003E5A7D">
            <w:pPr>
              <w:pStyle w:val="ListParagraph"/>
              <w:numPr>
                <w:ilvl w:val="0"/>
                <w:numId w:val="35"/>
              </w:numPr>
              <w:rPr>
                <w:rFonts w:ascii="Arial" w:hAnsi="Arial" w:cs="Arial"/>
                <w:color w:val="2F5496" w:themeColor="accent1" w:themeShade="BF"/>
              </w:rPr>
            </w:pPr>
            <w:r w:rsidRPr="00FF6B66">
              <w:rPr>
                <w:rFonts w:ascii="Arial" w:hAnsi="Arial" w:cs="Arial"/>
                <w:color w:val="2F5496" w:themeColor="accent1" w:themeShade="BF"/>
              </w:rPr>
              <w:t xml:space="preserve">Digital skills are required in at least 82% of online advertised openings across the UK </w:t>
            </w:r>
          </w:p>
          <w:p w14:paraId="140ECCEC" w14:textId="5B4C4502" w:rsidR="003E5A7D" w:rsidRDefault="003E5A7D" w:rsidP="003E5A7D">
            <w:pPr>
              <w:pStyle w:val="ListParagraph"/>
              <w:numPr>
                <w:ilvl w:val="0"/>
                <w:numId w:val="35"/>
              </w:numPr>
              <w:rPr>
                <w:rFonts w:ascii="Arial" w:hAnsi="Arial" w:cs="Arial"/>
                <w:color w:val="2F5496" w:themeColor="accent1" w:themeShade="BF"/>
              </w:rPr>
            </w:pPr>
            <w:r w:rsidRPr="00FF6B66">
              <w:rPr>
                <w:rFonts w:ascii="Arial" w:hAnsi="Arial" w:cs="Arial"/>
                <w:color w:val="2F5496" w:themeColor="accent1" w:themeShade="BF"/>
              </w:rPr>
              <w:t>When breaking the job market down by skill level into low-, middle-, and high-skill roles, over 75% of job openings at each level request digital skills</w:t>
            </w:r>
          </w:p>
          <w:p w14:paraId="1800486D" w14:textId="0664B31A" w:rsidR="008E3EB8" w:rsidRPr="00FF6B66" w:rsidRDefault="008E3EB8" w:rsidP="003E5A7D">
            <w:pPr>
              <w:pStyle w:val="ListParagraph"/>
              <w:numPr>
                <w:ilvl w:val="0"/>
                <w:numId w:val="35"/>
              </w:numPr>
              <w:rPr>
                <w:rFonts w:ascii="Arial" w:hAnsi="Arial" w:cs="Arial"/>
                <w:color w:val="2F5496" w:themeColor="accent1" w:themeShade="BF"/>
              </w:rPr>
            </w:pPr>
            <w:r>
              <w:rPr>
                <w:rFonts w:ascii="Arial" w:hAnsi="Arial" w:cs="Arial"/>
                <w:color w:val="2F5496" w:themeColor="accent1" w:themeShade="BF"/>
              </w:rPr>
              <w:lastRenderedPageBreak/>
              <w:t>Given the importance of digital to the current and future economy it is vital that adult education in Stoke-on-Trent and Staffordshire looks to further improve local digital literacy so that more people can make the most of technological advancement and support local economic growth</w:t>
            </w:r>
          </w:p>
          <w:p w14:paraId="70530C35" w14:textId="77777777" w:rsidR="00030E14" w:rsidRDefault="00030E14" w:rsidP="00B3042B">
            <w:pPr>
              <w:pStyle w:val="ListParagraph"/>
              <w:ind w:left="0"/>
              <w:rPr>
                <w:rFonts w:ascii="Arial" w:hAnsi="Arial" w:cs="Arial"/>
                <w:b/>
                <w:color w:val="2F5496" w:themeColor="accent1" w:themeShade="BF"/>
                <w:u w:val="single"/>
              </w:rPr>
            </w:pPr>
          </w:p>
          <w:p w14:paraId="16A83411" w14:textId="099AAB09" w:rsidR="00B3042B" w:rsidRDefault="00B3042B" w:rsidP="00B3042B">
            <w:pPr>
              <w:pStyle w:val="ListParagraph"/>
              <w:ind w:left="0"/>
              <w:rPr>
                <w:rFonts w:ascii="Arial" w:hAnsi="Arial" w:cs="Arial"/>
                <w:b/>
                <w:color w:val="2F5496" w:themeColor="accent1" w:themeShade="BF"/>
                <w:u w:val="single"/>
              </w:rPr>
            </w:pPr>
            <w:r w:rsidRPr="00C33D2D">
              <w:rPr>
                <w:rFonts w:ascii="Arial" w:hAnsi="Arial" w:cs="Arial"/>
                <w:b/>
                <w:color w:val="2F5496" w:themeColor="accent1" w:themeShade="BF"/>
                <w:u w:val="single"/>
              </w:rPr>
              <w:t>Raising A</w:t>
            </w:r>
            <w:r>
              <w:rPr>
                <w:rFonts w:ascii="Arial" w:hAnsi="Arial" w:cs="Arial"/>
                <w:b/>
                <w:color w:val="2F5496" w:themeColor="accent1" w:themeShade="BF"/>
                <w:u w:val="single"/>
              </w:rPr>
              <w:t>dult Skill Levels</w:t>
            </w:r>
          </w:p>
          <w:p w14:paraId="0DA02441" w14:textId="188E2B26" w:rsidR="001C7086" w:rsidRPr="001C7086" w:rsidRDefault="0075618C" w:rsidP="00B3042B">
            <w:pPr>
              <w:pStyle w:val="ListParagraph"/>
              <w:ind w:left="0"/>
              <w:rPr>
                <w:rFonts w:ascii="Arial" w:hAnsi="Arial" w:cs="Arial"/>
                <w:bCs/>
                <w:color w:val="2F5496" w:themeColor="accent1" w:themeShade="BF"/>
              </w:rPr>
            </w:pPr>
            <w:hyperlink r:id="rId17" w:history="1">
              <w:r w:rsidR="001C7086" w:rsidRPr="001C7086">
                <w:rPr>
                  <w:rStyle w:val="Hyperlink"/>
                  <w:rFonts w:ascii="Arial" w:hAnsi="Arial" w:cs="Arial"/>
                  <w:bCs/>
                </w:rPr>
                <w:t>http://www.educationengland.org.uk/documents/pdfs/1999-moser-summary.pdf</w:t>
              </w:r>
            </w:hyperlink>
          </w:p>
          <w:p w14:paraId="4DE23CFA" w14:textId="03D70988" w:rsidR="00B3042B" w:rsidRDefault="009435D0" w:rsidP="00B3042B">
            <w:pPr>
              <w:pStyle w:val="ListParagraph"/>
              <w:ind w:left="0"/>
              <w:rPr>
                <w:rFonts w:ascii="Arial" w:hAnsi="Arial" w:cs="Arial"/>
                <w:bCs/>
                <w:color w:val="2F5496" w:themeColor="accent1" w:themeShade="BF"/>
              </w:rPr>
            </w:pPr>
            <w:r>
              <w:rPr>
                <w:rFonts w:ascii="Arial" w:hAnsi="Arial" w:cs="Arial"/>
                <w:bCs/>
                <w:color w:val="2F5496" w:themeColor="accent1" w:themeShade="BF"/>
              </w:rPr>
              <w:t xml:space="preserve">As well as ensuring that local people are obtaining the right skills that are in demand, it </w:t>
            </w:r>
            <w:r w:rsidR="00B3042B">
              <w:rPr>
                <w:rFonts w:ascii="Arial" w:hAnsi="Arial" w:cs="Arial"/>
                <w:bCs/>
                <w:color w:val="2F5496" w:themeColor="accent1" w:themeShade="BF"/>
              </w:rPr>
              <w:t>is apparent that there is a need to improve adult skill levels in Stoke-on-Trent and Staffordshire</w:t>
            </w:r>
            <w:r>
              <w:rPr>
                <w:rFonts w:ascii="Arial" w:hAnsi="Arial" w:cs="Arial"/>
                <w:bCs/>
                <w:color w:val="2F5496" w:themeColor="accent1" w:themeShade="BF"/>
              </w:rPr>
              <w:t xml:space="preserve"> to meet demand</w:t>
            </w:r>
          </w:p>
          <w:p w14:paraId="7B4A23A0" w14:textId="77777777" w:rsidR="00B3042B" w:rsidRDefault="00B3042B" w:rsidP="00B3042B">
            <w:pPr>
              <w:pStyle w:val="ListParagraph"/>
              <w:ind w:left="0"/>
              <w:rPr>
                <w:rFonts w:ascii="Arial" w:hAnsi="Arial" w:cs="Arial"/>
                <w:bCs/>
                <w:color w:val="2F5496" w:themeColor="accent1" w:themeShade="BF"/>
              </w:rPr>
            </w:pPr>
          </w:p>
          <w:p w14:paraId="11C801FC" w14:textId="13D95EF3" w:rsidR="003E24B5" w:rsidRDefault="00B3042B" w:rsidP="00B3042B">
            <w:pPr>
              <w:pStyle w:val="ListParagraph"/>
              <w:ind w:left="0"/>
              <w:rPr>
                <w:rFonts w:ascii="Arial" w:hAnsi="Arial" w:cs="Arial"/>
                <w:bCs/>
                <w:color w:val="2F5496" w:themeColor="accent1" w:themeShade="BF"/>
              </w:rPr>
            </w:pPr>
            <w:r w:rsidRPr="00034FEB">
              <w:rPr>
                <w:rFonts w:ascii="Arial" w:hAnsi="Arial" w:cs="Arial"/>
                <w:b/>
                <w:color w:val="2F5496" w:themeColor="accent1" w:themeShade="BF"/>
              </w:rPr>
              <w:t>Basic Adult Skills</w:t>
            </w:r>
            <w:r w:rsidRPr="00034FEB">
              <w:rPr>
                <w:rFonts w:ascii="Arial" w:hAnsi="Arial" w:cs="Arial"/>
                <w:bCs/>
                <w:color w:val="2F5496" w:themeColor="accent1" w:themeShade="BF"/>
              </w:rPr>
              <w:t xml:space="preserve">: </w:t>
            </w:r>
            <w:r w:rsidR="009B1C6F">
              <w:rPr>
                <w:rFonts w:ascii="Arial" w:hAnsi="Arial" w:cs="Arial"/>
                <w:bCs/>
                <w:color w:val="2F5496" w:themeColor="accent1" w:themeShade="BF"/>
              </w:rPr>
              <w:t>t</w:t>
            </w:r>
            <w:r w:rsidRPr="00034FEB">
              <w:rPr>
                <w:rFonts w:ascii="Arial" w:hAnsi="Arial" w:cs="Arial"/>
                <w:bCs/>
                <w:color w:val="2F5496" w:themeColor="accent1" w:themeShade="BF"/>
              </w:rPr>
              <w:t xml:space="preserve">here are too many adults that do not have the basic but essential skills of </w:t>
            </w:r>
            <w:r w:rsidRPr="00D8510D">
              <w:rPr>
                <w:rFonts w:ascii="Arial" w:hAnsi="Arial" w:cs="Arial"/>
                <w:b/>
                <w:color w:val="2F5496" w:themeColor="accent1" w:themeShade="BF"/>
              </w:rPr>
              <w:t>literacy</w:t>
            </w:r>
            <w:r w:rsidR="00034FEB" w:rsidRPr="00D8510D">
              <w:rPr>
                <w:rFonts w:ascii="Arial" w:hAnsi="Arial" w:cs="Arial"/>
                <w:b/>
                <w:color w:val="2F5496" w:themeColor="accent1" w:themeShade="BF"/>
              </w:rPr>
              <w:t>,</w:t>
            </w:r>
            <w:r w:rsidRPr="00D8510D">
              <w:rPr>
                <w:rFonts w:ascii="Arial" w:hAnsi="Arial" w:cs="Arial"/>
                <w:b/>
                <w:color w:val="2F5496" w:themeColor="accent1" w:themeShade="BF"/>
              </w:rPr>
              <w:t xml:space="preserve"> numeracy</w:t>
            </w:r>
            <w:r w:rsidR="00034FEB" w:rsidRPr="00D8510D">
              <w:rPr>
                <w:rFonts w:ascii="Arial" w:hAnsi="Arial" w:cs="Arial"/>
                <w:b/>
                <w:color w:val="2F5496" w:themeColor="accent1" w:themeShade="BF"/>
              </w:rPr>
              <w:t xml:space="preserve"> and digital</w:t>
            </w:r>
            <w:r w:rsidRPr="00C65ED1">
              <w:rPr>
                <w:rFonts w:ascii="Arial" w:hAnsi="Arial" w:cs="Arial"/>
                <w:bCs/>
                <w:color w:val="2F5496" w:themeColor="accent1" w:themeShade="BF"/>
              </w:rPr>
              <w:t>. Although we have seen</w:t>
            </w:r>
            <w:r w:rsidR="000379FE">
              <w:rPr>
                <w:rFonts w:ascii="Arial" w:hAnsi="Arial" w:cs="Arial"/>
                <w:bCs/>
                <w:color w:val="2F5496" w:themeColor="accent1" w:themeShade="BF"/>
              </w:rPr>
              <w:t xml:space="preserve"> the proportion of adults with </w:t>
            </w:r>
            <w:r w:rsidR="000379FE" w:rsidRPr="00F430B6">
              <w:rPr>
                <w:rFonts w:ascii="Arial" w:hAnsi="Arial" w:cs="Arial"/>
                <w:b/>
                <w:color w:val="2F5496" w:themeColor="accent1" w:themeShade="BF"/>
              </w:rPr>
              <w:t>no formal qualifications</w:t>
            </w:r>
            <w:r w:rsidR="000379FE">
              <w:rPr>
                <w:rFonts w:ascii="Arial" w:hAnsi="Arial" w:cs="Arial"/>
                <w:bCs/>
                <w:color w:val="2F5496" w:themeColor="accent1" w:themeShade="BF"/>
              </w:rPr>
              <w:t xml:space="preserve"> </w:t>
            </w:r>
            <w:r w:rsidR="00431E30">
              <w:rPr>
                <w:rFonts w:ascii="Arial" w:hAnsi="Arial" w:cs="Arial"/>
                <w:bCs/>
                <w:color w:val="2F5496" w:themeColor="accent1" w:themeShade="BF"/>
              </w:rPr>
              <w:t xml:space="preserve">half since 2014 and drop below the national average for the first time in 2017, there </w:t>
            </w:r>
            <w:r w:rsidR="008C6A1B">
              <w:rPr>
                <w:rFonts w:ascii="Arial" w:hAnsi="Arial" w:cs="Arial"/>
                <w:bCs/>
                <w:color w:val="2F5496" w:themeColor="accent1" w:themeShade="BF"/>
              </w:rPr>
              <w:t xml:space="preserve">are </w:t>
            </w:r>
            <w:r w:rsidR="00431E30">
              <w:rPr>
                <w:rFonts w:ascii="Arial" w:hAnsi="Arial" w:cs="Arial"/>
                <w:bCs/>
                <w:color w:val="2F5496" w:themeColor="accent1" w:themeShade="BF"/>
              </w:rPr>
              <w:t xml:space="preserve">still more than 53,000 adults </w:t>
            </w:r>
            <w:r w:rsidR="00E844BD">
              <w:rPr>
                <w:rFonts w:ascii="Arial" w:hAnsi="Arial" w:cs="Arial"/>
                <w:bCs/>
                <w:color w:val="2F5496" w:themeColor="accent1" w:themeShade="BF"/>
              </w:rPr>
              <w:t xml:space="preserve">in Stoke-on-Trent and Staffordshire </w:t>
            </w:r>
            <w:r w:rsidR="00431E30">
              <w:rPr>
                <w:rFonts w:ascii="Arial" w:hAnsi="Arial" w:cs="Arial"/>
                <w:bCs/>
                <w:color w:val="2F5496" w:themeColor="accent1" w:themeShade="BF"/>
              </w:rPr>
              <w:t>with no formal qualifications</w:t>
            </w:r>
            <w:r w:rsidR="004603F3">
              <w:rPr>
                <w:rFonts w:ascii="Arial" w:hAnsi="Arial" w:cs="Arial"/>
                <w:bCs/>
                <w:color w:val="2F5496" w:themeColor="accent1" w:themeShade="BF"/>
              </w:rPr>
              <w:t xml:space="preserve"> </w:t>
            </w:r>
          </w:p>
          <w:p w14:paraId="5A621E5D" w14:textId="77777777" w:rsidR="003E24B5" w:rsidRDefault="003E24B5" w:rsidP="00B3042B">
            <w:pPr>
              <w:pStyle w:val="ListParagraph"/>
              <w:ind w:left="0"/>
              <w:rPr>
                <w:rFonts w:ascii="Arial" w:hAnsi="Arial" w:cs="Arial"/>
                <w:bCs/>
                <w:color w:val="2F5496" w:themeColor="accent1" w:themeShade="BF"/>
              </w:rPr>
            </w:pPr>
          </w:p>
          <w:p w14:paraId="39BF7DF3" w14:textId="62FD15E3" w:rsidR="003E24B5" w:rsidRPr="008E3E68" w:rsidRDefault="003E24B5" w:rsidP="00B3042B">
            <w:pPr>
              <w:pStyle w:val="ListParagraph"/>
              <w:ind w:left="0"/>
              <w:rPr>
                <w:rFonts w:ascii="Arial" w:hAnsi="Arial" w:cs="Arial"/>
                <w:b/>
                <w:color w:val="2F5496" w:themeColor="accent1" w:themeShade="BF"/>
              </w:rPr>
            </w:pPr>
            <w:r>
              <w:rPr>
                <w:rFonts w:ascii="Arial" w:hAnsi="Arial" w:cs="Arial"/>
                <w:bCs/>
                <w:color w:val="2F5496" w:themeColor="accent1" w:themeShade="BF"/>
              </w:rPr>
              <w:t xml:space="preserve">By reducing the number of adults with no formal qualifications further we can ensure that more local adults are able to </w:t>
            </w:r>
            <w:r w:rsidRPr="00056427">
              <w:rPr>
                <w:rFonts w:ascii="Arial" w:hAnsi="Arial" w:cs="Arial"/>
                <w:b/>
                <w:color w:val="2F5496" w:themeColor="accent1" w:themeShade="BF"/>
              </w:rPr>
              <w:t>benefit from local economic growth while at the same time reducing demand on public services</w:t>
            </w:r>
            <w:r>
              <w:rPr>
                <w:rFonts w:ascii="Arial" w:hAnsi="Arial" w:cs="Arial"/>
                <w:bCs/>
                <w:color w:val="2F5496" w:themeColor="accent1" w:themeShade="BF"/>
              </w:rPr>
              <w:t>. This can be achieved through m</w:t>
            </w:r>
            <w:r w:rsidRPr="003E24B5">
              <w:rPr>
                <w:rFonts w:ascii="Arial" w:hAnsi="Arial" w:cs="Arial"/>
                <w:bCs/>
                <w:color w:val="2F5496" w:themeColor="accent1" w:themeShade="BF"/>
              </w:rPr>
              <w:t xml:space="preserve">ore education and skills-enhancing resource to raise </w:t>
            </w:r>
            <w:r>
              <w:rPr>
                <w:rFonts w:ascii="Arial" w:hAnsi="Arial" w:cs="Arial"/>
                <w:bCs/>
                <w:color w:val="2F5496" w:themeColor="accent1" w:themeShade="BF"/>
              </w:rPr>
              <w:t xml:space="preserve">the skill levels of </w:t>
            </w:r>
            <w:r w:rsidRPr="003E24B5">
              <w:rPr>
                <w:rFonts w:ascii="Arial" w:hAnsi="Arial" w:cs="Arial"/>
                <w:bCs/>
                <w:color w:val="2F5496" w:themeColor="accent1" w:themeShade="BF"/>
              </w:rPr>
              <w:t>all residents, such as through adult and community learning provision which allows for upskilling and re</w:t>
            </w:r>
            <w:r>
              <w:rPr>
                <w:rFonts w:ascii="Arial" w:hAnsi="Arial" w:cs="Arial"/>
                <w:bCs/>
                <w:color w:val="2F5496" w:themeColor="accent1" w:themeShade="BF"/>
              </w:rPr>
              <w:t>training</w:t>
            </w:r>
            <w:r w:rsidRPr="003E24B5">
              <w:rPr>
                <w:rFonts w:ascii="Arial" w:hAnsi="Arial" w:cs="Arial"/>
                <w:bCs/>
                <w:color w:val="2F5496" w:themeColor="accent1" w:themeShade="BF"/>
              </w:rPr>
              <w:t xml:space="preserve"> </w:t>
            </w:r>
            <w:r>
              <w:rPr>
                <w:rFonts w:ascii="Arial" w:hAnsi="Arial" w:cs="Arial"/>
                <w:bCs/>
                <w:color w:val="2F5496" w:themeColor="accent1" w:themeShade="BF"/>
              </w:rPr>
              <w:t>i.e.</w:t>
            </w:r>
            <w:r w:rsidRPr="003E24B5">
              <w:rPr>
                <w:rFonts w:ascii="Arial" w:hAnsi="Arial" w:cs="Arial"/>
                <w:bCs/>
                <w:color w:val="2F5496" w:themeColor="accent1" w:themeShade="BF"/>
              </w:rPr>
              <w:t xml:space="preserve"> ensu</w:t>
            </w:r>
            <w:r>
              <w:rPr>
                <w:rFonts w:ascii="Arial" w:hAnsi="Arial" w:cs="Arial"/>
                <w:bCs/>
                <w:color w:val="2F5496" w:themeColor="accent1" w:themeShade="BF"/>
              </w:rPr>
              <w:t>r</w:t>
            </w:r>
            <w:r w:rsidRPr="003E24B5">
              <w:rPr>
                <w:rFonts w:ascii="Arial" w:hAnsi="Arial" w:cs="Arial"/>
                <w:bCs/>
                <w:color w:val="2F5496" w:themeColor="accent1" w:themeShade="BF"/>
              </w:rPr>
              <w:t xml:space="preserve">ing that all have at least </w:t>
            </w:r>
            <w:r w:rsidRPr="008E3E68">
              <w:rPr>
                <w:rFonts w:ascii="Arial" w:hAnsi="Arial" w:cs="Arial"/>
                <w:b/>
                <w:color w:val="2F5496" w:themeColor="accent1" w:themeShade="BF"/>
              </w:rPr>
              <w:t>basic employability skills to secure a job</w:t>
            </w:r>
          </w:p>
          <w:p w14:paraId="3E09608C" w14:textId="77777777" w:rsidR="00546066" w:rsidRPr="00440B2E" w:rsidRDefault="00546066" w:rsidP="00B3042B">
            <w:pPr>
              <w:pStyle w:val="ListParagraph"/>
              <w:ind w:left="0"/>
              <w:rPr>
                <w:rFonts w:ascii="Arial" w:hAnsi="Arial" w:cs="Arial"/>
                <w:bCs/>
                <w:color w:val="2F5496" w:themeColor="accent1" w:themeShade="BF"/>
              </w:rPr>
            </w:pPr>
          </w:p>
          <w:p w14:paraId="72288C48" w14:textId="6C65866A" w:rsidR="004C366F" w:rsidRPr="009B1C6F" w:rsidRDefault="00B3042B" w:rsidP="00B3042B">
            <w:pPr>
              <w:pStyle w:val="ListParagraph"/>
              <w:ind w:left="0"/>
              <w:rPr>
                <w:rFonts w:ascii="Arial" w:hAnsi="Arial" w:cs="Arial"/>
                <w:bCs/>
                <w:color w:val="2F5496" w:themeColor="accent1" w:themeShade="BF"/>
              </w:rPr>
            </w:pPr>
            <w:r w:rsidRPr="00440B2E">
              <w:rPr>
                <w:rFonts w:ascii="Arial" w:hAnsi="Arial" w:cs="Arial"/>
                <w:b/>
                <w:color w:val="2F5496" w:themeColor="accent1" w:themeShade="BF"/>
              </w:rPr>
              <w:t>Higher Adult Skills</w:t>
            </w:r>
            <w:r w:rsidRPr="00440B2E">
              <w:rPr>
                <w:rFonts w:ascii="Arial" w:hAnsi="Arial" w:cs="Arial"/>
                <w:bCs/>
                <w:color w:val="2F5496" w:themeColor="accent1" w:themeShade="BF"/>
              </w:rPr>
              <w:t>:</w:t>
            </w:r>
            <w:r w:rsidR="003F389F">
              <w:rPr>
                <w:rFonts w:ascii="Arial" w:hAnsi="Arial" w:cs="Arial"/>
                <w:bCs/>
                <w:color w:val="2F5496" w:themeColor="accent1" w:themeShade="BF"/>
              </w:rPr>
              <w:t xml:space="preserve"> </w:t>
            </w:r>
            <w:r w:rsidR="009B1C6F">
              <w:rPr>
                <w:rFonts w:ascii="Arial" w:hAnsi="Arial" w:cs="Arial"/>
                <w:bCs/>
                <w:color w:val="2F5496" w:themeColor="accent1" w:themeShade="BF"/>
              </w:rPr>
              <w:t xml:space="preserve">to help drive local economic growth and raise productivity there is also the need to </w:t>
            </w:r>
            <w:r w:rsidR="00492310">
              <w:rPr>
                <w:rFonts w:ascii="Arial" w:hAnsi="Arial" w:cs="Arial"/>
                <w:bCs/>
                <w:color w:val="2F5496" w:themeColor="accent1" w:themeShade="BF"/>
              </w:rPr>
              <w:t xml:space="preserve">improve higher adult skills attainment locally. </w:t>
            </w:r>
            <w:r w:rsidR="002A0316">
              <w:rPr>
                <w:rFonts w:ascii="Arial" w:hAnsi="Arial" w:cs="Arial"/>
                <w:bCs/>
                <w:color w:val="2F5496" w:themeColor="accent1" w:themeShade="BF"/>
              </w:rPr>
              <w:t xml:space="preserve">Stoke-on-Trent and Staffordshire has seen </w:t>
            </w:r>
            <w:r w:rsidR="002A0316" w:rsidRPr="005236D4">
              <w:rPr>
                <w:rFonts w:ascii="Arial" w:hAnsi="Arial" w:cs="Arial"/>
                <w:bCs/>
                <w:color w:val="2F5496" w:themeColor="accent1" w:themeShade="BF"/>
              </w:rPr>
              <w:t>a marked</w:t>
            </w:r>
            <w:r w:rsidR="002A0316" w:rsidRPr="005236D4">
              <w:rPr>
                <w:rFonts w:ascii="Arial" w:hAnsi="Arial" w:cs="Arial"/>
                <w:b/>
                <w:color w:val="2F5496" w:themeColor="accent1" w:themeShade="BF"/>
              </w:rPr>
              <w:t xml:space="preserve"> improvement in higher adult skills</w:t>
            </w:r>
            <w:r w:rsidR="002A0316">
              <w:rPr>
                <w:rFonts w:ascii="Arial" w:hAnsi="Arial" w:cs="Arial"/>
                <w:bCs/>
                <w:color w:val="2F5496" w:themeColor="accent1" w:themeShade="BF"/>
              </w:rPr>
              <w:t xml:space="preserve">, with </w:t>
            </w:r>
            <w:r w:rsidR="00D42F7C">
              <w:rPr>
                <w:rFonts w:ascii="Arial" w:hAnsi="Arial" w:cs="Arial"/>
                <w:bCs/>
                <w:color w:val="2F5496" w:themeColor="accent1" w:themeShade="BF"/>
              </w:rPr>
              <w:t>an additional 25,700 adults</w:t>
            </w:r>
            <w:r w:rsidR="002A0316">
              <w:rPr>
                <w:rFonts w:ascii="Arial" w:hAnsi="Arial" w:cs="Arial"/>
                <w:bCs/>
                <w:color w:val="2F5496" w:themeColor="accent1" w:themeShade="BF"/>
              </w:rPr>
              <w:t xml:space="preserve"> qualified to NVQ Level 3</w:t>
            </w:r>
            <w:r w:rsidR="00D42F7C">
              <w:rPr>
                <w:rFonts w:ascii="Arial" w:hAnsi="Arial" w:cs="Arial"/>
                <w:bCs/>
                <w:color w:val="2F5496" w:themeColor="accent1" w:themeShade="BF"/>
              </w:rPr>
              <w:t xml:space="preserve"> (A Level)</w:t>
            </w:r>
            <w:r w:rsidR="002A0316">
              <w:rPr>
                <w:rFonts w:ascii="Arial" w:hAnsi="Arial" w:cs="Arial"/>
                <w:bCs/>
                <w:color w:val="2F5496" w:themeColor="accent1" w:themeShade="BF"/>
              </w:rPr>
              <w:t xml:space="preserve"> or higher </w:t>
            </w:r>
            <w:r w:rsidR="00151F88">
              <w:rPr>
                <w:rFonts w:ascii="Arial" w:hAnsi="Arial" w:cs="Arial"/>
                <w:bCs/>
                <w:color w:val="2F5496" w:themeColor="accent1" w:themeShade="BF"/>
              </w:rPr>
              <w:t>since 2014 and has closed the gap to the national average. However, the SSLEP area would require a further 34,000 adults qualified to NVQ Level 3 in order to reach the national average</w:t>
            </w:r>
          </w:p>
          <w:p w14:paraId="7BBF9946" w14:textId="006817A8" w:rsidR="004C366F" w:rsidRPr="00F76E1D" w:rsidRDefault="004C366F" w:rsidP="00B3042B">
            <w:pPr>
              <w:pStyle w:val="ListParagraph"/>
              <w:ind w:left="0"/>
              <w:rPr>
                <w:rFonts w:ascii="Arial" w:hAnsi="Arial" w:cs="Arial"/>
                <w:bCs/>
                <w:color w:val="2F5496" w:themeColor="accent1" w:themeShade="BF"/>
              </w:rPr>
            </w:pPr>
          </w:p>
          <w:p w14:paraId="426A9E10" w14:textId="55CE74D9" w:rsidR="00B3042B" w:rsidRPr="00F76E1D" w:rsidRDefault="00151F88" w:rsidP="00B3042B">
            <w:pPr>
              <w:pStyle w:val="ListParagraph"/>
              <w:ind w:left="0"/>
              <w:rPr>
                <w:rFonts w:ascii="Arial" w:hAnsi="Arial" w:cs="Arial"/>
                <w:bCs/>
                <w:color w:val="2F5496" w:themeColor="accent1" w:themeShade="BF"/>
              </w:rPr>
            </w:pPr>
            <w:r w:rsidRPr="00F76E1D">
              <w:rPr>
                <w:rFonts w:ascii="Arial" w:hAnsi="Arial" w:cs="Arial"/>
                <w:bCs/>
                <w:color w:val="2F5496" w:themeColor="accent1" w:themeShade="BF"/>
              </w:rPr>
              <w:t xml:space="preserve">To improve both basic and higher adult skills the area needs to address the </w:t>
            </w:r>
            <w:bookmarkStart w:id="1" w:name="_Hlk31289928"/>
            <w:r w:rsidR="00B3042B" w:rsidRPr="00F76E1D">
              <w:rPr>
                <w:rFonts w:ascii="Arial" w:hAnsi="Arial" w:cs="Arial"/>
                <w:bCs/>
                <w:color w:val="2F5496" w:themeColor="accent1" w:themeShade="BF"/>
              </w:rPr>
              <w:t xml:space="preserve">growing problem of declining </w:t>
            </w:r>
            <w:r w:rsidR="00B3042B" w:rsidRPr="00F76E1D">
              <w:rPr>
                <w:rFonts w:ascii="Arial" w:hAnsi="Arial" w:cs="Arial"/>
                <w:b/>
                <w:color w:val="2F5496" w:themeColor="accent1" w:themeShade="BF"/>
              </w:rPr>
              <w:t>school performance</w:t>
            </w:r>
            <w:r w:rsidR="00B3042B" w:rsidRPr="00F76E1D">
              <w:rPr>
                <w:rFonts w:ascii="Arial" w:hAnsi="Arial" w:cs="Arial"/>
                <w:bCs/>
                <w:color w:val="2F5496" w:themeColor="accent1" w:themeShade="BF"/>
              </w:rPr>
              <w:t>, with both Staffordshire and Stoke-on-Trent performing comparatively poorly for KS4 (A8) attainment, with Staffordshire now the worst out of 11 most similar authorities and below the national average. While performance in Stoke-on-Trent remains significantly worse than Staffordshire and nationally</w:t>
            </w:r>
          </w:p>
          <w:bookmarkEnd w:id="1"/>
          <w:p w14:paraId="0F3EA056" w14:textId="77777777" w:rsidR="00B3042B" w:rsidRPr="00F76E1D" w:rsidRDefault="00B3042B" w:rsidP="00B3042B">
            <w:pPr>
              <w:pStyle w:val="ListParagraph"/>
              <w:ind w:left="0"/>
              <w:rPr>
                <w:rFonts w:ascii="Arial" w:hAnsi="Arial" w:cs="Arial"/>
                <w:bCs/>
                <w:color w:val="2F5496" w:themeColor="accent1" w:themeShade="BF"/>
              </w:rPr>
            </w:pPr>
          </w:p>
          <w:p w14:paraId="7099B285" w14:textId="17E8B758" w:rsidR="00B3042B" w:rsidRPr="00F76E1D" w:rsidRDefault="00B3042B" w:rsidP="00B3042B">
            <w:pPr>
              <w:pStyle w:val="ListParagraph"/>
              <w:ind w:left="0"/>
              <w:rPr>
                <w:rFonts w:ascii="Arial" w:hAnsi="Arial" w:cs="Arial"/>
                <w:bCs/>
                <w:color w:val="2F5496" w:themeColor="accent1" w:themeShade="BF"/>
              </w:rPr>
            </w:pPr>
            <w:r w:rsidRPr="00F76E1D">
              <w:rPr>
                <w:rFonts w:ascii="Arial" w:hAnsi="Arial" w:cs="Arial"/>
                <w:bCs/>
                <w:color w:val="2F5496" w:themeColor="accent1" w:themeShade="BF"/>
              </w:rPr>
              <w:t xml:space="preserve">This underperformance in schools has a knock-on effect into </w:t>
            </w:r>
            <w:r w:rsidRPr="00F76E1D">
              <w:rPr>
                <w:rFonts w:ascii="Arial" w:hAnsi="Arial" w:cs="Arial"/>
                <w:b/>
                <w:color w:val="2F5496" w:themeColor="accent1" w:themeShade="BF"/>
              </w:rPr>
              <w:t>FE progression</w:t>
            </w:r>
            <w:r w:rsidRPr="00F76E1D">
              <w:rPr>
                <w:rFonts w:ascii="Arial" w:hAnsi="Arial" w:cs="Arial"/>
                <w:bCs/>
                <w:color w:val="2F5496" w:themeColor="accent1" w:themeShade="BF"/>
              </w:rPr>
              <w:t>, where compared to national, Staffordshire has higher Level 2 (GCSE) participation in FE and lower Level 3 (A Level), with nearly one in three (30%) school leavers entering FE in 2017/18 at GCSE equivalent or below. This is likely a reflection of KS4 underperformance hindering school leavers ability to achieve higher level skills in FE</w:t>
            </w:r>
          </w:p>
          <w:p w14:paraId="536289C2" w14:textId="77777777" w:rsidR="00B3042B" w:rsidRPr="00F76E1D" w:rsidRDefault="00B3042B" w:rsidP="00B3042B">
            <w:pPr>
              <w:pStyle w:val="ListParagraph"/>
              <w:ind w:left="0"/>
              <w:rPr>
                <w:rFonts w:ascii="Arial" w:hAnsi="Arial" w:cs="Arial"/>
                <w:bCs/>
                <w:color w:val="2F5496" w:themeColor="accent1" w:themeShade="BF"/>
              </w:rPr>
            </w:pPr>
          </w:p>
          <w:p w14:paraId="064BB19F" w14:textId="04FA7860" w:rsidR="00B3042B" w:rsidRPr="00F76E1D" w:rsidRDefault="00B3042B" w:rsidP="00B3042B">
            <w:pPr>
              <w:pStyle w:val="ListParagraph"/>
              <w:ind w:left="0"/>
              <w:rPr>
                <w:rFonts w:ascii="Arial" w:hAnsi="Arial" w:cs="Arial"/>
                <w:bCs/>
                <w:color w:val="2F5496" w:themeColor="accent1" w:themeShade="BF"/>
              </w:rPr>
            </w:pPr>
            <w:r w:rsidRPr="00F76E1D">
              <w:rPr>
                <w:rFonts w:ascii="Arial" w:hAnsi="Arial" w:cs="Arial"/>
                <w:bCs/>
                <w:color w:val="2F5496" w:themeColor="accent1" w:themeShade="BF"/>
              </w:rPr>
              <w:t xml:space="preserve">Considering </w:t>
            </w:r>
            <w:r w:rsidRPr="00F76E1D">
              <w:rPr>
                <w:rFonts w:ascii="Arial" w:hAnsi="Arial" w:cs="Arial"/>
                <w:b/>
                <w:color w:val="2F5496" w:themeColor="accent1" w:themeShade="BF"/>
              </w:rPr>
              <w:t>education outcomes at the end of compulsory education</w:t>
            </w:r>
            <w:r w:rsidRPr="00F76E1D">
              <w:rPr>
                <w:rFonts w:ascii="Arial" w:hAnsi="Arial" w:cs="Arial"/>
                <w:bCs/>
                <w:color w:val="2F5496" w:themeColor="accent1" w:themeShade="BF"/>
              </w:rPr>
              <w:t>, Staffordshire addresses school underperformance by age 19, being in line with the national average in terms of overall Level 2 (GCSE) qualifications. However, ‘lost potential’ remains where Level 3 (A level) performance remains below the national average and addressing our underperformance at KS4 could have a significant impact on the skills agenda with more learners studying at higher levels. Stoke-on-Trent performs poorly for both L2 and L3 achievement by age 19</w:t>
            </w:r>
          </w:p>
          <w:p w14:paraId="20E9C195" w14:textId="77777777" w:rsidR="00B3042B" w:rsidRPr="00F76E1D" w:rsidRDefault="00B3042B" w:rsidP="00B3042B">
            <w:pPr>
              <w:pStyle w:val="ListParagraph"/>
              <w:ind w:left="0"/>
              <w:rPr>
                <w:rFonts w:ascii="Arial" w:hAnsi="Arial" w:cs="Arial"/>
                <w:bCs/>
                <w:color w:val="2F5496" w:themeColor="accent1" w:themeShade="BF"/>
              </w:rPr>
            </w:pPr>
          </w:p>
          <w:p w14:paraId="42B43A09" w14:textId="6450A5EE" w:rsidR="00B3042B" w:rsidRPr="00F76E1D" w:rsidRDefault="00B3042B" w:rsidP="00B3042B">
            <w:pPr>
              <w:pStyle w:val="ListParagraph"/>
              <w:ind w:left="0"/>
              <w:rPr>
                <w:rFonts w:ascii="Arial" w:hAnsi="Arial" w:cs="Arial"/>
                <w:bCs/>
                <w:color w:val="2F5496" w:themeColor="accent1" w:themeShade="BF"/>
              </w:rPr>
            </w:pPr>
            <w:r w:rsidRPr="00F76E1D">
              <w:rPr>
                <w:rFonts w:ascii="Arial" w:hAnsi="Arial" w:cs="Arial"/>
                <w:bCs/>
                <w:color w:val="2F5496" w:themeColor="accent1" w:themeShade="BF"/>
              </w:rPr>
              <w:lastRenderedPageBreak/>
              <w:t xml:space="preserve">Although Staffordshire overall has seen improvement in </w:t>
            </w:r>
            <w:r w:rsidRPr="00F76E1D">
              <w:rPr>
                <w:rFonts w:ascii="Arial" w:hAnsi="Arial" w:cs="Arial"/>
                <w:b/>
                <w:color w:val="2F5496" w:themeColor="accent1" w:themeShade="BF"/>
              </w:rPr>
              <w:t>Higher Education (HE) participation</w:t>
            </w:r>
            <w:r w:rsidRPr="00F76E1D">
              <w:rPr>
                <w:rFonts w:ascii="Arial" w:hAnsi="Arial" w:cs="Arial"/>
                <w:bCs/>
                <w:color w:val="2F5496" w:themeColor="accent1" w:themeShade="BF"/>
              </w:rPr>
              <w:t>, there are inequalities across our localities. In 2018 Stafford (42%) and Lichfield (41%) had well above average (37%) rates of HE youth participation while Cannock Chase (26%), Tamworth (24%) and Stoke-on-Trent (23%) had below average rates. These inequalities are associated to KS4 underperformance and lower levels of FE progression</w:t>
            </w:r>
          </w:p>
          <w:p w14:paraId="17233AFF" w14:textId="12D12EF4" w:rsidR="00B3042B" w:rsidRDefault="00B3042B" w:rsidP="00B3042B">
            <w:pPr>
              <w:pStyle w:val="ListParagraph"/>
              <w:ind w:left="0"/>
              <w:rPr>
                <w:rFonts w:ascii="Arial" w:hAnsi="Arial" w:cs="Arial"/>
                <w:bCs/>
                <w:color w:val="2F5496" w:themeColor="accent1" w:themeShade="BF"/>
              </w:rPr>
            </w:pPr>
          </w:p>
          <w:p w14:paraId="1A65F6A5" w14:textId="458E3574" w:rsidR="00B3042B" w:rsidRPr="00F76E1D" w:rsidRDefault="00F76E1D" w:rsidP="000A4ED8">
            <w:pPr>
              <w:pStyle w:val="ListParagraph"/>
              <w:ind w:left="0"/>
              <w:rPr>
                <w:rFonts w:ascii="Arial" w:hAnsi="Arial" w:cs="Arial"/>
                <w:bCs/>
                <w:color w:val="2F5496" w:themeColor="accent1" w:themeShade="BF"/>
              </w:rPr>
            </w:pPr>
            <w:r>
              <w:rPr>
                <w:rFonts w:ascii="Arial" w:hAnsi="Arial" w:cs="Arial"/>
                <w:bCs/>
                <w:color w:val="2F5496" w:themeColor="accent1" w:themeShade="BF"/>
              </w:rPr>
              <w:t xml:space="preserve">If school performance goes </w:t>
            </w:r>
            <w:r w:rsidR="008B6102">
              <w:rPr>
                <w:rFonts w:ascii="Arial" w:hAnsi="Arial" w:cs="Arial"/>
                <w:bCs/>
                <w:color w:val="2F5496" w:themeColor="accent1" w:themeShade="BF"/>
              </w:rPr>
              <w:t>unchecked,</w:t>
            </w:r>
            <w:r>
              <w:rPr>
                <w:rFonts w:ascii="Arial" w:hAnsi="Arial" w:cs="Arial"/>
                <w:bCs/>
                <w:color w:val="2F5496" w:themeColor="accent1" w:themeShade="BF"/>
              </w:rPr>
              <w:t xml:space="preserve"> then there is an increasing risk that lower achievement of higher skill levels will further hinder </w:t>
            </w:r>
            <w:r w:rsidR="00B3042B" w:rsidRPr="00F76E1D">
              <w:rPr>
                <w:rFonts w:ascii="Arial" w:hAnsi="Arial" w:cs="Arial"/>
                <w:bCs/>
                <w:color w:val="2F5496" w:themeColor="accent1" w:themeShade="BF"/>
              </w:rPr>
              <w:t>economic growth and raising levels of productivity which in turn is limiting wage growth and prosperity in Stoke-on-Trent and Staffordshire.</w:t>
            </w:r>
            <w:r w:rsidRPr="00F76E1D">
              <w:rPr>
                <w:rFonts w:ascii="Arial" w:hAnsi="Arial" w:cs="Arial"/>
                <w:bCs/>
                <w:color w:val="2F5496" w:themeColor="accent1" w:themeShade="BF"/>
              </w:rPr>
              <w:t xml:space="preserve"> </w:t>
            </w:r>
            <w:r w:rsidR="00B3042B" w:rsidRPr="00F76E1D">
              <w:rPr>
                <w:rFonts w:ascii="Arial" w:hAnsi="Arial" w:cs="Arial"/>
                <w:bCs/>
                <w:color w:val="2F5496" w:themeColor="accent1" w:themeShade="BF"/>
              </w:rPr>
              <w:t xml:space="preserve">It is therefore </w:t>
            </w:r>
            <w:r w:rsidR="00B3042B" w:rsidRPr="00291014">
              <w:rPr>
                <w:rFonts w:ascii="Arial" w:hAnsi="Arial" w:cs="Arial"/>
                <w:b/>
                <w:color w:val="2F5496" w:themeColor="accent1" w:themeShade="BF"/>
              </w:rPr>
              <w:t>vital that school underperformance and low educational attainment is addressed</w:t>
            </w:r>
            <w:r w:rsidR="00B3042B" w:rsidRPr="00F76E1D">
              <w:rPr>
                <w:rFonts w:ascii="Arial" w:hAnsi="Arial" w:cs="Arial"/>
                <w:bCs/>
                <w:color w:val="2F5496" w:themeColor="accent1" w:themeShade="BF"/>
              </w:rPr>
              <w:t xml:space="preserve"> to help ensure that more people have the knowledge and skills they require to access more opportunities and reach their aspirations. </w:t>
            </w:r>
            <w:r>
              <w:rPr>
                <w:rFonts w:ascii="Arial" w:hAnsi="Arial" w:cs="Arial"/>
                <w:bCs/>
                <w:color w:val="2F5496" w:themeColor="accent1" w:themeShade="BF"/>
              </w:rPr>
              <w:t xml:space="preserve">Local partners therefore need to consider </w:t>
            </w:r>
            <w:r w:rsidRPr="00F76E1D">
              <w:rPr>
                <w:rFonts w:ascii="Arial" w:hAnsi="Arial" w:cs="Arial"/>
                <w:bCs/>
                <w:color w:val="2F5496" w:themeColor="accent1" w:themeShade="BF"/>
              </w:rPr>
              <w:t xml:space="preserve">how </w:t>
            </w:r>
            <w:r>
              <w:rPr>
                <w:rFonts w:ascii="Arial" w:hAnsi="Arial" w:cs="Arial"/>
                <w:bCs/>
                <w:color w:val="2F5496" w:themeColor="accent1" w:themeShade="BF"/>
              </w:rPr>
              <w:t xml:space="preserve">they </w:t>
            </w:r>
            <w:r w:rsidR="008B6102">
              <w:rPr>
                <w:rFonts w:ascii="Arial" w:hAnsi="Arial" w:cs="Arial"/>
                <w:bCs/>
                <w:color w:val="2F5496" w:themeColor="accent1" w:themeShade="BF"/>
              </w:rPr>
              <w:t>can</w:t>
            </w:r>
            <w:r w:rsidRPr="00F76E1D">
              <w:rPr>
                <w:rFonts w:ascii="Arial" w:hAnsi="Arial" w:cs="Arial"/>
                <w:bCs/>
                <w:color w:val="2F5496" w:themeColor="accent1" w:themeShade="BF"/>
              </w:rPr>
              <w:t xml:space="preserve"> support improved performance of our skills system, with a strong focus on schools given the knock-on effect that this is having on our young people on their later lives</w:t>
            </w:r>
          </w:p>
          <w:p w14:paraId="4E340426" w14:textId="77777777" w:rsidR="000811A2" w:rsidRPr="003A0437" w:rsidRDefault="000811A2" w:rsidP="000811A2">
            <w:pPr>
              <w:ind w:left="360"/>
              <w:rPr>
                <w:rFonts w:ascii="Arial" w:hAnsi="Arial" w:cs="Arial"/>
                <w:color w:val="FF0000"/>
              </w:rPr>
            </w:pPr>
          </w:p>
          <w:p w14:paraId="5842B4C6" w14:textId="3843597A" w:rsidR="000D122A" w:rsidRPr="008F55E2" w:rsidRDefault="00D037F4" w:rsidP="000D122A">
            <w:pPr>
              <w:rPr>
                <w:rFonts w:ascii="Arial" w:hAnsi="Arial" w:cs="Arial"/>
                <w:b/>
                <w:bCs/>
                <w:color w:val="2F5496" w:themeColor="accent1" w:themeShade="BF"/>
                <w:u w:val="single"/>
              </w:rPr>
            </w:pPr>
            <w:r w:rsidRPr="008F55E2">
              <w:rPr>
                <w:rFonts w:ascii="Arial" w:hAnsi="Arial" w:cs="Arial"/>
                <w:b/>
                <w:bCs/>
                <w:color w:val="2F5496" w:themeColor="accent1" w:themeShade="BF"/>
                <w:u w:val="single"/>
              </w:rPr>
              <w:t xml:space="preserve">Lifelong Learning: </w:t>
            </w:r>
            <w:r w:rsidR="000D122A" w:rsidRPr="008F55E2">
              <w:rPr>
                <w:rFonts w:ascii="Arial" w:hAnsi="Arial" w:cs="Arial"/>
                <w:b/>
                <w:bCs/>
                <w:color w:val="2F5496" w:themeColor="accent1" w:themeShade="BF"/>
                <w:u w:val="single"/>
              </w:rPr>
              <w:t>Upskilling and Re</w:t>
            </w:r>
            <w:r w:rsidR="009D3BF2" w:rsidRPr="008F55E2">
              <w:rPr>
                <w:rFonts w:ascii="Arial" w:hAnsi="Arial" w:cs="Arial"/>
                <w:b/>
                <w:bCs/>
                <w:color w:val="2F5496" w:themeColor="accent1" w:themeShade="BF"/>
                <w:u w:val="single"/>
              </w:rPr>
              <w:t>training</w:t>
            </w:r>
          </w:p>
          <w:p w14:paraId="121DE4AD" w14:textId="5E7AF9DF" w:rsidR="000D122A" w:rsidRPr="008F55E2" w:rsidRDefault="0075618C" w:rsidP="000D122A">
            <w:pPr>
              <w:rPr>
                <w:rFonts w:ascii="Arial" w:hAnsi="Arial" w:cs="Arial"/>
                <w:color w:val="2F5496" w:themeColor="accent1" w:themeShade="BF"/>
              </w:rPr>
            </w:pPr>
            <w:hyperlink r:id="rId18" w:history="1">
              <w:r w:rsidR="007E5DAD" w:rsidRPr="008F55E2">
                <w:rPr>
                  <w:rStyle w:val="Hyperlink"/>
                  <w:rFonts w:ascii="Arial" w:hAnsi="Arial" w:cs="Arial"/>
                  <w:color w:val="2F5496" w:themeColor="accent1" w:themeShade="BF"/>
                </w:rPr>
                <w:t>https://www.institutelm.com/resourceLibrary/workforce-2020-managing-millennials.html</w:t>
              </w:r>
            </w:hyperlink>
          </w:p>
          <w:p w14:paraId="1FDA8509" w14:textId="77777777" w:rsidR="000D122A" w:rsidRPr="008F55E2" w:rsidRDefault="0075618C" w:rsidP="000D122A">
            <w:pPr>
              <w:rPr>
                <w:rFonts w:ascii="Arial" w:hAnsi="Arial" w:cs="Arial"/>
                <w:color w:val="2F5496" w:themeColor="accent1" w:themeShade="BF"/>
              </w:rPr>
            </w:pPr>
            <w:hyperlink r:id="rId19" w:history="1">
              <w:r w:rsidR="000D122A" w:rsidRPr="008F55E2">
                <w:rPr>
                  <w:rStyle w:val="Hyperlink"/>
                  <w:rFonts w:ascii="Arial" w:hAnsi="Arial" w:cs="Arial"/>
                  <w:color w:val="2F5496" w:themeColor="accent1" w:themeShade="BF"/>
                </w:rPr>
                <w:t>https://www.goldmansachs.com/insights/archive/millennials/</w:t>
              </w:r>
            </w:hyperlink>
          </w:p>
          <w:p w14:paraId="1D2E68FD" w14:textId="0FD28FB3" w:rsidR="000D122A" w:rsidRDefault="0075618C" w:rsidP="000D122A">
            <w:pPr>
              <w:rPr>
                <w:rStyle w:val="Hyperlink"/>
                <w:rFonts w:ascii="Arial" w:hAnsi="Arial" w:cs="Arial"/>
                <w:color w:val="2F5496" w:themeColor="accent1" w:themeShade="BF"/>
              </w:rPr>
            </w:pPr>
            <w:hyperlink r:id="rId20" w:history="1">
              <w:r w:rsidR="000D122A" w:rsidRPr="008F55E2">
                <w:rPr>
                  <w:rStyle w:val="Hyperlink"/>
                  <w:rFonts w:ascii="Arial" w:hAnsi="Arial" w:cs="Arial"/>
                  <w:color w:val="2F5496" w:themeColor="accent1" w:themeShade="BF"/>
                </w:rPr>
                <w:t>https://www.inc.com/peter-economy/the-millennial-workplace-of-future-is-almost-here-these-3-things-are-about-to-change-big-time.html</w:t>
              </w:r>
            </w:hyperlink>
          </w:p>
          <w:p w14:paraId="62768626" w14:textId="66F77AA3" w:rsidR="00ED4F5B" w:rsidRDefault="0075618C" w:rsidP="000D122A">
            <w:pPr>
              <w:rPr>
                <w:rFonts w:ascii="Arial" w:hAnsi="Arial" w:cs="Arial"/>
                <w:color w:val="2F5496" w:themeColor="accent1" w:themeShade="BF"/>
              </w:rPr>
            </w:pPr>
            <w:hyperlink r:id="rId21" w:history="1">
              <w:r w:rsidR="00ED4F5B" w:rsidRPr="00CA38F6">
                <w:rPr>
                  <w:rStyle w:val="Hyperlink"/>
                  <w:rFonts w:ascii="Arial" w:hAnsi="Arial" w:cs="Arial"/>
                  <w:color w:val="034990" w:themeColor="hyperlink" w:themeShade="BF"/>
                </w:rPr>
                <w:t>https://www.learningandwork.org.uk/our-work/promoting-learning-and-skills/participation-survey/</w:t>
              </w:r>
            </w:hyperlink>
          </w:p>
          <w:p w14:paraId="7BE492AB" w14:textId="0747C123" w:rsidR="009B33F8" w:rsidRPr="008F55E2" w:rsidRDefault="0075618C" w:rsidP="000D122A">
            <w:pPr>
              <w:rPr>
                <w:rFonts w:ascii="Arial" w:hAnsi="Arial" w:cs="Arial"/>
                <w:color w:val="2F5496" w:themeColor="accent1" w:themeShade="BF"/>
              </w:rPr>
            </w:pPr>
            <w:hyperlink r:id="rId22" w:history="1">
              <w:r w:rsidR="009B33F8" w:rsidRPr="00CA38F6">
                <w:rPr>
                  <w:rStyle w:val="Hyperlink"/>
                  <w:rFonts w:ascii="Arial" w:hAnsi="Arial" w:cs="Arial"/>
                  <w:color w:val="034990" w:themeColor="hyperlink" w:themeShade="BF"/>
                </w:rPr>
                <w:t>https://assets.publishing.service.gov.uk/government/uploads/system/uploads/attachment_data/file/798687/SMC_State_of_Nation_2018-19_Summary.pdf</w:t>
              </w:r>
            </w:hyperlink>
          </w:p>
          <w:p w14:paraId="187E66AA" w14:textId="77777777" w:rsidR="000D122A" w:rsidRPr="008F55E2" w:rsidRDefault="000D122A" w:rsidP="00FD59A5">
            <w:pPr>
              <w:numPr>
                <w:ilvl w:val="0"/>
                <w:numId w:val="35"/>
              </w:numPr>
              <w:rPr>
                <w:rFonts w:ascii="Arial" w:hAnsi="Arial" w:cs="Arial"/>
                <w:color w:val="2F5496" w:themeColor="accent1" w:themeShade="BF"/>
              </w:rPr>
            </w:pPr>
            <w:r w:rsidRPr="008F55E2">
              <w:rPr>
                <w:rFonts w:ascii="Arial" w:hAnsi="Arial" w:cs="Arial"/>
                <w:color w:val="2F5496" w:themeColor="accent1" w:themeShade="BF"/>
              </w:rPr>
              <w:t xml:space="preserve">The </w:t>
            </w:r>
            <w:r w:rsidRPr="008F55E2">
              <w:rPr>
                <w:rFonts w:ascii="Arial" w:hAnsi="Arial" w:cs="Arial"/>
                <w:b/>
                <w:bCs/>
                <w:color w:val="2F5496" w:themeColor="accent1" w:themeShade="BF"/>
              </w:rPr>
              <w:t xml:space="preserve">lifespan of businesses is shortening whilst the working life of all current and future working generations is lengthening, </w:t>
            </w:r>
            <w:r w:rsidRPr="008F55E2">
              <w:rPr>
                <w:rFonts w:ascii="Arial" w:hAnsi="Arial" w:cs="Arial"/>
                <w:color w:val="2F5496" w:themeColor="accent1" w:themeShade="BF"/>
              </w:rPr>
              <w:t>for training and skills providers this has profound implications</w:t>
            </w:r>
          </w:p>
          <w:p w14:paraId="44353670" w14:textId="77777777" w:rsidR="000D122A" w:rsidRPr="008F55E2" w:rsidRDefault="000D122A" w:rsidP="00FD59A5">
            <w:pPr>
              <w:numPr>
                <w:ilvl w:val="0"/>
                <w:numId w:val="35"/>
              </w:numPr>
              <w:rPr>
                <w:rFonts w:ascii="Arial" w:hAnsi="Arial" w:cs="Arial"/>
                <w:color w:val="2F5496" w:themeColor="accent1" w:themeShade="BF"/>
              </w:rPr>
            </w:pPr>
            <w:r w:rsidRPr="008F55E2">
              <w:rPr>
                <w:rFonts w:ascii="Arial" w:hAnsi="Arial" w:cs="Arial"/>
                <w:b/>
                <w:bCs/>
                <w:color w:val="2F5496" w:themeColor="accent1" w:themeShade="BF"/>
              </w:rPr>
              <w:t>These two forces are creating a major shift in the world of employment:</w:t>
            </w:r>
          </w:p>
          <w:p w14:paraId="487646BF" w14:textId="77777777" w:rsidR="000D122A" w:rsidRPr="008F55E2" w:rsidRDefault="000D122A" w:rsidP="00FD59A5">
            <w:pPr>
              <w:numPr>
                <w:ilvl w:val="1"/>
                <w:numId w:val="35"/>
              </w:numPr>
              <w:rPr>
                <w:rFonts w:ascii="Arial" w:hAnsi="Arial" w:cs="Arial"/>
                <w:color w:val="2F5496" w:themeColor="accent1" w:themeShade="BF"/>
              </w:rPr>
            </w:pPr>
            <w:r w:rsidRPr="008F55E2">
              <w:rPr>
                <w:rFonts w:ascii="Arial" w:hAnsi="Arial" w:cs="Arial"/>
                <w:color w:val="2F5496" w:themeColor="accent1" w:themeShade="BF"/>
              </w:rPr>
              <w:t>Millennials now make up half the UK workforce and may well spend sixty years working and on average have 12 different jobs</w:t>
            </w:r>
          </w:p>
          <w:p w14:paraId="7C84E1FA" w14:textId="77777777" w:rsidR="000D122A" w:rsidRPr="008F55E2" w:rsidRDefault="000D122A" w:rsidP="00FD59A5">
            <w:pPr>
              <w:numPr>
                <w:ilvl w:val="1"/>
                <w:numId w:val="35"/>
              </w:numPr>
              <w:rPr>
                <w:rFonts w:ascii="Arial" w:hAnsi="Arial" w:cs="Arial"/>
                <w:color w:val="2F5496" w:themeColor="accent1" w:themeShade="BF"/>
              </w:rPr>
            </w:pPr>
            <w:r w:rsidRPr="008F55E2">
              <w:rPr>
                <w:rFonts w:ascii="Arial" w:hAnsi="Arial" w:cs="Arial"/>
                <w:color w:val="2F5496" w:themeColor="accent1" w:themeShade="BF"/>
              </w:rPr>
              <w:t>A century ago, the average lifespan of a Fortune 500 company was nearly 70 years, now it’s less than 20</w:t>
            </w:r>
          </w:p>
          <w:p w14:paraId="10DE36CC" w14:textId="51D96A49" w:rsidR="000D122A" w:rsidRPr="008F55E2" w:rsidRDefault="000D122A" w:rsidP="00FD59A5">
            <w:pPr>
              <w:numPr>
                <w:ilvl w:val="0"/>
                <w:numId w:val="35"/>
              </w:numPr>
              <w:rPr>
                <w:rFonts w:ascii="Arial" w:hAnsi="Arial" w:cs="Arial"/>
                <w:color w:val="2F5496" w:themeColor="accent1" w:themeShade="BF"/>
              </w:rPr>
            </w:pPr>
            <w:r w:rsidRPr="008F55E2">
              <w:rPr>
                <w:rFonts w:ascii="Arial" w:hAnsi="Arial" w:cs="Arial"/>
                <w:b/>
                <w:bCs/>
                <w:color w:val="2F5496" w:themeColor="accent1" w:themeShade="BF"/>
              </w:rPr>
              <w:t xml:space="preserve">Changing way </w:t>
            </w:r>
            <w:r w:rsidR="00DF2C57" w:rsidRPr="008F55E2">
              <w:rPr>
                <w:rFonts w:ascii="Arial" w:hAnsi="Arial" w:cs="Arial"/>
                <w:b/>
                <w:bCs/>
                <w:color w:val="2F5496" w:themeColor="accent1" w:themeShade="BF"/>
              </w:rPr>
              <w:t>people</w:t>
            </w:r>
            <w:r w:rsidRPr="008F55E2">
              <w:rPr>
                <w:rFonts w:ascii="Arial" w:hAnsi="Arial" w:cs="Arial"/>
                <w:b/>
                <w:bCs/>
                <w:color w:val="2F5496" w:themeColor="accent1" w:themeShade="BF"/>
              </w:rPr>
              <w:t xml:space="preserve"> are thinking about their careers </w:t>
            </w:r>
            <w:r w:rsidRPr="008F55E2">
              <w:rPr>
                <w:rFonts w:ascii="Arial" w:hAnsi="Arial" w:cs="Arial"/>
                <w:color w:val="2F5496" w:themeColor="accent1" w:themeShade="BF"/>
              </w:rPr>
              <w:t>i.e. multiple career changes / growth in entrepreneurship/self-employment</w:t>
            </w:r>
          </w:p>
          <w:p w14:paraId="37E8F711" w14:textId="00B1B10B" w:rsidR="000D122A" w:rsidRPr="008F55E2" w:rsidRDefault="000D122A" w:rsidP="00FD59A5">
            <w:pPr>
              <w:numPr>
                <w:ilvl w:val="0"/>
                <w:numId w:val="35"/>
              </w:numPr>
              <w:rPr>
                <w:rFonts w:ascii="Arial" w:hAnsi="Arial" w:cs="Arial"/>
                <w:color w:val="2F5496" w:themeColor="accent1" w:themeShade="BF"/>
              </w:rPr>
            </w:pPr>
            <w:r w:rsidRPr="008F55E2">
              <w:rPr>
                <w:rFonts w:ascii="Arial" w:hAnsi="Arial" w:cs="Arial"/>
                <w:color w:val="2F5496" w:themeColor="accent1" w:themeShade="BF"/>
              </w:rPr>
              <w:t xml:space="preserve">Current rapid technological change is likely to accelerate meaning future workers will need to </w:t>
            </w:r>
            <w:r w:rsidRPr="008F55E2">
              <w:rPr>
                <w:rFonts w:ascii="Arial" w:hAnsi="Arial" w:cs="Arial"/>
                <w:b/>
                <w:bCs/>
                <w:color w:val="2F5496" w:themeColor="accent1" w:themeShade="BF"/>
              </w:rPr>
              <w:t>upskill</w:t>
            </w:r>
            <w:r w:rsidR="00F948C3" w:rsidRPr="008F55E2">
              <w:rPr>
                <w:rFonts w:ascii="Arial" w:hAnsi="Arial" w:cs="Arial"/>
                <w:b/>
                <w:bCs/>
                <w:color w:val="2F5496" w:themeColor="accent1" w:themeShade="BF"/>
              </w:rPr>
              <w:t xml:space="preserve"> and retrain</w:t>
            </w:r>
            <w:r w:rsidRPr="008F55E2">
              <w:rPr>
                <w:rFonts w:ascii="Arial" w:hAnsi="Arial" w:cs="Arial"/>
                <w:b/>
                <w:bCs/>
                <w:color w:val="2F5496" w:themeColor="accent1" w:themeShade="BF"/>
              </w:rPr>
              <w:t xml:space="preserve"> </w:t>
            </w:r>
            <w:r w:rsidRPr="008F55E2">
              <w:rPr>
                <w:rFonts w:ascii="Arial" w:hAnsi="Arial" w:cs="Arial"/>
                <w:color w:val="2F5496" w:themeColor="accent1" w:themeShade="BF"/>
              </w:rPr>
              <w:t>to keep up</w:t>
            </w:r>
          </w:p>
          <w:p w14:paraId="06411B92" w14:textId="0EC4DB5B" w:rsidR="00B4709E" w:rsidRDefault="00B4709E" w:rsidP="003B1019">
            <w:pPr>
              <w:numPr>
                <w:ilvl w:val="0"/>
                <w:numId w:val="35"/>
              </w:numPr>
              <w:rPr>
                <w:rFonts w:ascii="Arial" w:hAnsi="Arial" w:cs="Arial"/>
                <w:color w:val="2F5496" w:themeColor="accent1" w:themeShade="BF"/>
              </w:rPr>
            </w:pPr>
            <w:r>
              <w:rPr>
                <w:rFonts w:ascii="Arial" w:hAnsi="Arial" w:cs="Arial"/>
                <w:color w:val="2F5496" w:themeColor="accent1" w:themeShade="BF"/>
              </w:rPr>
              <w:t xml:space="preserve">However, </w:t>
            </w:r>
            <w:r w:rsidR="00010AE3" w:rsidRPr="00010AE3">
              <w:rPr>
                <w:rFonts w:ascii="Arial" w:hAnsi="Arial" w:cs="Arial"/>
                <w:b/>
                <w:bCs/>
                <w:color w:val="2F5496" w:themeColor="accent1" w:themeShade="BF"/>
              </w:rPr>
              <w:t>adult learning is currently declining</w:t>
            </w:r>
            <w:r w:rsidR="00010AE3">
              <w:rPr>
                <w:rFonts w:ascii="Arial" w:hAnsi="Arial" w:cs="Arial"/>
                <w:color w:val="2F5496" w:themeColor="accent1" w:themeShade="BF"/>
              </w:rPr>
              <w:t xml:space="preserve"> where in</w:t>
            </w:r>
            <w:r w:rsidR="00010AE3" w:rsidRPr="00010AE3">
              <w:rPr>
                <w:rFonts w:ascii="Arial" w:hAnsi="Arial" w:cs="Arial"/>
                <w:color w:val="2F5496" w:themeColor="accent1" w:themeShade="BF"/>
              </w:rPr>
              <w:t xml:space="preserve"> 2018 the Learning and Work Institute recorded its lowest adult participation rate in its twenty years of tracking at 37%</w:t>
            </w:r>
            <w:r w:rsidR="00010AE3">
              <w:rPr>
                <w:rFonts w:ascii="Arial" w:hAnsi="Arial" w:cs="Arial"/>
                <w:color w:val="2F5496" w:themeColor="accent1" w:themeShade="BF"/>
              </w:rPr>
              <w:t xml:space="preserve">. </w:t>
            </w:r>
            <w:r w:rsidR="006C4B3A" w:rsidRPr="006C4B3A">
              <w:rPr>
                <w:rFonts w:ascii="Arial" w:hAnsi="Arial" w:cs="Arial"/>
                <w:color w:val="2F5496" w:themeColor="accent1" w:themeShade="BF"/>
              </w:rPr>
              <w:t>Combined with the Social Mobility Commission data finding that founds 49% of the poorest adults have received no training since leaving school, compared to 20% of the richest</w:t>
            </w:r>
          </w:p>
          <w:p w14:paraId="6876D661" w14:textId="2B312FB0" w:rsidR="00010AE3" w:rsidRDefault="00010AE3" w:rsidP="00010AE3">
            <w:pPr>
              <w:numPr>
                <w:ilvl w:val="0"/>
                <w:numId w:val="35"/>
              </w:numPr>
              <w:rPr>
                <w:rFonts w:ascii="Arial" w:hAnsi="Arial" w:cs="Arial"/>
                <w:color w:val="2F5496" w:themeColor="accent1" w:themeShade="BF"/>
              </w:rPr>
            </w:pPr>
            <w:r w:rsidRPr="008F55E2">
              <w:rPr>
                <w:rFonts w:ascii="Arial" w:hAnsi="Arial" w:cs="Arial"/>
                <w:color w:val="2F5496" w:themeColor="accent1" w:themeShade="BF"/>
              </w:rPr>
              <w:t xml:space="preserve">The </w:t>
            </w:r>
            <w:r w:rsidRPr="008F55E2">
              <w:rPr>
                <w:rFonts w:ascii="Arial" w:hAnsi="Arial" w:cs="Arial"/>
                <w:b/>
                <w:bCs/>
                <w:color w:val="2F5496" w:themeColor="accent1" w:themeShade="BF"/>
              </w:rPr>
              <w:t xml:space="preserve">collective challenge </w:t>
            </w:r>
            <w:r w:rsidR="00566B75">
              <w:rPr>
                <w:rFonts w:ascii="Arial" w:hAnsi="Arial" w:cs="Arial"/>
                <w:b/>
                <w:bCs/>
                <w:color w:val="2F5496" w:themeColor="accent1" w:themeShade="BF"/>
              </w:rPr>
              <w:t xml:space="preserve">is </w:t>
            </w:r>
            <w:r w:rsidRPr="008F55E2">
              <w:rPr>
                <w:rFonts w:ascii="Arial" w:hAnsi="Arial" w:cs="Arial"/>
                <w:b/>
                <w:bCs/>
                <w:color w:val="2F5496" w:themeColor="accent1" w:themeShade="BF"/>
              </w:rPr>
              <w:t xml:space="preserve">to create a learning society </w:t>
            </w:r>
            <w:r w:rsidRPr="008F55E2">
              <w:rPr>
                <w:rFonts w:ascii="Arial" w:hAnsi="Arial" w:cs="Arial"/>
                <w:color w:val="2F5496" w:themeColor="accent1" w:themeShade="BF"/>
              </w:rPr>
              <w:t xml:space="preserve">where skills, subjects and diverse stakeholders converge to create </w:t>
            </w:r>
            <w:r w:rsidRPr="008F55E2">
              <w:rPr>
                <w:rFonts w:ascii="Arial" w:hAnsi="Arial" w:cs="Arial"/>
                <w:b/>
                <w:bCs/>
                <w:color w:val="2F5496" w:themeColor="accent1" w:themeShade="BF"/>
              </w:rPr>
              <w:t>world ready people</w:t>
            </w:r>
            <w:r w:rsidRPr="008F55E2">
              <w:rPr>
                <w:rFonts w:ascii="Arial" w:hAnsi="Arial" w:cs="Arial"/>
                <w:color w:val="2F5496" w:themeColor="accent1" w:themeShade="BF"/>
              </w:rPr>
              <w:t xml:space="preserve"> engaged in the world around them and equipped to make something of it</w:t>
            </w:r>
          </w:p>
          <w:p w14:paraId="70D74D7E" w14:textId="311FD9D9" w:rsidR="00304124" w:rsidRDefault="00304124" w:rsidP="00304124">
            <w:pPr>
              <w:numPr>
                <w:ilvl w:val="0"/>
                <w:numId w:val="35"/>
              </w:numPr>
              <w:rPr>
                <w:rFonts w:ascii="Arial" w:hAnsi="Arial" w:cs="Arial"/>
                <w:color w:val="2F5496" w:themeColor="accent1" w:themeShade="BF"/>
              </w:rPr>
            </w:pPr>
            <w:r w:rsidRPr="00304124">
              <w:rPr>
                <w:rFonts w:ascii="Arial" w:hAnsi="Arial" w:cs="Arial"/>
                <w:color w:val="2F5496" w:themeColor="accent1" w:themeShade="BF"/>
              </w:rPr>
              <w:t xml:space="preserve">If we are to engage more adults in learning, it is vital that we understand patterns of </w:t>
            </w:r>
            <w:r w:rsidRPr="00304124">
              <w:rPr>
                <w:rFonts w:ascii="Arial" w:hAnsi="Arial" w:cs="Arial"/>
                <w:b/>
                <w:bCs/>
                <w:color w:val="2F5496" w:themeColor="accent1" w:themeShade="BF"/>
              </w:rPr>
              <w:t>behaviour</w:t>
            </w:r>
            <w:r w:rsidRPr="00304124">
              <w:rPr>
                <w:rFonts w:ascii="Arial" w:hAnsi="Arial" w:cs="Arial"/>
                <w:color w:val="2F5496" w:themeColor="accent1" w:themeShade="BF"/>
              </w:rPr>
              <w:t xml:space="preserve">, adults’ </w:t>
            </w:r>
            <w:r w:rsidRPr="00304124">
              <w:rPr>
                <w:rFonts w:ascii="Arial" w:hAnsi="Arial" w:cs="Arial"/>
                <w:b/>
                <w:bCs/>
                <w:color w:val="2F5496" w:themeColor="accent1" w:themeShade="BF"/>
              </w:rPr>
              <w:t>motivations for learning</w:t>
            </w:r>
            <w:r w:rsidRPr="00304124">
              <w:rPr>
                <w:rFonts w:ascii="Arial" w:hAnsi="Arial" w:cs="Arial"/>
                <w:color w:val="2F5496" w:themeColor="accent1" w:themeShade="BF"/>
              </w:rPr>
              <w:t xml:space="preserve">, and any </w:t>
            </w:r>
            <w:r w:rsidRPr="00304124">
              <w:rPr>
                <w:rFonts w:ascii="Arial" w:hAnsi="Arial" w:cs="Arial"/>
                <w:b/>
                <w:bCs/>
                <w:color w:val="2F5496" w:themeColor="accent1" w:themeShade="BF"/>
              </w:rPr>
              <w:t xml:space="preserve">barriers </w:t>
            </w:r>
            <w:r w:rsidRPr="00304124">
              <w:rPr>
                <w:rFonts w:ascii="Arial" w:hAnsi="Arial" w:cs="Arial"/>
                <w:color w:val="2F5496" w:themeColor="accent1" w:themeShade="BF"/>
              </w:rPr>
              <w:t>they face to their engagement in learning</w:t>
            </w:r>
          </w:p>
          <w:p w14:paraId="55BB04D4" w14:textId="3CBCE95C" w:rsidR="008E6073" w:rsidRPr="00BD7458" w:rsidRDefault="005547CC" w:rsidP="003B1019">
            <w:pPr>
              <w:numPr>
                <w:ilvl w:val="0"/>
                <w:numId w:val="35"/>
              </w:numPr>
              <w:rPr>
                <w:rFonts w:ascii="Arial" w:hAnsi="Arial" w:cs="Arial"/>
                <w:color w:val="2F5496" w:themeColor="accent1" w:themeShade="BF"/>
              </w:rPr>
            </w:pPr>
            <w:r>
              <w:rPr>
                <w:rFonts w:ascii="Arial" w:hAnsi="Arial" w:cs="Arial"/>
                <w:color w:val="2F5496" w:themeColor="accent1" w:themeShade="BF"/>
              </w:rPr>
              <w:t xml:space="preserve">While developing </w:t>
            </w:r>
            <w:r w:rsidR="00B4709E" w:rsidRPr="005547CC">
              <w:rPr>
                <w:rFonts w:ascii="Arial" w:hAnsi="Arial" w:cs="Arial"/>
                <w:b/>
                <w:bCs/>
                <w:color w:val="2F5496" w:themeColor="accent1" w:themeShade="BF"/>
              </w:rPr>
              <w:t>better access to adult education and training for all</w:t>
            </w:r>
            <w:r w:rsidR="00B4709E" w:rsidRPr="005547CC">
              <w:rPr>
                <w:rFonts w:ascii="Arial" w:hAnsi="Arial" w:cs="Arial"/>
                <w:color w:val="2F5496" w:themeColor="accent1" w:themeShade="BF"/>
              </w:rPr>
              <w:t xml:space="preserve"> </w:t>
            </w:r>
            <w:r w:rsidR="00D13DEE">
              <w:rPr>
                <w:rFonts w:ascii="Arial" w:hAnsi="Arial" w:cs="Arial"/>
                <w:color w:val="2F5496" w:themeColor="accent1" w:themeShade="BF"/>
              </w:rPr>
              <w:t>e.g. employers using the Apprenticeship Levy as an opportunity to retain and upskill their workforce</w:t>
            </w:r>
            <w:r w:rsidR="00677407">
              <w:rPr>
                <w:rFonts w:ascii="Arial" w:hAnsi="Arial" w:cs="Arial"/>
                <w:color w:val="2F5496" w:themeColor="accent1" w:themeShade="BF"/>
              </w:rPr>
              <w:t xml:space="preserve"> alongside flexible informal training</w:t>
            </w:r>
            <w:r w:rsidR="00891BBF">
              <w:rPr>
                <w:rFonts w:ascii="Arial" w:hAnsi="Arial" w:cs="Arial"/>
                <w:color w:val="2F5496" w:themeColor="accent1" w:themeShade="BF"/>
              </w:rPr>
              <w:t xml:space="preserve"> and e-learning</w:t>
            </w:r>
          </w:p>
          <w:p w14:paraId="07C8E648" w14:textId="6753D4C8" w:rsidR="00DB05E1" w:rsidRPr="0018657B" w:rsidRDefault="00DB05E1" w:rsidP="003B1019">
            <w:pPr>
              <w:rPr>
                <w:rFonts w:ascii="Arial" w:hAnsi="Arial" w:cs="Arial"/>
                <w:b/>
                <w:bCs/>
                <w:color w:val="2F5496" w:themeColor="accent1" w:themeShade="BF"/>
                <w:u w:val="single"/>
              </w:rPr>
            </w:pPr>
            <w:r w:rsidRPr="0018657B">
              <w:rPr>
                <w:rFonts w:ascii="Arial" w:hAnsi="Arial" w:cs="Arial"/>
                <w:b/>
                <w:bCs/>
                <w:color w:val="2F5496" w:themeColor="accent1" w:themeShade="BF"/>
                <w:u w:val="single"/>
              </w:rPr>
              <w:lastRenderedPageBreak/>
              <w:t>Ageing Workforce</w:t>
            </w:r>
          </w:p>
          <w:p w14:paraId="1616F1B2" w14:textId="2FFE117B" w:rsidR="00484CB4" w:rsidRDefault="0075618C" w:rsidP="003B1019">
            <w:pPr>
              <w:rPr>
                <w:rFonts w:ascii="Arial" w:hAnsi="Arial" w:cs="Arial"/>
                <w:color w:val="FF0000"/>
                <w:u w:val="single"/>
              </w:rPr>
            </w:pPr>
            <w:hyperlink r:id="rId23" w:history="1">
              <w:r w:rsidR="00484CB4" w:rsidRPr="00484CB4">
                <w:rPr>
                  <w:rStyle w:val="Hyperlink"/>
                  <w:rFonts w:ascii="Arial" w:hAnsi="Arial" w:cs="Arial"/>
                </w:rPr>
                <w:t>https://www.cbi.org.uk/media/3715/employer-and-lifelong-learning-report.pdf</w:t>
              </w:r>
            </w:hyperlink>
          </w:p>
          <w:p w14:paraId="40F15827" w14:textId="56CF4CDD" w:rsidR="00727BA8" w:rsidRDefault="0075618C" w:rsidP="003B1019">
            <w:pPr>
              <w:rPr>
                <w:rFonts w:ascii="Arial" w:hAnsi="Arial" w:cs="Arial"/>
                <w:color w:val="FF0000"/>
                <w:u w:val="single"/>
              </w:rPr>
            </w:pPr>
            <w:hyperlink r:id="rId24" w:history="1">
              <w:r w:rsidR="00727BA8" w:rsidRPr="00CA38F6">
                <w:rPr>
                  <w:rStyle w:val="Hyperlink"/>
                  <w:rFonts w:ascii="Arial" w:hAnsi="Arial" w:cs="Arial"/>
                </w:rPr>
                <w:t>https://www.employment-studies.co.uk/news/labour-market-statistics-july-2019-another-record-breaking-month-driven-self-employed-and-older</w:t>
              </w:r>
            </w:hyperlink>
          </w:p>
          <w:p w14:paraId="69C493E6" w14:textId="1318E8E1" w:rsidR="004F2807" w:rsidRDefault="0075618C" w:rsidP="003B1019">
            <w:pPr>
              <w:rPr>
                <w:rFonts w:ascii="Arial" w:hAnsi="Arial" w:cs="Arial"/>
                <w:color w:val="FF0000"/>
                <w:u w:val="single"/>
              </w:rPr>
            </w:pPr>
            <w:hyperlink r:id="rId25" w:history="1">
              <w:r w:rsidR="004F2807" w:rsidRPr="00CA38F6">
                <w:rPr>
                  <w:rStyle w:val="Hyperlink"/>
                  <w:rFonts w:ascii="Arial" w:hAnsi="Arial" w:cs="Arial"/>
                </w:rPr>
                <w:t>https://www.ageing-better.org.uk/news/support-offered-employers-help-staff-plan-their-future</w:t>
              </w:r>
            </w:hyperlink>
          </w:p>
          <w:p w14:paraId="3DAAC5CC" w14:textId="6ED68968" w:rsidR="00D677EA" w:rsidRDefault="0075618C" w:rsidP="003B1019">
            <w:pPr>
              <w:rPr>
                <w:rFonts w:ascii="Arial" w:hAnsi="Arial" w:cs="Arial"/>
                <w:color w:val="FF0000"/>
                <w:u w:val="single"/>
              </w:rPr>
            </w:pPr>
            <w:hyperlink r:id="rId26" w:history="1">
              <w:r w:rsidR="00D677EA" w:rsidRPr="00CA38F6">
                <w:rPr>
                  <w:rStyle w:val="Hyperlink"/>
                  <w:rFonts w:ascii="Arial" w:hAnsi="Arial" w:cs="Arial"/>
                </w:rPr>
                <w:t>https://www.ageing-better.org.uk/publications/developing-mid-life-mot</w:t>
              </w:r>
            </w:hyperlink>
          </w:p>
          <w:p w14:paraId="37625464" w14:textId="67A59276" w:rsidR="00B65458" w:rsidRDefault="0075618C" w:rsidP="003B1019">
            <w:pPr>
              <w:rPr>
                <w:rFonts w:ascii="Arial" w:hAnsi="Arial" w:cs="Arial"/>
                <w:color w:val="FF0000"/>
                <w:u w:val="single"/>
              </w:rPr>
            </w:pPr>
            <w:hyperlink r:id="rId27" w:history="1">
              <w:r w:rsidR="00B65458" w:rsidRPr="00CA38F6">
                <w:rPr>
                  <w:rStyle w:val="Hyperlink"/>
                  <w:rFonts w:ascii="Arial" w:hAnsi="Arial" w:cs="Arial"/>
                </w:rPr>
                <w:t>https://www.bitc.org.uk/toolkit/the-mid-life-mot-helping-employees-navigate-mid-life/</w:t>
              </w:r>
            </w:hyperlink>
          </w:p>
          <w:p w14:paraId="55F0B060" w14:textId="50263BDC" w:rsidR="00725404" w:rsidRDefault="0075618C" w:rsidP="003B1019">
            <w:pPr>
              <w:rPr>
                <w:rFonts w:ascii="Arial" w:hAnsi="Arial" w:cs="Arial"/>
                <w:color w:val="FF0000"/>
                <w:u w:val="single"/>
              </w:rPr>
            </w:pPr>
            <w:hyperlink r:id="rId28" w:history="1">
              <w:r w:rsidR="00725404" w:rsidRPr="00CA38F6">
                <w:rPr>
                  <w:rStyle w:val="Hyperlink"/>
                  <w:rFonts w:ascii="Arial" w:hAnsi="Arial" w:cs="Arial"/>
                </w:rPr>
                <w:t>https://www.ft.com/content/34ec4970-4b3a-11e9-bde6-79eaea5acb64</w:t>
              </w:r>
            </w:hyperlink>
          </w:p>
          <w:p w14:paraId="1AC34D97" w14:textId="7A7A19FA" w:rsidR="00DB05E1" w:rsidRPr="00361F07" w:rsidRDefault="003D4171" w:rsidP="003B1019">
            <w:pPr>
              <w:rPr>
                <w:rFonts w:ascii="Arial" w:hAnsi="Arial" w:cs="Arial"/>
                <w:color w:val="2F5496" w:themeColor="accent1" w:themeShade="BF"/>
              </w:rPr>
            </w:pPr>
            <w:r w:rsidRPr="00361F07">
              <w:rPr>
                <w:rFonts w:ascii="Arial" w:hAnsi="Arial" w:cs="Arial"/>
                <w:color w:val="2F5496" w:themeColor="accent1" w:themeShade="BF"/>
              </w:rPr>
              <w:t xml:space="preserve">In the UK we also face the </w:t>
            </w:r>
            <w:r w:rsidRPr="006E31F1">
              <w:rPr>
                <w:rFonts w:ascii="Arial" w:hAnsi="Arial" w:cs="Arial"/>
                <w:b/>
                <w:bCs/>
                <w:color w:val="2F5496" w:themeColor="accent1" w:themeShade="BF"/>
              </w:rPr>
              <w:t>social issue of an ageing population</w:t>
            </w:r>
            <w:r w:rsidRPr="00361F07">
              <w:rPr>
                <w:rFonts w:ascii="Arial" w:hAnsi="Arial" w:cs="Arial"/>
                <w:color w:val="2F5496" w:themeColor="accent1" w:themeShade="BF"/>
              </w:rPr>
              <w:t>. Life expectancy has dramatically increased over the last century: in the previous century, for every four hours that passed, life expectancy increased by one hour</w:t>
            </w:r>
          </w:p>
          <w:p w14:paraId="1887B827" w14:textId="29B06CB6" w:rsidR="00DB05E1" w:rsidRPr="00830199" w:rsidRDefault="00DB05E1" w:rsidP="003B1019">
            <w:pPr>
              <w:rPr>
                <w:rFonts w:ascii="Arial" w:hAnsi="Arial" w:cs="Arial"/>
                <w:color w:val="2F5496" w:themeColor="accent1" w:themeShade="BF"/>
              </w:rPr>
            </w:pPr>
          </w:p>
          <w:p w14:paraId="6B2B2D8E" w14:textId="1CE82420" w:rsidR="00830199" w:rsidRPr="00830199" w:rsidRDefault="00830199" w:rsidP="00830199">
            <w:pPr>
              <w:rPr>
                <w:rFonts w:ascii="Arial" w:hAnsi="Arial" w:cs="Arial"/>
                <w:color w:val="2F5496" w:themeColor="accent1" w:themeShade="BF"/>
              </w:rPr>
            </w:pPr>
            <w:r w:rsidRPr="00830199">
              <w:rPr>
                <w:rFonts w:ascii="Arial" w:hAnsi="Arial" w:cs="Arial"/>
                <w:color w:val="2F5496" w:themeColor="accent1" w:themeShade="BF"/>
              </w:rPr>
              <w:t>Nearly one in three workers in the UK are aged 50 and over, and with the average employee in the UK in their 40s, this is set to grow over the next decade. With many more people working into their 60s and beyond, people aged 50 may have another 20 years of working life ahead of them</w:t>
            </w:r>
          </w:p>
          <w:p w14:paraId="136C0AA3" w14:textId="52897BC4" w:rsidR="00830199" w:rsidRDefault="00830199" w:rsidP="00830199">
            <w:pPr>
              <w:rPr>
                <w:rFonts w:ascii="Arial" w:hAnsi="Arial" w:cs="Arial"/>
                <w:color w:val="2F5496" w:themeColor="accent1" w:themeShade="BF"/>
              </w:rPr>
            </w:pPr>
          </w:p>
          <w:p w14:paraId="7F5C513A" w14:textId="754DE2D5" w:rsidR="00E02243" w:rsidRDefault="00E02243" w:rsidP="00830199">
            <w:pPr>
              <w:rPr>
                <w:rFonts w:ascii="Arial" w:hAnsi="Arial" w:cs="Arial"/>
                <w:color w:val="2F5496" w:themeColor="accent1" w:themeShade="BF"/>
              </w:rPr>
            </w:pPr>
            <w:r w:rsidRPr="006E31F1">
              <w:rPr>
                <w:rFonts w:ascii="Arial" w:hAnsi="Arial" w:cs="Arial"/>
                <w:b/>
                <w:bCs/>
                <w:color w:val="2F5496" w:themeColor="accent1" w:themeShade="BF"/>
              </w:rPr>
              <w:t>Employment rate of those aged 65 and over</w:t>
            </w:r>
            <w:r w:rsidRPr="00E02243">
              <w:rPr>
                <w:rFonts w:ascii="Arial" w:hAnsi="Arial" w:cs="Arial"/>
                <w:color w:val="2F5496" w:themeColor="accent1" w:themeShade="BF"/>
              </w:rPr>
              <w:t xml:space="preserve"> in Staffordshire has increased from 5.2% in 2004 to 12.3% in 2018, this is equivalent to 14,700 or nearly a 216% increase in the number of residents aged 65 and over in employment</w:t>
            </w:r>
            <w:r>
              <w:rPr>
                <w:rFonts w:ascii="Arial" w:hAnsi="Arial" w:cs="Arial"/>
                <w:color w:val="2F5496" w:themeColor="accent1" w:themeShade="BF"/>
              </w:rPr>
              <w:t xml:space="preserve">. </w:t>
            </w:r>
            <w:r w:rsidRPr="00E02243">
              <w:rPr>
                <w:rFonts w:ascii="Arial" w:hAnsi="Arial" w:cs="Arial"/>
                <w:color w:val="2F5496" w:themeColor="accent1" w:themeShade="BF"/>
              </w:rPr>
              <w:t>Rate now above that seen in West Midlands (10.1%) and England (10.7%)</w:t>
            </w:r>
            <w:r w:rsidR="006E31F1">
              <w:rPr>
                <w:rFonts w:ascii="Arial" w:hAnsi="Arial" w:cs="Arial"/>
                <w:color w:val="2F5496" w:themeColor="accent1" w:themeShade="BF"/>
              </w:rPr>
              <w:t xml:space="preserve">. </w:t>
            </w:r>
            <w:r w:rsidRPr="00E02243">
              <w:rPr>
                <w:rFonts w:ascii="Arial" w:hAnsi="Arial" w:cs="Arial"/>
                <w:color w:val="2F5496" w:themeColor="accent1" w:themeShade="BF"/>
              </w:rPr>
              <w:t>In Stoke-on-Trent the rate has increased from 3.9% in 2004 to 8.3% in 2018, equivalent to 2,800 more over 65 workers. However, the gap to the rate in Staffordshire is widening and may be an area to focus on in the city to reduce the disparity</w:t>
            </w:r>
          </w:p>
          <w:p w14:paraId="3D203C4A" w14:textId="77777777" w:rsidR="00E02243" w:rsidRDefault="00E02243" w:rsidP="00830199">
            <w:pPr>
              <w:rPr>
                <w:rFonts w:ascii="Arial" w:hAnsi="Arial" w:cs="Arial"/>
                <w:color w:val="2F5496" w:themeColor="accent1" w:themeShade="BF"/>
              </w:rPr>
            </w:pPr>
          </w:p>
          <w:p w14:paraId="727F9207" w14:textId="41429BDB" w:rsidR="00830199" w:rsidRDefault="00830199" w:rsidP="00830199">
            <w:pPr>
              <w:rPr>
                <w:rFonts w:ascii="Arial" w:hAnsi="Arial" w:cs="Arial"/>
                <w:color w:val="2F5496" w:themeColor="accent1" w:themeShade="BF"/>
              </w:rPr>
            </w:pPr>
            <w:r w:rsidRPr="00830199">
              <w:rPr>
                <w:rFonts w:ascii="Arial" w:hAnsi="Arial" w:cs="Arial"/>
                <w:color w:val="2F5496" w:themeColor="accent1" w:themeShade="BF"/>
              </w:rPr>
              <w:t>As the workforce gets older, the</w:t>
            </w:r>
            <w:r w:rsidR="00554DF0">
              <w:rPr>
                <w:rFonts w:ascii="Arial" w:hAnsi="Arial" w:cs="Arial"/>
                <w:color w:val="2F5496" w:themeColor="accent1" w:themeShade="BF"/>
              </w:rPr>
              <w:t xml:space="preserve">re is </w:t>
            </w:r>
            <w:r w:rsidR="00554DF0" w:rsidRPr="00554DF0">
              <w:rPr>
                <w:rFonts w:ascii="Arial" w:hAnsi="Arial" w:cs="Arial"/>
                <w:b/>
                <w:bCs/>
                <w:color w:val="2F5496" w:themeColor="accent1" w:themeShade="BF"/>
              </w:rPr>
              <w:t>increasing</w:t>
            </w:r>
            <w:r w:rsidRPr="00554DF0">
              <w:rPr>
                <w:rFonts w:ascii="Arial" w:hAnsi="Arial" w:cs="Arial"/>
                <w:b/>
                <w:bCs/>
                <w:color w:val="2F5496" w:themeColor="accent1" w:themeShade="BF"/>
              </w:rPr>
              <w:t xml:space="preserve"> competition for the best and most experienced staff</w:t>
            </w:r>
            <w:r w:rsidRPr="00830199">
              <w:rPr>
                <w:rFonts w:ascii="Arial" w:hAnsi="Arial" w:cs="Arial"/>
                <w:color w:val="2F5496" w:themeColor="accent1" w:themeShade="BF"/>
              </w:rPr>
              <w:t xml:space="preserve">. There are fewer school leavers, and the expectation is that it will become </w:t>
            </w:r>
            <w:r w:rsidR="00B56C42">
              <w:rPr>
                <w:rFonts w:ascii="Arial" w:hAnsi="Arial" w:cs="Arial"/>
                <w:color w:val="2F5496" w:themeColor="accent1" w:themeShade="BF"/>
              </w:rPr>
              <w:t xml:space="preserve">increasingly </w:t>
            </w:r>
            <w:r w:rsidRPr="00830199">
              <w:rPr>
                <w:rFonts w:ascii="Arial" w:hAnsi="Arial" w:cs="Arial"/>
                <w:color w:val="2F5496" w:themeColor="accent1" w:themeShade="BF"/>
              </w:rPr>
              <w:t>harder to fill vacancies with workers from outside the UK</w:t>
            </w:r>
          </w:p>
          <w:p w14:paraId="36488542" w14:textId="172D145D" w:rsidR="004A7D3D" w:rsidRDefault="004A7D3D" w:rsidP="00830199">
            <w:pPr>
              <w:rPr>
                <w:rFonts w:ascii="Arial" w:hAnsi="Arial" w:cs="Arial"/>
                <w:color w:val="2F5496" w:themeColor="accent1" w:themeShade="BF"/>
              </w:rPr>
            </w:pPr>
          </w:p>
          <w:p w14:paraId="3772F007" w14:textId="72CA4C1D" w:rsidR="004A7D3D" w:rsidRPr="00830199" w:rsidRDefault="004A7D3D" w:rsidP="00830199">
            <w:pPr>
              <w:rPr>
                <w:rFonts w:ascii="Arial" w:hAnsi="Arial" w:cs="Arial"/>
                <w:color w:val="2F5496" w:themeColor="accent1" w:themeShade="BF"/>
              </w:rPr>
            </w:pPr>
            <w:r>
              <w:rPr>
                <w:rFonts w:ascii="Arial" w:hAnsi="Arial" w:cs="Arial"/>
                <w:color w:val="2F5496" w:themeColor="accent1" w:themeShade="BF"/>
              </w:rPr>
              <w:t xml:space="preserve">Early labour market exit of older workers can lead to the </w:t>
            </w:r>
            <w:r w:rsidRPr="0067198C">
              <w:rPr>
                <w:rFonts w:ascii="Arial" w:hAnsi="Arial" w:cs="Arial"/>
                <w:b/>
                <w:bCs/>
                <w:color w:val="2F5496" w:themeColor="accent1" w:themeShade="BF"/>
              </w:rPr>
              <w:t>loss of important</w:t>
            </w:r>
            <w:r w:rsidR="00C56877" w:rsidRPr="0067198C">
              <w:rPr>
                <w:rFonts w:ascii="Arial" w:hAnsi="Arial" w:cs="Arial"/>
                <w:b/>
                <w:bCs/>
                <w:color w:val="2F5496" w:themeColor="accent1" w:themeShade="BF"/>
              </w:rPr>
              <w:t xml:space="preserve"> knowledge,</w:t>
            </w:r>
            <w:r w:rsidRPr="0067198C">
              <w:rPr>
                <w:rFonts w:ascii="Arial" w:hAnsi="Arial" w:cs="Arial"/>
                <w:b/>
                <w:bCs/>
                <w:color w:val="2F5496" w:themeColor="accent1" w:themeShade="BF"/>
              </w:rPr>
              <w:t xml:space="preserve"> skills </w:t>
            </w:r>
            <w:r w:rsidR="00C56877" w:rsidRPr="0067198C">
              <w:rPr>
                <w:rFonts w:ascii="Arial" w:hAnsi="Arial" w:cs="Arial"/>
                <w:b/>
                <w:bCs/>
                <w:color w:val="2F5496" w:themeColor="accent1" w:themeShade="BF"/>
              </w:rPr>
              <w:t>and experience</w:t>
            </w:r>
            <w:r w:rsidR="00C56877">
              <w:rPr>
                <w:rFonts w:ascii="Arial" w:hAnsi="Arial" w:cs="Arial"/>
                <w:color w:val="2F5496" w:themeColor="accent1" w:themeShade="BF"/>
              </w:rPr>
              <w:t xml:space="preserve"> </w:t>
            </w:r>
            <w:r>
              <w:rPr>
                <w:rFonts w:ascii="Arial" w:hAnsi="Arial" w:cs="Arial"/>
                <w:color w:val="2F5496" w:themeColor="accent1" w:themeShade="BF"/>
              </w:rPr>
              <w:t xml:space="preserve">within a business and </w:t>
            </w:r>
            <w:r w:rsidR="00E276C9">
              <w:rPr>
                <w:rFonts w:ascii="Arial" w:hAnsi="Arial" w:cs="Arial"/>
                <w:color w:val="2F5496" w:themeColor="accent1" w:themeShade="BF"/>
              </w:rPr>
              <w:t>likely</w:t>
            </w:r>
            <w:r>
              <w:rPr>
                <w:rFonts w:ascii="Arial" w:hAnsi="Arial" w:cs="Arial"/>
                <w:color w:val="2F5496" w:themeColor="accent1" w:themeShade="BF"/>
              </w:rPr>
              <w:t xml:space="preserve"> impact on productivity due to the need to recruit and train replacements</w:t>
            </w:r>
          </w:p>
          <w:p w14:paraId="77ECCD36" w14:textId="77777777" w:rsidR="00E02243" w:rsidRDefault="00E02243" w:rsidP="00830199">
            <w:pPr>
              <w:rPr>
                <w:rFonts w:ascii="Arial" w:hAnsi="Arial" w:cs="Arial"/>
                <w:color w:val="2F5496" w:themeColor="accent1" w:themeShade="BF"/>
              </w:rPr>
            </w:pPr>
          </w:p>
          <w:p w14:paraId="0EDAB754" w14:textId="5C625955" w:rsidR="00FE6421" w:rsidRDefault="00830199" w:rsidP="003B1019">
            <w:pPr>
              <w:rPr>
                <w:rFonts w:ascii="Arial" w:hAnsi="Arial" w:cs="Arial"/>
                <w:color w:val="2F5496" w:themeColor="accent1" w:themeShade="BF"/>
              </w:rPr>
            </w:pPr>
            <w:r w:rsidRPr="00716A0F">
              <w:rPr>
                <w:rFonts w:ascii="Arial" w:hAnsi="Arial" w:cs="Arial"/>
                <w:b/>
                <w:bCs/>
                <w:color w:val="2F5496" w:themeColor="accent1" w:themeShade="BF"/>
              </w:rPr>
              <w:t>Employers need to attract</w:t>
            </w:r>
            <w:r w:rsidR="00BF3DCD" w:rsidRPr="00716A0F">
              <w:rPr>
                <w:rFonts w:ascii="Arial" w:hAnsi="Arial" w:cs="Arial"/>
                <w:b/>
                <w:bCs/>
                <w:color w:val="2F5496" w:themeColor="accent1" w:themeShade="BF"/>
              </w:rPr>
              <w:t xml:space="preserve"> and </w:t>
            </w:r>
            <w:r w:rsidRPr="00716A0F">
              <w:rPr>
                <w:rFonts w:ascii="Arial" w:hAnsi="Arial" w:cs="Arial"/>
                <w:b/>
                <w:bCs/>
                <w:color w:val="2F5496" w:themeColor="accent1" w:themeShade="BF"/>
              </w:rPr>
              <w:t xml:space="preserve">retain older </w:t>
            </w:r>
            <w:r w:rsidR="008B6102" w:rsidRPr="00716A0F">
              <w:rPr>
                <w:rFonts w:ascii="Arial" w:hAnsi="Arial" w:cs="Arial"/>
                <w:b/>
                <w:bCs/>
                <w:color w:val="2F5496" w:themeColor="accent1" w:themeShade="BF"/>
              </w:rPr>
              <w:t>workers</w:t>
            </w:r>
            <w:r w:rsidRPr="00830199">
              <w:rPr>
                <w:rFonts w:ascii="Arial" w:hAnsi="Arial" w:cs="Arial"/>
                <w:color w:val="2F5496" w:themeColor="accent1" w:themeShade="BF"/>
              </w:rPr>
              <w:t xml:space="preserve"> or they will fall behind their competitors.</w:t>
            </w:r>
            <w:r w:rsidR="00FE6421">
              <w:rPr>
                <w:rFonts w:ascii="Arial" w:hAnsi="Arial" w:cs="Arial"/>
                <w:color w:val="2F5496" w:themeColor="accent1" w:themeShade="BF"/>
              </w:rPr>
              <w:t xml:space="preserve"> A key part of this is developing adult education and workforce training and encouraging </w:t>
            </w:r>
            <w:r w:rsidR="00B56C42" w:rsidRPr="00361F07">
              <w:rPr>
                <w:rFonts w:ascii="Arial" w:hAnsi="Arial" w:cs="Arial"/>
                <w:color w:val="2F5496" w:themeColor="accent1" w:themeShade="BF"/>
              </w:rPr>
              <w:t>a shift towards a lifelong learning culture</w:t>
            </w:r>
            <w:r w:rsidR="00FE6421">
              <w:rPr>
                <w:rFonts w:ascii="Arial" w:hAnsi="Arial" w:cs="Arial"/>
                <w:color w:val="2F5496" w:themeColor="accent1" w:themeShade="BF"/>
              </w:rPr>
              <w:t>.</w:t>
            </w:r>
            <w:r w:rsidR="00E0479E">
              <w:rPr>
                <w:rFonts w:ascii="Arial" w:hAnsi="Arial" w:cs="Arial"/>
                <w:color w:val="2F5496" w:themeColor="accent1" w:themeShade="BF"/>
              </w:rPr>
              <w:t xml:space="preserve"> Older workers themselves can play an important part in workforce learning and development programmes by transferring their knowledge and skills to younger workers helping to ease replacement demand</w:t>
            </w:r>
            <w:r w:rsidR="000F68AF">
              <w:rPr>
                <w:rFonts w:ascii="Arial" w:hAnsi="Arial" w:cs="Arial"/>
                <w:color w:val="2F5496" w:themeColor="accent1" w:themeShade="BF"/>
              </w:rPr>
              <w:t>. Ultimately developing interventions</w:t>
            </w:r>
            <w:r w:rsidR="00207069">
              <w:rPr>
                <w:rFonts w:ascii="Arial" w:hAnsi="Arial" w:cs="Arial"/>
                <w:color w:val="2F5496" w:themeColor="accent1" w:themeShade="BF"/>
              </w:rPr>
              <w:t xml:space="preserve">, e.g. </w:t>
            </w:r>
            <w:r w:rsidR="00207069" w:rsidRPr="00F33E6A">
              <w:rPr>
                <w:rFonts w:ascii="Arial" w:hAnsi="Arial" w:cs="Arial"/>
                <w:b/>
                <w:bCs/>
                <w:color w:val="2F5496" w:themeColor="accent1" w:themeShade="BF"/>
              </w:rPr>
              <w:t>mid-life MOT</w:t>
            </w:r>
            <w:r w:rsidR="00207069">
              <w:rPr>
                <w:rFonts w:ascii="Arial" w:hAnsi="Arial" w:cs="Arial"/>
                <w:color w:val="2F5496" w:themeColor="accent1" w:themeShade="BF"/>
              </w:rPr>
              <w:t xml:space="preserve"> to </w:t>
            </w:r>
            <w:r w:rsidR="00207069" w:rsidRPr="00207069">
              <w:rPr>
                <w:rFonts w:ascii="Arial" w:hAnsi="Arial" w:cs="Arial"/>
                <w:color w:val="2F5496" w:themeColor="accent1" w:themeShade="BF"/>
              </w:rPr>
              <w:t>make realistic choices about their career development, health and finances</w:t>
            </w:r>
            <w:r w:rsidR="00207069">
              <w:rPr>
                <w:rFonts w:ascii="Arial" w:hAnsi="Arial" w:cs="Arial"/>
                <w:color w:val="2F5496" w:themeColor="accent1" w:themeShade="BF"/>
              </w:rPr>
              <w:t>,</w:t>
            </w:r>
            <w:r w:rsidR="000F68AF">
              <w:rPr>
                <w:rFonts w:ascii="Arial" w:hAnsi="Arial" w:cs="Arial"/>
                <w:color w:val="2F5496" w:themeColor="accent1" w:themeShade="BF"/>
              </w:rPr>
              <w:t xml:space="preserve"> to achieve an </w:t>
            </w:r>
            <w:r w:rsidR="000F68AF" w:rsidRPr="00716A0F">
              <w:rPr>
                <w:rFonts w:ascii="Arial" w:hAnsi="Arial" w:cs="Arial"/>
                <w:b/>
                <w:bCs/>
                <w:color w:val="2F5496" w:themeColor="accent1" w:themeShade="BF"/>
              </w:rPr>
              <w:t>age-inclusive workforce</w:t>
            </w:r>
            <w:r w:rsidR="000F68AF">
              <w:rPr>
                <w:rFonts w:ascii="Arial" w:hAnsi="Arial" w:cs="Arial"/>
                <w:color w:val="2F5496" w:themeColor="accent1" w:themeShade="BF"/>
              </w:rPr>
              <w:t xml:space="preserve"> can help the local area to meet the </w:t>
            </w:r>
            <w:r w:rsidR="000F68AF" w:rsidRPr="00716A0F">
              <w:rPr>
                <w:rFonts w:ascii="Arial" w:hAnsi="Arial" w:cs="Arial"/>
                <w:b/>
                <w:bCs/>
                <w:color w:val="2F5496" w:themeColor="accent1" w:themeShade="BF"/>
              </w:rPr>
              <w:t>Ageing Society Grand Challenge of the Industrial Strategy</w:t>
            </w:r>
          </w:p>
          <w:p w14:paraId="6306D3AC" w14:textId="02B5152E" w:rsidR="00FE6421" w:rsidRDefault="00FE6421" w:rsidP="003B1019">
            <w:pPr>
              <w:rPr>
                <w:rFonts w:ascii="Arial" w:hAnsi="Arial" w:cs="Arial"/>
                <w:color w:val="2F5496" w:themeColor="accent1" w:themeShade="BF"/>
              </w:rPr>
            </w:pPr>
          </w:p>
          <w:p w14:paraId="77FA4938" w14:textId="57D7DC6F" w:rsidR="008E6073" w:rsidRDefault="008E6073" w:rsidP="003B1019">
            <w:pPr>
              <w:rPr>
                <w:rFonts w:ascii="Arial" w:hAnsi="Arial" w:cs="Arial"/>
                <w:color w:val="2F5496" w:themeColor="accent1" w:themeShade="BF"/>
              </w:rPr>
            </w:pPr>
          </w:p>
          <w:p w14:paraId="0F307F3F" w14:textId="528E3D19" w:rsidR="008E6073" w:rsidRDefault="008E6073" w:rsidP="003B1019">
            <w:pPr>
              <w:rPr>
                <w:rFonts w:ascii="Arial" w:hAnsi="Arial" w:cs="Arial"/>
                <w:color w:val="2F5496" w:themeColor="accent1" w:themeShade="BF"/>
              </w:rPr>
            </w:pPr>
          </w:p>
          <w:p w14:paraId="35CABE2D" w14:textId="37888FA1" w:rsidR="008E6073" w:rsidRDefault="008E6073" w:rsidP="003B1019">
            <w:pPr>
              <w:rPr>
                <w:rFonts w:ascii="Arial" w:hAnsi="Arial" w:cs="Arial"/>
                <w:color w:val="2F5496" w:themeColor="accent1" w:themeShade="BF"/>
              </w:rPr>
            </w:pPr>
          </w:p>
          <w:p w14:paraId="0CFADBF3" w14:textId="77777777" w:rsidR="00476DB6" w:rsidRDefault="00476DB6" w:rsidP="003B1019">
            <w:pPr>
              <w:rPr>
                <w:rFonts w:ascii="Arial" w:hAnsi="Arial" w:cs="Arial"/>
                <w:color w:val="2F5496" w:themeColor="accent1" w:themeShade="BF"/>
              </w:rPr>
            </w:pPr>
          </w:p>
          <w:p w14:paraId="04855CA4" w14:textId="0B3FBB13" w:rsidR="008E6073" w:rsidRDefault="008E6073" w:rsidP="003B1019">
            <w:pPr>
              <w:rPr>
                <w:rFonts w:ascii="Arial" w:hAnsi="Arial" w:cs="Arial"/>
                <w:color w:val="2F5496" w:themeColor="accent1" w:themeShade="BF"/>
              </w:rPr>
            </w:pPr>
          </w:p>
          <w:p w14:paraId="26F883EC" w14:textId="26E9BB2B" w:rsidR="008E6073" w:rsidRDefault="008E6073" w:rsidP="003B1019">
            <w:pPr>
              <w:rPr>
                <w:rFonts w:ascii="Arial" w:hAnsi="Arial" w:cs="Arial"/>
                <w:color w:val="2F5496" w:themeColor="accent1" w:themeShade="BF"/>
              </w:rPr>
            </w:pPr>
          </w:p>
          <w:p w14:paraId="6FBE3091" w14:textId="6E5A239C" w:rsidR="008E6073" w:rsidRDefault="008E6073" w:rsidP="003B1019">
            <w:pPr>
              <w:rPr>
                <w:rFonts w:ascii="Arial" w:hAnsi="Arial" w:cs="Arial"/>
                <w:color w:val="2F5496" w:themeColor="accent1" w:themeShade="BF"/>
              </w:rPr>
            </w:pPr>
          </w:p>
          <w:p w14:paraId="1314F81C" w14:textId="267EF4F5" w:rsidR="008E6073" w:rsidRDefault="008E6073" w:rsidP="003B1019">
            <w:pPr>
              <w:rPr>
                <w:rFonts w:ascii="Arial" w:hAnsi="Arial" w:cs="Arial"/>
                <w:color w:val="2F5496" w:themeColor="accent1" w:themeShade="BF"/>
              </w:rPr>
            </w:pPr>
          </w:p>
          <w:p w14:paraId="6F8829FA" w14:textId="77777777" w:rsidR="008E6073" w:rsidRPr="00027A2E" w:rsidRDefault="008E6073" w:rsidP="003B1019">
            <w:pPr>
              <w:rPr>
                <w:rFonts w:ascii="Arial" w:hAnsi="Arial" w:cs="Arial"/>
                <w:color w:val="2F5496" w:themeColor="accent1" w:themeShade="BF"/>
              </w:rPr>
            </w:pPr>
          </w:p>
          <w:p w14:paraId="11DC8EFA" w14:textId="2419BF41" w:rsidR="003B1019" w:rsidRPr="00027A2E" w:rsidRDefault="00F91CF4" w:rsidP="003B1019">
            <w:pPr>
              <w:rPr>
                <w:rFonts w:ascii="Arial" w:hAnsi="Arial" w:cs="Arial"/>
                <w:b/>
                <w:bCs/>
                <w:color w:val="2F5496" w:themeColor="accent1" w:themeShade="BF"/>
                <w:u w:val="single"/>
              </w:rPr>
            </w:pPr>
            <w:r w:rsidRPr="00027A2E">
              <w:rPr>
                <w:rFonts w:ascii="Arial" w:hAnsi="Arial" w:cs="Arial"/>
                <w:b/>
                <w:bCs/>
                <w:color w:val="2F5496" w:themeColor="accent1" w:themeShade="BF"/>
                <w:u w:val="single"/>
              </w:rPr>
              <w:lastRenderedPageBreak/>
              <w:t>Recommendations</w:t>
            </w:r>
          </w:p>
          <w:p w14:paraId="3B630B01" w14:textId="4E9D7231" w:rsidR="0020129E" w:rsidRPr="00EC6630" w:rsidRDefault="001838CE" w:rsidP="0020129E">
            <w:pPr>
              <w:pStyle w:val="ListParagraph"/>
              <w:numPr>
                <w:ilvl w:val="0"/>
                <w:numId w:val="45"/>
              </w:numPr>
              <w:rPr>
                <w:rFonts w:ascii="Arial" w:hAnsi="Arial" w:cs="Arial"/>
                <w:color w:val="2F5496" w:themeColor="accent1" w:themeShade="BF"/>
              </w:rPr>
            </w:pPr>
            <w:r w:rsidRPr="001838CE">
              <w:rPr>
                <w:rFonts w:ascii="Arial" w:hAnsi="Arial" w:cs="Arial"/>
                <w:b/>
                <w:bCs/>
                <w:color w:val="2F5496" w:themeColor="accent1" w:themeShade="BF"/>
              </w:rPr>
              <w:t>Adult Education &amp; Lifelong Learning Strategy</w:t>
            </w:r>
            <w:r w:rsidR="006376F2" w:rsidRPr="00EC6630">
              <w:rPr>
                <w:rFonts w:ascii="Arial" w:hAnsi="Arial" w:cs="Arial"/>
                <w:b/>
                <w:bCs/>
                <w:color w:val="2F5496" w:themeColor="accent1" w:themeShade="BF"/>
              </w:rPr>
              <w:t xml:space="preserve">: </w:t>
            </w:r>
            <w:r w:rsidR="006376F2" w:rsidRPr="00EC6630">
              <w:rPr>
                <w:rFonts w:ascii="Arial" w:hAnsi="Arial" w:cs="Arial"/>
                <w:color w:val="2F5496" w:themeColor="accent1" w:themeShade="BF"/>
              </w:rPr>
              <w:t>s</w:t>
            </w:r>
            <w:r w:rsidR="005A0288" w:rsidRPr="00EC6630">
              <w:rPr>
                <w:rFonts w:ascii="Arial" w:hAnsi="Arial" w:cs="Arial"/>
                <w:color w:val="2F5496" w:themeColor="accent1" w:themeShade="BF"/>
              </w:rPr>
              <w:t xml:space="preserve">upport the ask of Government to </w:t>
            </w:r>
            <w:r w:rsidR="005A0288" w:rsidRPr="001838CE">
              <w:rPr>
                <w:rFonts w:ascii="Arial" w:hAnsi="Arial" w:cs="Arial"/>
                <w:color w:val="2F5496" w:themeColor="accent1" w:themeShade="BF"/>
              </w:rPr>
              <w:t xml:space="preserve">develop a national </w:t>
            </w:r>
            <w:r w:rsidRPr="001838CE">
              <w:rPr>
                <w:rFonts w:ascii="Arial" w:hAnsi="Arial" w:cs="Arial"/>
                <w:color w:val="2F5496" w:themeColor="accent1" w:themeShade="BF"/>
              </w:rPr>
              <w:t>s</w:t>
            </w:r>
            <w:r w:rsidR="005A0288" w:rsidRPr="001838CE">
              <w:rPr>
                <w:rFonts w:ascii="Arial" w:hAnsi="Arial" w:cs="Arial"/>
                <w:color w:val="2F5496" w:themeColor="accent1" w:themeShade="BF"/>
              </w:rPr>
              <w:t>trategy which</w:t>
            </w:r>
            <w:r w:rsidR="005A0288" w:rsidRPr="00EC6630">
              <w:rPr>
                <w:rFonts w:ascii="Arial" w:hAnsi="Arial" w:cs="Arial"/>
                <w:color w:val="2F5496" w:themeColor="accent1" w:themeShade="BF"/>
              </w:rPr>
              <w:t xml:space="preserve"> recognises the importance of </w:t>
            </w:r>
            <w:r w:rsidR="005A0288" w:rsidRPr="001838CE">
              <w:rPr>
                <w:rFonts w:ascii="Arial" w:hAnsi="Arial" w:cs="Arial"/>
                <w:b/>
                <w:bCs/>
                <w:color w:val="2F5496" w:themeColor="accent1" w:themeShade="BF"/>
              </w:rPr>
              <w:t>devolved decision making</w:t>
            </w:r>
            <w:r w:rsidR="00D1576F" w:rsidRPr="001838CE">
              <w:rPr>
                <w:rFonts w:ascii="Arial" w:hAnsi="Arial" w:cs="Arial"/>
                <w:b/>
                <w:bCs/>
                <w:color w:val="2F5496" w:themeColor="accent1" w:themeShade="BF"/>
              </w:rPr>
              <w:t xml:space="preserve"> and stronger local partnerships</w:t>
            </w:r>
          </w:p>
          <w:p w14:paraId="10700532" w14:textId="36AB561D" w:rsidR="00657172" w:rsidRPr="001838CE" w:rsidRDefault="00657172" w:rsidP="00657172">
            <w:pPr>
              <w:pStyle w:val="ListParagraph"/>
              <w:numPr>
                <w:ilvl w:val="1"/>
                <w:numId w:val="45"/>
              </w:numPr>
              <w:rPr>
                <w:rFonts w:ascii="Arial" w:hAnsi="Arial" w:cs="Arial"/>
                <w:color w:val="2F5496" w:themeColor="accent1" w:themeShade="BF"/>
              </w:rPr>
            </w:pPr>
            <w:r w:rsidRPr="001838CE">
              <w:rPr>
                <w:rFonts w:ascii="Arial" w:hAnsi="Arial" w:cs="Arial"/>
                <w:b/>
                <w:bCs/>
                <w:color w:val="2F5496" w:themeColor="accent1" w:themeShade="BF"/>
              </w:rPr>
              <w:t>Adult Basic Skills Strategy</w:t>
            </w:r>
            <w:r w:rsidRPr="001838CE">
              <w:rPr>
                <w:rFonts w:ascii="Arial" w:hAnsi="Arial" w:cs="Arial"/>
                <w:color w:val="2F5496" w:themeColor="accent1" w:themeShade="BF"/>
              </w:rPr>
              <w:t>: to address basic skills needed for the changing workplace and encourage economic and social inclusion</w:t>
            </w:r>
            <w:r w:rsidR="0011234E" w:rsidRPr="001838CE">
              <w:rPr>
                <w:rFonts w:ascii="Arial" w:hAnsi="Arial" w:cs="Arial"/>
                <w:color w:val="2F5496" w:themeColor="accent1" w:themeShade="BF"/>
              </w:rPr>
              <w:t xml:space="preserve"> – </w:t>
            </w:r>
            <w:r w:rsidR="0011234E" w:rsidRPr="001E0EF8">
              <w:rPr>
                <w:rFonts w:ascii="Arial" w:hAnsi="Arial" w:cs="Arial"/>
                <w:b/>
                <w:bCs/>
                <w:color w:val="2F5496" w:themeColor="accent1" w:themeShade="BF"/>
              </w:rPr>
              <w:t>community champions leading local community learning</w:t>
            </w:r>
            <w:r w:rsidR="00F1214B" w:rsidRPr="001838CE">
              <w:rPr>
                <w:rFonts w:ascii="Arial" w:hAnsi="Arial" w:cs="Arial"/>
                <w:color w:val="2F5496" w:themeColor="accent1" w:themeShade="BF"/>
              </w:rPr>
              <w:t xml:space="preserve"> e.g. Rochdale Citizen’s Curriculum</w:t>
            </w:r>
          </w:p>
          <w:p w14:paraId="39B3D68D" w14:textId="452D2BB5" w:rsidR="005A0288" w:rsidRPr="00E21E67" w:rsidRDefault="002D4785" w:rsidP="00E21E67">
            <w:pPr>
              <w:pStyle w:val="ListParagraph"/>
              <w:numPr>
                <w:ilvl w:val="0"/>
                <w:numId w:val="45"/>
              </w:numPr>
              <w:rPr>
                <w:rFonts w:ascii="Arial" w:hAnsi="Arial" w:cs="Arial"/>
                <w:color w:val="2F5496" w:themeColor="accent1" w:themeShade="BF"/>
              </w:rPr>
            </w:pPr>
            <w:r w:rsidRPr="00E21E67">
              <w:rPr>
                <w:rFonts w:ascii="Arial" w:hAnsi="Arial" w:cs="Arial"/>
                <w:b/>
                <w:bCs/>
                <w:color w:val="2F5496" w:themeColor="accent1" w:themeShade="BF"/>
              </w:rPr>
              <w:t>Adult Learning Partnerships</w:t>
            </w:r>
            <w:r w:rsidRPr="00E21E67">
              <w:rPr>
                <w:rFonts w:ascii="Arial" w:hAnsi="Arial" w:cs="Arial"/>
                <w:color w:val="2F5496" w:themeColor="accent1" w:themeShade="BF"/>
              </w:rPr>
              <w:t>: bring together local and regional government, universities and colleges, community and educational groups, and local employers to deliver the Adult Education &amp; Lifelong Learning Strategy through collaborative working</w:t>
            </w:r>
            <w:r w:rsidR="00E21E67">
              <w:rPr>
                <w:rFonts w:ascii="Arial" w:hAnsi="Arial" w:cs="Arial"/>
                <w:color w:val="2F5496" w:themeColor="accent1" w:themeShade="BF"/>
              </w:rPr>
              <w:t xml:space="preserve"> - e</w:t>
            </w:r>
            <w:r w:rsidR="00E21E67" w:rsidRPr="00E21E67">
              <w:rPr>
                <w:rFonts w:ascii="Arial" w:hAnsi="Arial" w:cs="Arial"/>
                <w:color w:val="2F5496" w:themeColor="accent1" w:themeShade="BF"/>
              </w:rPr>
              <w:t xml:space="preserve">xpansion of the </w:t>
            </w:r>
            <w:r w:rsidR="00E21E67" w:rsidRPr="00B01986">
              <w:rPr>
                <w:rFonts w:ascii="Arial" w:hAnsi="Arial" w:cs="Arial"/>
                <w:b/>
                <w:bCs/>
                <w:color w:val="2F5496" w:themeColor="accent1" w:themeShade="BF"/>
              </w:rPr>
              <w:t>National Retraining Partnership</w:t>
            </w:r>
            <w:r w:rsidR="00E21E67" w:rsidRPr="00E21E67">
              <w:rPr>
                <w:rFonts w:ascii="Arial" w:hAnsi="Arial" w:cs="Arial"/>
                <w:color w:val="2F5496" w:themeColor="accent1" w:themeShade="BF"/>
              </w:rPr>
              <w:t xml:space="preserve"> to encompass all departments with a stake in the labour market, such as BEIS, MHCLG, and DCMS</w:t>
            </w:r>
          </w:p>
          <w:p w14:paraId="65C9549B" w14:textId="77777777" w:rsidR="002D4785" w:rsidRPr="001838CE" w:rsidRDefault="002D4785" w:rsidP="002D4785">
            <w:pPr>
              <w:pStyle w:val="ListParagraph"/>
              <w:numPr>
                <w:ilvl w:val="0"/>
                <w:numId w:val="45"/>
              </w:numPr>
              <w:rPr>
                <w:rFonts w:ascii="Arial" w:hAnsi="Arial" w:cs="Arial"/>
                <w:color w:val="2F5496" w:themeColor="accent1" w:themeShade="BF"/>
              </w:rPr>
            </w:pPr>
            <w:r w:rsidRPr="001838CE">
              <w:rPr>
                <w:rFonts w:ascii="Arial" w:hAnsi="Arial" w:cs="Arial"/>
                <w:b/>
                <w:bCs/>
                <w:color w:val="2F5496" w:themeColor="accent1" w:themeShade="BF"/>
              </w:rPr>
              <w:t>Devolution</w:t>
            </w:r>
            <w:r w:rsidRPr="001838CE">
              <w:rPr>
                <w:rFonts w:ascii="Arial" w:hAnsi="Arial" w:cs="Arial"/>
                <w:color w:val="2F5496" w:themeColor="accent1" w:themeShade="BF"/>
              </w:rPr>
              <w:t xml:space="preserve">: improve and devolve adult education funding and infrastructure which helps to </w:t>
            </w:r>
            <w:r w:rsidRPr="001E0EF8">
              <w:rPr>
                <w:rFonts w:ascii="Arial" w:hAnsi="Arial" w:cs="Arial"/>
                <w:b/>
                <w:bCs/>
                <w:color w:val="2F5496" w:themeColor="accent1" w:themeShade="BF"/>
              </w:rPr>
              <w:t>raise adult participation levels</w:t>
            </w:r>
            <w:r w:rsidRPr="001838CE">
              <w:rPr>
                <w:rFonts w:ascii="Arial" w:hAnsi="Arial" w:cs="Arial"/>
                <w:color w:val="2F5496" w:themeColor="accent1" w:themeShade="BF"/>
              </w:rPr>
              <w:t xml:space="preserve"> e.g. halting the decline in part-time higher education entrants</w:t>
            </w:r>
          </w:p>
          <w:p w14:paraId="6FA5AD59" w14:textId="369C07B7" w:rsidR="002D4785" w:rsidRPr="000F30E6" w:rsidRDefault="002D4785" w:rsidP="0020129E">
            <w:pPr>
              <w:pStyle w:val="ListParagraph"/>
              <w:numPr>
                <w:ilvl w:val="0"/>
                <w:numId w:val="45"/>
              </w:numPr>
              <w:rPr>
                <w:rFonts w:ascii="Arial" w:hAnsi="Arial" w:cs="Arial"/>
                <w:b/>
                <w:bCs/>
                <w:color w:val="2F5496" w:themeColor="accent1" w:themeShade="BF"/>
              </w:rPr>
            </w:pPr>
            <w:r w:rsidRPr="001838CE">
              <w:rPr>
                <w:rFonts w:ascii="Arial" w:hAnsi="Arial" w:cs="Arial"/>
                <w:b/>
                <w:bCs/>
                <w:color w:val="2F5496" w:themeColor="accent1" w:themeShade="BF"/>
              </w:rPr>
              <w:t xml:space="preserve">Funding for Adult Community Learning services and FE colleges: </w:t>
            </w:r>
            <w:r w:rsidRPr="001838CE">
              <w:rPr>
                <w:rFonts w:ascii="Arial" w:hAnsi="Arial" w:cs="Arial"/>
                <w:color w:val="2F5496" w:themeColor="accent1" w:themeShade="BF"/>
              </w:rPr>
              <w:t>increased funding rebalanced to those in most need – to provide literacy, numeracy and digital skills; retraining; and education for adults of all ages</w:t>
            </w:r>
            <w:r w:rsidR="00317526" w:rsidRPr="001838CE">
              <w:rPr>
                <w:rFonts w:ascii="Arial" w:hAnsi="Arial" w:cs="Arial"/>
                <w:color w:val="2F5496" w:themeColor="accent1" w:themeShade="BF"/>
              </w:rPr>
              <w:t xml:space="preserve"> with </w:t>
            </w:r>
            <w:r w:rsidR="00317526" w:rsidRPr="000F30E6">
              <w:rPr>
                <w:rFonts w:ascii="Arial" w:hAnsi="Arial" w:cs="Arial"/>
                <w:b/>
                <w:bCs/>
                <w:color w:val="2F5496" w:themeColor="accent1" w:themeShade="BF"/>
              </w:rPr>
              <w:t>clear progression pathways</w:t>
            </w:r>
            <w:r w:rsidR="00317526" w:rsidRPr="001838CE">
              <w:rPr>
                <w:rFonts w:ascii="Arial" w:hAnsi="Arial" w:cs="Arial"/>
                <w:color w:val="2F5496" w:themeColor="accent1" w:themeShade="BF"/>
              </w:rPr>
              <w:t xml:space="preserve"> and a </w:t>
            </w:r>
            <w:r w:rsidR="00317526" w:rsidRPr="000F30E6">
              <w:rPr>
                <w:rFonts w:ascii="Arial" w:hAnsi="Arial" w:cs="Arial"/>
                <w:b/>
                <w:bCs/>
                <w:color w:val="2F5496" w:themeColor="accent1" w:themeShade="BF"/>
              </w:rPr>
              <w:t xml:space="preserve">wide curriculum offer based on </w:t>
            </w:r>
            <w:r w:rsidR="001838CE" w:rsidRPr="000F30E6">
              <w:rPr>
                <w:rFonts w:ascii="Arial" w:hAnsi="Arial" w:cs="Arial"/>
                <w:b/>
                <w:bCs/>
                <w:color w:val="2F5496" w:themeColor="accent1" w:themeShade="BF"/>
              </w:rPr>
              <w:t xml:space="preserve">strong </w:t>
            </w:r>
            <w:r w:rsidR="00317526" w:rsidRPr="000F30E6">
              <w:rPr>
                <w:rFonts w:ascii="Arial" w:hAnsi="Arial" w:cs="Arial"/>
                <w:b/>
                <w:bCs/>
                <w:color w:val="2F5496" w:themeColor="accent1" w:themeShade="BF"/>
              </w:rPr>
              <w:t>LMI</w:t>
            </w:r>
          </w:p>
          <w:p w14:paraId="58590ED9" w14:textId="5274A182" w:rsidR="00431DC7" w:rsidRPr="003E30AA" w:rsidRDefault="00431DC7" w:rsidP="0020129E">
            <w:pPr>
              <w:pStyle w:val="ListParagraph"/>
              <w:numPr>
                <w:ilvl w:val="0"/>
                <w:numId w:val="45"/>
              </w:numPr>
              <w:rPr>
                <w:rFonts w:ascii="Arial" w:hAnsi="Arial" w:cs="Arial"/>
                <w:color w:val="2F5496" w:themeColor="accent1" w:themeShade="BF"/>
              </w:rPr>
            </w:pPr>
            <w:r w:rsidRPr="003E30AA">
              <w:rPr>
                <w:rFonts w:ascii="Arial" w:hAnsi="Arial" w:cs="Arial"/>
                <w:b/>
                <w:bCs/>
                <w:color w:val="2F5496" w:themeColor="accent1" w:themeShade="BF"/>
              </w:rPr>
              <w:t xml:space="preserve">National Information Campaigns: </w:t>
            </w:r>
            <w:r w:rsidRPr="003E30AA">
              <w:rPr>
                <w:rFonts w:ascii="Arial" w:hAnsi="Arial" w:cs="Arial"/>
                <w:color w:val="2F5496" w:themeColor="accent1" w:themeShade="BF"/>
              </w:rPr>
              <w:t>motivating people to engage in lifelong learning through partnerships between providers and guidance services</w:t>
            </w:r>
          </w:p>
          <w:p w14:paraId="03E66D4B" w14:textId="5AFE1105" w:rsidR="00294675" w:rsidRPr="00AA2545" w:rsidRDefault="00294675" w:rsidP="00AA2545">
            <w:pPr>
              <w:pStyle w:val="ListParagraph"/>
              <w:numPr>
                <w:ilvl w:val="0"/>
                <w:numId w:val="45"/>
              </w:numPr>
              <w:rPr>
                <w:rFonts w:ascii="Arial" w:hAnsi="Arial" w:cs="Arial"/>
                <w:color w:val="2F5496" w:themeColor="accent1" w:themeShade="BF"/>
              </w:rPr>
            </w:pPr>
            <w:r w:rsidRPr="00294675">
              <w:rPr>
                <w:rFonts w:ascii="Arial" w:hAnsi="Arial" w:cs="Arial"/>
                <w:b/>
                <w:bCs/>
                <w:color w:val="2F5496" w:themeColor="accent1" w:themeShade="BF"/>
              </w:rPr>
              <w:t>Career IAG</w:t>
            </w:r>
            <w:r w:rsidRPr="00294675">
              <w:rPr>
                <w:rFonts w:ascii="Arial" w:hAnsi="Arial" w:cs="Arial"/>
                <w:color w:val="2F5496" w:themeColor="accent1" w:themeShade="BF"/>
              </w:rPr>
              <w:t xml:space="preserve">: </w:t>
            </w:r>
            <w:r>
              <w:rPr>
                <w:rFonts w:ascii="Arial" w:hAnsi="Arial" w:cs="Arial"/>
                <w:color w:val="2F5496" w:themeColor="accent1" w:themeShade="BF"/>
              </w:rPr>
              <w:t>b</w:t>
            </w:r>
            <w:r w:rsidRPr="00294675">
              <w:rPr>
                <w:rFonts w:ascii="Arial" w:hAnsi="Arial" w:cs="Arial"/>
                <w:color w:val="2F5496" w:themeColor="accent1" w:themeShade="BF"/>
              </w:rPr>
              <w:t>etter careers advice for employees throughout their careers</w:t>
            </w:r>
            <w:r w:rsidR="0089323F">
              <w:rPr>
                <w:rFonts w:ascii="Arial" w:hAnsi="Arial" w:cs="Arial"/>
                <w:color w:val="2F5496" w:themeColor="accent1" w:themeShade="BF"/>
              </w:rPr>
              <w:t xml:space="preserve"> </w:t>
            </w:r>
            <w:r w:rsidR="00AA2545">
              <w:rPr>
                <w:rFonts w:ascii="Arial" w:hAnsi="Arial" w:cs="Arial"/>
                <w:color w:val="2F5496" w:themeColor="accent1" w:themeShade="BF"/>
              </w:rPr>
              <w:t>i.</w:t>
            </w:r>
            <w:r w:rsidR="0089323F">
              <w:rPr>
                <w:rFonts w:ascii="Arial" w:hAnsi="Arial" w:cs="Arial"/>
                <w:color w:val="2F5496" w:themeColor="accent1" w:themeShade="BF"/>
              </w:rPr>
              <w:t xml:space="preserve">e. entitlement to career reviews at key life stages </w:t>
            </w:r>
            <w:r w:rsidR="00AA2545">
              <w:rPr>
                <w:rFonts w:ascii="Arial" w:hAnsi="Arial" w:cs="Arial"/>
                <w:color w:val="2F5496" w:themeColor="accent1" w:themeShade="BF"/>
              </w:rPr>
              <w:t>particularly p</w:t>
            </w:r>
            <w:r w:rsidR="00AA2545" w:rsidRPr="00AA2545">
              <w:rPr>
                <w:rFonts w:ascii="Arial" w:hAnsi="Arial" w:cs="Arial"/>
                <w:color w:val="2F5496" w:themeColor="accent1" w:themeShade="BF"/>
              </w:rPr>
              <w:t>reparing for retirement an</w:t>
            </w:r>
            <w:r w:rsidR="00AA2545">
              <w:rPr>
                <w:rFonts w:ascii="Arial" w:hAnsi="Arial" w:cs="Arial"/>
                <w:color w:val="2F5496" w:themeColor="accent1" w:themeShade="BF"/>
              </w:rPr>
              <w:t xml:space="preserve">d </w:t>
            </w:r>
            <w:r w:rsidR="00AA2545" w:rsidRPr="00AA2545">
              <w:rPr>
                <w:rFonts w:ascii="Arial" w:hAnsi="Arial" w:cs="Arial"/>
                <w:color w:val="2F5496" w:themeColor="accent1" w:themeShade="BF"/>
              </w:rPr>
              <w:t>r</w:t>
            </w:r>
            <w:r w:rsidR="00AA2545" w:rsidRPr="00AA2545">
              <w:rPr>
                <w:rFonts w:ascii="Arial" w:hAnsi="Arial" w:cs="Arial"/>
                <w:color w:val="2F5496" w:themeColor="accent1" w:themeShade="BF"/>
              </w:rPr>
              <w:t>eturning to work after caring responsibilities</w:t>
            </w:r>
          </w:p>
          <w:p w14:paraId="143971CC" w14:textId="6159B017" w:rsidR="00751AF9" w:rsidRPr="00751AF9" w:rsidRDefault="00751AF9" w:rsidP="00751AF9">
            <w:pPr>
              <w:pStyle w:val="ListParagraph"/>
              <w:numPr>
                <w:ilvl w:val="0"/>
                <w:numId w:val="45"/>
              </w:numPr>
              <w:rPr>
                <w:rFonts w:ascii="Arial" w:hAnsi="Arial" w:cs="Arial"/>
                <w:color w:val="2F5496" w:themeColor="accent1" w:themeShade="BF"/>
              </w:rPr>
            </w:pPr>
            <w:r w:rsidRPr="003E30AA">
              <w:rPr>
                <w:rFonts w:ascii="Arial" w:hAnsi="Arial" w:cs="Arial"/>
                <w:b/>
                <w:bCs/>
                <w:color w:val="2F5496" w:themeColor="accent1" w:themeShade="BF"/>
              </w:rPr>
              <w:t>Individual / Community Learning &amp; Skills Accounts</w:t>
            </w:r>
            <w:r w:rsidRPr="003E30AA">
              <w:rPr>
                <w:rFonts w:ascii="Arial" w:hAnsi="Arial" w:cs="Arial"/>
                <w:color w:val="2F5496" w:themeColor="accent1" w:themeShade="BF"/>
              </w:rPr>
              <w:t>: flexible funding to enable more adults to access formal and informal learning opportunities which lead to positive outcomes</w:t>
            </w:r>
          </w:p>
          <w:p w14:paraId="09C6F829" w14:textId="77777777" w:rsidR="00294675" w:rsidRPr="003E30AA" w:rsidRDefault="00294675" w:rsidP="00294675">
            <w:pPr>
              <w:pStyle w:val="ListParagraph"/>
              <w:numPr>
                <w:ilvl w:val="0"/>
                <w:numId w:val="45"/>
              </w:numPr>
              <w:rPr>
                <w:rFonts w:ascii="Arial" w:hAnsi="Arial" w:cs="Arial"/>
                <w:color w:val="2F5496" w:themeColor="accent1" w:themeShade="BF"/>
              </w:rPr>
            </w:pPr>
            <w:r w:rsidRPr="003E30AA">
              <w:rPr>
                <w:rFonts w:ascii="Arial" w:hAnsi="Arial" w:cs="Arial"/>
                <w:b/>
                <w:bCs/>
                <w:color w:val="2F5496" w:themeColor="accent1" w:themeShade="BF"/>
              </w:rPr>
              <w:t xml:space="preserve">Employer Training: </w:t>
            </w:r>
            <w:r w:rsidRPr="003E30AA">
              <w:rPr>
                <w:rFonts w:ascii="Arial" w:hAnsi="Arial" w:cs="Arial"/>
                <w:color w:val="2F5496" w:themeColor="accent1" w:themeShade="BF"/>
              </w:rPr>
              <w:t xml:space="preserve">support businesses to develop </w:t>
            </w:r>
            <w:r w:rsidRPr="00EF0565">
              <w:rPr>
                <w:rFonts w:ascii="Arial" w:hAnsi="Arial" w:cs="Arial"/>
                <w:b/>
                <w:bCs/>
                <w:color w:val="2F5496" w:themeColor="accent1" w:themeShade="BF"/>
              </w:rPr>
              <w:t>learning and development strategies</w:t>
            </w:r>
            <w:r w:rsidRPr="003E30AA">
              <w:rPr>
                <w:rFonts w:ascii="Arial" w:hAnsi="Arial" w:cs="Arial"/>
                <w:color w:val="2F5496" w:themeColor="accent1" w:themeShade="BF"/>
              </w:rPr>
              <w:t xml:space="preserve"> with </w:t>
            </w:r>
            <w:r w:rsidRPr="00EF0565">
              <w:rPr>
                <w:rFonts w:ascii="Arial" w:hAnsi="Arial" w:cs="Arial"/>
                <w:b/>
                <w:bCs/>
                <w:color w:val="2F5496" w:themeColor="accent1" w:themeShade="BF"/>
              </w:rPr>
              <w:t>training budgets</w:t>
            </w:r>
            <w:r w:rsidRPr="003E30AA">
              <w:rPr>
                <w:rFonts w:ascii="Arial" w:hAnsi="Arial" w:cs="Arial"/>
                <w:color w:val="2F5496" w:themeColor="accent1" w:themeShade="BF"/>
              </w:rPr>
              <w:t xml:space="preserve"> and policies which encourage adult education and lifelong learning e.g. paid leave for learning</w:t>
            </w:r>
          </w:p>
          <w:p w14:paraId="141998BE" w14:textId="7E229F21" w:rsidR="00294675" w:rsidRDefault="00294675" w:rsidP="00874B83">
            <w:pPr>
              <w:pStyle w:val="ListParagraph"/>
              <w:numPr>
                <w:ilvl w:val="0"/>
                <w:numId w:val="45"/>
              </w:numPr>
              <w:rPr>
                <w:rFonts w:ascii="Arial" w:hAnsi="Arial" w:cs="Arial"/>
                <w:color w:val="2F5496" w:themeColor="accent1" w:themeShade="BF"/>
              </w:rPr>
            </w:pPr>
            <w:r w:rsidRPr="003E30AA">
              <w:rPr>
                <w:rFonts w:ascii="Arial" w:hAnsi="Arial" w:cs="Arial"/>
                <w:b/>
                <w:bCs/>
                <w:color w:val="2F5496" w:themeColor="accent1" w:themeShade="BF"/>
              </w:rPr>
              <w:t>Apprenticeship Levy</w:t>
            </w:r>
            <w:r w:rsidRPr="003E30AA">
              <w:rPr>
                <w:rFonts w:ascii="Arial" w:hAnsi="Arial" w:cs="Arial"/>
                <w:color w:val="2F5496" w:themeColor="accent1" w:themeShade="BF"/>
              </w:rPr>
              <w:t xml:space="preserve">: </w:t>
            </w:r>
            <w:r w:rsidRPr="00F46B7E">
              <w:rPr>
                <w:rFonts w:ascii="Arial" w:hAnsi="Arial" w:cs="Arial"/>
                <w:b/>
                <w:bCs/>
                <w:color w:val="2F5496" w:themeColor="accent1" w:themeShade="BF"/>
              </w:rPr>
              <w:t>broaden and make more flexible</w:t>
            </w:r>
            <w:r w:rsidRPr="003E30AA">
              <w:rPr>
                <w:rFonts w:ascii="Arial" w:hAnsi="Arial" w:cs="Arial"/>
                <w:color w:val="2F5496" w:themeColor="accent1" w:themeShade="BF"/>
              </w:rPr>
              <w:t xml:space="preserve"> to meet employer and learner needs</w:t>
            </w:r>
            <w:r w:rsidR="00874B83">
              <w:t xml:space="preserve"> - </w:t>
            </w:r>
            <w:r w:rsidR="00874B83" w:rsidRPr="00874B83">
              <w:rPr>
                <w:rFonts w:ascii="Arial" w:hAnsi="Arial" w:cs="Arial"/>
                <w:color w:val="2F5496" w:themeColor="accent1" w:themeShade="BF"/>
              </w:rPr>
              <w:t>improve understanding of how apprenticeships can be used at all stages of somebody’s career</w:t>
            </w:r>
          </w:p>
          <w:p w14:paraId="113FB74B" w14:textId="0F5FD36E" w:rsidR="00281D99" w:rsidRPr="00281D99" w:rsidRDefault="00281D99" w:rsidP="00281D99">
            <w:pPr>
              <w:pStyle w:val="ListParagraph"/>
              <w:numPr>
                <w:ilvl w:val="0"/>
                <w:numId w:val="45"/>
              </w:numPr>
              <w:rPr>
                <w:rFonts w:ascii="Arial" w:hAnsi="Arial" w:cs="Arial"/>
                <w:color w:val="2F5496" w:themeColor="accent1" w:themeShade="BF"/>
              </w:rPr>
            </w:pPr>
            <w:r>
              <w:rPr>
                <w:rFonts w:ascii="Arial" w:hAnsi="Arial" w:cs="Arial"/>
                <w:b/>
                <w:bCs/>
                <w:color w:val="2F5496" w:themeColor="accent1" w:themeShade="BF"/>
              </w:rPr>
              <w:t>National Retraining Scheme</w:t>
            </w:r>
            <w:r w:rsidRPr="007A7A3B">
              <w:rPr>
                <w:rFonts w:ascii="Arial" w:hAnsi="Arial" w:cs="Arial"/>
                <w:color w:val="2F5496" w:themeColor="accent1" w:themeShade="BF"/>
              </w:rPr>
              <w:t>:</w:t>
            </w:r>
            <w:r>
              <w:rPr>
                <w:rFonts w:ascii="Arial" w:hAnsi="Arial" w:cs="Arial"/>
                <w:color w:val="2F5496" w:themeColor="accent1" w:themeShade="BF"/>
              </w:rPr>
              <w:t xml:space="preserve"> a</w:t>
            </w:r>
            <w:r w:rsidRPr="007A7A3B">
              <w:rPr>
                <w:rFonts w:ascii="Arial" w:hAnsi="Arial" w:cs="Arial"/>
                <w:color w:val="2F5496" w:themeColor="accent1" w:themeShade="BF"/>
              </w:rPr>
              <w:t xml:space="preserve"> </w:t>
            </w:r>
            <w:r w:rsidRPr="00F46B7E">
              <w:rPr>
                <w:rFonts w:ascii="Arial" w:hAnsi="Arial" w:cs="Arial"/>
                <w:b/>
                <w:bCs/>
                <w:color w:val="2F5496" w:themeColor="accent1" w:themeShade="BF"/>
              </w:rPr>
              <w:t>new ‘passporting’ tool</w:t>
            </w:r>
            <w:r w:rsidRPr="007A7A3B">
              <w:rPr>
                <w:rFonts w:ascii="Arial" w:hAnsi="Arial" w:cs="Arial"/>
                <w:color w:val="2F5496" w:themeColor="accent1" w:themeShade="BF"/>
              </w:rPr>
              <w:t xml:space="preserve"> as part of the National Retraining Scheme to help ensure informal training and skills are recognised in future employment</w:t>
            </w:r>
            <w:r>
              <w:rPr>
                <w:rFonts w:ascii="Arial" w:hAnsi="Arial" w:cs="Arial"/>
                <w:color w:val="2F5496" w:themeColor="accent1" w:themeShade="BF"/>
              </w:rPr>
              <w:t xml:space="preserve"> alongside </w:t>
            </w:r>
            <w:r w:rsidRPr="000E7D77">
              <w:rPr>
                <w:rFonts w:ascii="Arial" w:hAnsi="Arial" w:cs="Arial"/>
                <w:color w:val="2F5496" w:themeColor="accent1" w:themeShade="BF"/>
              </w:rPr>
              <w:t>funding for level 2 and 3 qualifications</w:t>
            </w:r>
          </w:p>
          <w:p w14:paraId="7F5B2189" w14:textId="3AB81A77" w:rsidR="001751F8" w:rsidRPr="003B1019" w:rsidRDefault="001751F8" w:rsidP="0093172B">
            <w:pPr>
              <w:rPr>
                <w:rFonts w:ascii="Arial" w:hAnsi="Arial" w:cs="Arial"/>
                <w:color w:val="2F5496" w:themeColor="accent1" w:themeShade="BF"/>
              </w:rPr>
            </w:pPr>
          </w:p>
        </w:tc>
      </w:tr>
    </w:tbl>
    <w:p w14:paraId="55AA5253" w14:textId="77777777" w:rsidR="008F2746" w:rsidRPr="008E123C" w:rsidRDefault="008F2746" w:rsidP="00A50F1C">
      <w:pPr>
        <w:rPr>
          <w:rFonts w:ascii="Arial" w:hAnsi="Arial" w:cs="Arial"/>
        </w:rPr>
      </w:pPr>
    </w:p>
    <w:sectPr w:rsidR="008F2746" w:rsidRPr="008E123C">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2F8DB" w14:textId="77777777" w:rsidR="005A0288" w:rsidRDefault="005A0288" w:rsidP="00697430">
      <w:pPr>
        <w:spacing w:after="0" w:line="240" w:lineRule="auto"/>
      </w:pPr>
      <w:r>
        <w:separator/>
      </w:r>
    </w:p>
  </w:endnote>
  <w:endnote w:type="continuationSeparator" w:id="0">
    <w:p w14:paraId="62AB1E45" w14:textId="77777777" w:rsidR="005A0288" w:rsidRDefault="005A0288" w:rsidP="0069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9CB9C" w14:textId="77777777" w:rsidR="005A0288" w:rsidRDefault="005A0288" w:rsidP="00697430">
      <w:pPr>
        <w:spacing w:after="0" w:line="240" w:lineRule="auto"/>
      </w:pPr>
      <w:r>
        <w:separator/>
      </w:r>
    </w:p>
  </w:footnote>
  <w:footnote w:type="continuationSeparator" w:id="0">
    <w:p w14:paraId="28C87A6D" w14:textId="77777777" w:rsidR="005A0288" w:rsidRDefault="005A0288" w:rsidP="00697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558ED" w14:textId="77777777" w:rsidR="005A0288" w:rsidRPr="008F2746" w:rsidRDefault="005A0288" w:rsidP="009D2BBC">
    <w:pPr>
      <w:pStyle w:val="Header"/>
      <w:rPr>
        <w:b/>
        <w:sz w:val="32"/>
      </w:rPr>
    </w:pPr>
    <w:r w:rsidRPr="008F2746">
      <w:rPr>
        <w:b/>
        <w:noProof/>
        <w:sz w:val="32"/>
      </w:rPr>
      <mc:AlternateContent>
        <mc:Choice Requires="wps">
          <w:drawing>
            <wp:anchor distT="45720" distB="45720" distL="114300" distR="114300" simplePos="0" relativeHeight="251659264" behindDoc="0" locked="0" layoutInCell="1" allowOverlap="1" wp14:anchorId="33B32E3A" wp14:editId="7C01293B">
              <wp:simplePos x="0" y="0"/>
              <wp:positionH relativeFrom="margin">
                <wp:align>left</wp:align>
              </wp:positionH>
              <wp:positionV relativeFrom="paragraph">
                <wp:posOffset>7620</wp:posOffset>
              </wp:positionV>
              <wp:extent cx="3369945" cy="78105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781050"/>
                      </a:xfrm>
                      <a:prstGeom prst="rect">
                        <a:avLst/>
                      </a:prstGeom>
                      <a:solidFill>
                        <a:srgbClr val="FFFFFF"/>
                      </a:solidFill>
                      <a:ln w="9525">
                        <a:noFill/>
                        <a:miter lim="800000"/>
                        <a:headEnd/>
                        <a:tailEnd/>
                      </a:ln>
                    </wps:spPr>
                    <wps:txbx>
                      <w:txbxContent>
                        <w:p w14:paraId="55356461" w14:textId="77777777" w:rsidR="005A0288" w:rsidRPr="00084FB9" w:rsidRDefault="005A0288" w:rsidP="00FB3C7A">
                          <w:pPr>
                            <w:rPr>
                              <w:sz w:val="38"/>
                              <w:szCs w:val="38"/>
                            </w:rPr>
                          </w:pPr>
                          <w:r w:rsidRPr="00084FB9">
                            <w:rPr>
                              <w:b/>
                              <w:sz w:val="38"/>
                              <w:szCs w:val="38"/>
                            </w:rPr>
                            <w:t>Skills Advisory Panel (SAP) Cross Cutting Themes 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32E3A" id="_x0000_t202" coordsize="21600,21600" o:spt="202" path="m,l,21600r21600,l21600,xe">
              <v:stroke joinstyle="miter"/>
              <v:path gradientshapeok="t" o:connecttype="rect"/>
            </v:shapetype>
            <v:shape id="Text Box 2" o:spid="_x0000_s1026" type="#_x0000_t202" style="position:absolute;margin-left:0;margin-top:.6pt;width:265.35pt;height:6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PKIgIAAB0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" stroked="f">
              <v:textbox>
                <w:txbxContent>
                  <w:p w14:paraId="55356461" w14:textId="77777777" w:rsidR="005A0288" w:rsidRPr="00084FB9" w:rsidRDefault="005A0288" w:rsidP="00FB3C7A">
                    <w:pPr>
                      <w:rPr>
                        <w:sz w:val="38"/>
                        <w:szCs w:val="38"/>
                      </w:rPr>
                    </w:pPr>
                    <w:r w:rsidRPr="00084FB9">
                      <w:rPr>
                        <w:b/>
                        <w:sz w:val="38"/>
                        <w:szCs w:val="38"/>
                      </w:rPr>
                      <w:t>Skills Advisory Panel (SAP) Cross Cutting Themes Evidence</w:t>
                    </w:r>
                  </w:p>
                </w:txbxContent>
              </v:textbox>
              <w10:wrap type="square" anchorx="margin"/>
            </v:shape>
          </w:pict>
        </mc:Fallback>
      </mc:AlternateContent>
    </w:r>
    <w:r>
      <w:t xml:space="preserve">     </w:t>
    </w:r>
    <w:r>
      <w:rPr>
        <w:noProof/>
      </w:rPr>
      <w:drawing>
        <wp:inline distT="0" distB="0" distL="0" distR="0" wp14:anchorId="5397BC2F" wp14:editId="7F1B4BBC">
          <wp:extent cx="1873346"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470" cy="76698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416F"/>
    <w:multiLevelType w:val="hybridMultilevel"/>
    <w:tmpl w:val="B4F4A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8C7900"/>
    <w:multiLevelType w:val="hybridMultilevel"/>
    <w:tmpl w:val="9FDA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831A5"/>
    <w:multiLevelType w:val="hybridMultilevel"/>
    <w:tmpl w:val="89B686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E22A4E"/>
    <w:multiLevelType w:val="hybridMultilevel"/>
    <w:tmpl w:val="E1007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CC50D6"/>
    <w:multiLevelType w:val="hybridMultilevel"/>
    <w:tmpl w:val="1C2AF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C7DEB"/>
    <w:multiLevelType w:val="hybridMultilevel"/>
    <w:tmpl w:val="D298A2DA"/>
    <w:lvl w:ilvl="0" w:tplc="0556F89E">
      <w:start w:val="1"/>
      <w:numFmt w:val="bullet"/>
      <w:lvlText w:val="•"/>
      <w:lvlJc w:val="left"/>
      <w:pPr>
        <w:tabs>
          <w:tab w:val="num" w:pos="720"/>
        </w:tabs>
        <w:ind w:left="720" w:hanging="360"/>
      </w:pPr>
      <w:rPr>
        <w:rFonts w:ascii="Arial" w:hAnsi="Arial" w:hint="default"/>
      </w:rPr>
    </w:lvl>
    <w:lvl w:ilvl="1" w:tplc="7AC688E6" w:tentative="1">
      <w:start w:val="1"/>
      <w:numFmt w:val="bullet"/>
      <w:lvlText w:val="•"/>
      <w:lvlJc w:val="left"/>
      <w:pPr>
        <w:tabs>
          <w:tab w:val="num" w:pos="1440"/>
        </w:tabs>
        <w:ind w:left="1440" w:hanging="360"/>
      </w:pPr>
      <w:rPr>
        <w:rFonts w:ascii="Arial" w:hAnsi="Arial" w:hint="default"/>
      </w:rPr>
    </w:lvl>
    <w:lvl w:ilvl="2" w:tplc="60C6E378" w:tentative="1">
      <w:start w:val="1"/>
      <w:numFmt w:val="bullet"/>
      <w:lvlText w:val="•"/>
      <w:lvlJc w:val="left"/>
      <w:pPr>
        <w:tabs>
          <w:tab w:val="num" w:pos="2160"/>
        </w:tabs>
        <w:ind w:left="2160" w:hanging="360"/>
      </w:pPr>
      <w:rPr>
        <w:rFonts w:ascii="Arial" w:hAnsi="Arial" w:hint="default"/>
      </w:rPr>
    </w:lvl>
    <w:lvl w:ilvl="3" w:tplc="F886C70C" w:tentative="1">
      <w:start w:val="1"/>
      <w:numFmt w:val="bullet"/>
      <w:lvlText w:val="•"/>
      <w:lvlJc w:val="left"/>
      <w:pPr>
        <w:tabs>
          <w:tab w:val="num" w:pos="2880"/>
        </w:tabs>
        <w:ind w:left="2880" w:hanging="360"/>
      </w:pPr>
      <w:rPr>
        <w:rFonts w:ascii="Arial" w:hAnsi="Arial" w:hint="default"/>
      </w:rPr>
    </w:lvl>
    <w:lvl w:ilvl="4" w:tplc="C17654CC" w:tentative="1">
      <w:start w:val="1"/>
      <w:numFmt w:val="bullet"/>
      <w:lvlText w:val="•"/>
      <w:lvlJc w:val="left"/>
      <w:pPr>
        <w:tabs>
          <w:tab w:val="num" w:pos="3600"/>
        </w:tabs>
        <w:ind w:left="3600" w:hanging="360"/>
      </w:pPr>
      <w:rPr>
        <w:rFonts w:ascii="Arial" w:hAnsi="Arial" w:hint="default"/>
      </w:rPr>
    </w:lvl>
    <w:lvl w:ilvl="5" w:tplc="A60CADA2" w:tentative="1">
      <w:start w:val="1"/>
      <w:numFmt w:val="bullet"/>
      <w:lvlText w:val="•"/>
      <w:lvlJc w:val="left"/>
      <w:pPr>
        <w:tabs>
          <w:tab w:val="num" w:pos="4320"/>
        </w:tabs>
        <w:ind w:left="4320" w:hanging="360"/>
      </w:pPr>
      <w:rPr>
        <w:rFonts w:ascii="Arial" w:hAnsi="Arial" w:hint="default"/>
      </w:rPr>
    </w:lvl>
    <w:lvl w:ilvl="6" w:tplc="A640651A" w:tentative="1">
      <w:start w:val="1"/>
      <w:numFmt w:val="bullet"/>
      <w:lvlText w:val="•"/>
      <w:lvlJc w:val="left"/>
      <w:pPr>
        <w:tabs>
          <w:tab w:val="num" w:pos="5040"/>
        </w:tabs>
        <w:ind w:left="5040" w:hanging="360"/>
      </w:pPr>
      <w:rPr>
        <w:rFonts w:ascii="Arial" w:hAnsi="Arial" w:hint="default"/>
      </w:rPr>
    </w:lvl>
    <w:lvl w:ilvl="7" w:tplc="0040DB14" w:tentative="1">
      <w:start w:val="1"/>
      <w:numFmt w:val="bullet"/>
      <w:lvlText w:val="•"/>
      <w:lvlJc w:val="left"/>
      <w:pPr>
        <w:tabs>
          <w:tab w:val="num" w:pos="5760"/>
        </w:tabs>
        <w:ind w:left="5760" w:hanging="360"/>
      </w:pPr>
      <w:rPr>
        <w:rFonts w:ascii="Arial" w:hAnsi="Arial" w:hint="default"/>
      </w:rPr>
    </w:lvl>
    <w:lvl w:ilvl="8" w:tplc="0AB884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040291"/>
    <w:multiLevelType w:val="hybridMultilevel"/>
    <w:tmpl w:val="D55CC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85075"/>
    <w:multiLevelType w:val="hybridMultilevel"/>
    <w:tmpl w:val="C88AF8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4A662B3"/>
    <w:multiLevelType w:val="hybridMultilevel"/>
    <w:tmpl w:val="F68E2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C4176C"/>
    <w:multiLevelType w:val="hybridMultilevel"/>
    <w:tmpl w:val="8E082EA6"/>
    <w:lvl w:ilvl="0" w:tplc="01D81B18">
      <w:start w:val="1"/>
      <w:numFmt w:val="bullet"/>
      <w:lvlText w:val="•"/>
      <w:lvlJc w:val="left"/>
      <w:pPr>
        <w:tabs>
          <w:tab w:val="num" w:pos="720"/>
        </w:tabs>
        <w:ind w:left="720" w:hanging="360"/>
      </w:pPr>
      <w:rPr>
        <w:rFonts w:ascii="Arial" w:hAnsi="Arial" w:hint="default"/>
      </w:rPr>
    </w:lvl>
    <w:lvl w:ilvl="1" w:tplc="D706B6B0">
      <w:start w:val="1"/>
      <w:numFmt w:val="bullet"/>
      <w:lvlText w:val="•"/>
      <w:lvlJc w:val="left"/>
      <w:pPr>
        <w:tabs>
          <w:tab w:val="num" w:pos="1440"/>
        </w:tabs>
        <w:ind w:left="1440" w:hanging="360"/>
      </w:pPr>
      <w:rPr>
        <w:rFonts w:ascii="Arial" w:hAnsi="Arial" w:hint="default"/>
      </w:rPr>
    </w:lvl>
    <w:lvl w:ilvl="2" w:tplc="34D88B7C" w:tentative="1">
      <w:start w:val="1"/>
      <w:numFmt w:val="bullet"/>
      <w:lvlText w:val="•"/>
      <w:lvlJc w:val="left"/>
      <w:pPr>
        <w:tabs>
          <w:tab w:val="num" w:pos="2160"/>
        </w:tabs>
        <w:ind w:left="2160" w:hanging="360"/>
      </w:pPr>
      <w:rPr>
        <w:rFonts w:ascii="Arial" w:hAnsi="Arial" w:hint="default"/>
      </w:rPr>
    </w:lvl>
    <w:lvl w:ilvl="3" w:tplc="B994D9CC" w:tentative="1">
      <w:start w:val="1"/>
      <w:numFmt w:val="bullet"/>
      <w:lvlText w:val="•"/>
      <w:lvlJc w:val="left"/>
      <w:pPr>
        <w:tabs>
          <w:tab w:val="num" w:pos="2880"/>
        </w:tabs>
        <w:ind w:left="2880" w:hanging="360"/>
      </w:pPr>
      <w:rPr>
        <w:rFonts w:ascii="Arial" w:hAnsi="Arial" w:hint="default"/>
      </w:rPr>
    </w:lvl>
    <w:lvl w:ilvl="4" w:tplc="25D6FF36" w:tentative="1">
      <w:start w:val="1"/>
      <w:numFmt w:val="bullet"/>
      <w:lvlText w:val="•"/>
      <w:lvlJc w:val="left"/>
      <w:pPr>
        <w:tabs>
          <w:tab w:val="num" w:pos="3600"/>
        </w:tabs>
        <w:ind w:left="3600" w:hanging="360"/>
      </w:pPr>
      <w:rPr>
        <w:rFonts w:ascii="Arial" w:hAnsi="Arial" w:hint="default"/>
      </w:rPr>
    </w:lvl>
    <w:lvl w:ilvl="5" w:tplc="431E3002" w:tentative="1">
      <w:start w:val="1"/>
      <w:numFmt w:val="bullet"/>
      <w:lvlText w:val="•"/>
      <w:lvlJc w:val="left"/>
      <w:pPr>
        <w:tabs>
          <w:tab w:val="num" w:pos="4320"/>
        </w:tabs>
        <w:ind w:left="4320" w:hanging="360"/>
      </w:pPr>
      <w:rPr>
        <w:rFonts w:ascii="Arial" w:hAnsi="Arial" w:hint="default"/>
      </w:rPr>
    </w:lvl>
    <w:lvl w:ilvl="6" w:tplc="479CB5A2" w:tentative="1">
      <w:start w:val="1"/>
      <w:numFmt w:val="bullet"/>
      <w:lvlText w:val="•"/>
      <w:lvlJc w:val="left"/>
      <w:pPr>
        <w:tabs>
          <w:tab w:val="num" w:pos="5040"/>
        </w:tabs>
        <w:ind w:left="5040" w:hanging="360"/>
      </w:pPr>
      <w:rPr>
        <w:rFonts w:ascii="Arial" w:hAnsi="Arial" w:hint="default"/>
      </w:rPr>
    </w:lvl>
    <w:lvl w:ilvl="7" w:tplc="A588BE22" w:tentative="1">
      <w:start w:val="1"/>
      <w:numFmt w:val="bullet"/>
      <w:lvlText w:val="•"/>
      <w:lvlJc w:val="left"/>
      <w:pPr>
        <w:tabs>
          <w:tab w:val="num" w:pos="5760"/>
        </w:tabs>
        <w:ind w:left="5760" w:hanging="360"/>
      </w:pPr>
      <w:rPr>
        <w:rFonts w:ascii="Arial" w:hAnsi="Arial" w:hint="default"/>
      </w:rPr>
    </w:lvl>
    <w:lvl w:ilvl="8" w:tplc="A3E412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93596F"/>
    <w:multiLevelType w:val="hybridMultilevel"/>
    <w:tmpl w:val="8A74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02469"/>
    <w:multiLevelType w:val="hybridMultilevel"/>
    <w:tmpl w:val="7DB05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F5AE1"/>
    <w:multiLevelType w:val="hybridMultilevel"/>
    <w:tmpl w:val="71508BCC"/>
    <w:lvl w:ilvl="0" w:tplc="9580F7FA">
      <w:start w:val="1"/>
      <w:numFmt w:val="bullet"/>
      <w:lvlText w:val="•"/>
      <w:lvlJc w:val="left"/>
      <w:pPr>
        <w:tabs>
          <w:tab w:val="num" w:pos="720"/>
        </w:tabs>
        <w:ind w:left="720" w:hanging="360"/>
      </w:pPr>
      <w:rPr>
        <w:rFonts w:ascii="Arial" w:hAnsi="Arial" w:hint="default"/>
      </w:rPr>
    </w:lvl>
    <w:lvl w:ilvl="1" w:tplc="D85E250E">
      <w:start w:val="110"/>
      <w:numFmt w:val="bullet"/>
      <w:lvlText w:val="•"/>
      <w:lvlJc w:val="left"/>
      <w:pPr>
        <w:tabs>
          <w:tab w:val="num" w:pos="1440"/>
        </w:tabs>
        <w:ind w:left="1440" w:hanging="360"/>
      </w:pPr>
      <w:rPr>
        <w:rFonts w:ascii="Arial" w:hAnsi="Arial" w:hint="default"/>
      </w:rPr>
    </w:lvl>
    <w:lvl w:ilvl="2" w:tplc="EB1C2E0A" w:tentative="1">
      <w:start w:val="1"/>
      <w:numFmt w:val="bullet"/>
      <w:lvlText w:val="•"/>
      <w:lvlJc w:val="left"/>
      <w:pPr>
        <w:tabs>
          <w:tab w:val="num" w:pos="2160"/>
        </w:tabs>
        <w:ind w:left="2160" w:hanging="360"/>
      </w:pPr>
      <w:rPr>
        <w:rFonts w:ascii="Arial" w:hAnsi="Arial" w:hint="default"/>
      </w:rPr>
    </w:lvl>
    <w:lvl w:ilvl="3" w:tplc="A01CED5C" w:tentative="1">
      <w:start w:val="1"/>
      <w:numFmt w:val="bullet"/>
      <w:lvlText w:val="•"/>
      <w:lvlJc w:val="left"/>
      <w:pPr>
        <w:tabs>
          <w:tab w:val="num" w:pos="2880"/>
        </w:tabs>
        <w:ind w:left="2880" w:hanging="360"/>
      </w:pPr>
      <w:rPr>
        <w:rFonts w:ascii="Arial" w:hAnsi="Arial" w:hint="default"/>
      </w:rPr>
    </w:lvl>
    <w:lvl w:ilvl="4" w:tplc="A0043F10" w:tentative="1">
      <w:start w:val="1"/>
      <w:numFmt w:val="bullet"/>
      <w:lvlText w:val="•"/>
      <w:lvlJc w:val="left"/>
      <w:pPr>
        <w:tabs>
          <w:tab w:val="num" w:pos="3600"/>
        </w:tabs>
        <w:ind w:left="3600" w:hanging="360"/>
      </w:pPr>
      <w:rPr>
        <w:rFonts w:ascii="Arial" w:hAnsi="Arial" w:hint="default"/>
      </w:rPr>
    </w:lvl>
    <w:lvl w:ilvl="5" w:tplc="D632BAC2" w:tentative="1">
      <w:start w:val="1"/>
      <w:numFmt w:val="bullet"/>
      <w:lvlText w:val="•"/>
      <w:lvlJc w:val="left"/>
      <w:pPr>
        <w:tabs>
          <w:tab w:val="num" w:pos="4320"/>
        </w:tabs>
        <w:ind w:left="4320" w:hanging="360"/>
      </w:pPr>
      <w:rPr>
        <w:rFonts w:ascii="Arial" w:hAnsi="Arial" w:hint="default"/>
      </w:rPr>
    </w:lvl>
    <w:lvl w:ilvl="6" w:tplc="508456E6" w:tentative="1">
      <w:start w:val="1"/>
      <w:numFmt w:val="bullet"/>
      <w:lvlText w:val="•"/>
      <w:lvlJc w:val="left"/>
      <w:pPr>
        <w:tabs>
          <w:tab w:val="num" w:pos="5040"/>
        </w:tabs>
        <w:ind w:left="5040" w:hanging="360"/>
      </w:pPr>
      <w:rPr>
        <w:rFonts w:ascii="Arial" w:hAnsi="Arial" w:hint="default"/>
      </w:rPr>
    </w:lvl>
    <w:lvl w:ilvl="7" w:tplc="066CB644" w:tentative="1">
      <w:start w:val="1"/>
      <w:numFmt w:val="bullet"/>
      <w:lvlText w:val="•"/>
      <w:lvlJc w:val="left"/>
      <w:pPr>
        <w:tabs>
          <w:tab w:val="num" w:pos="5760"/>
        </w:tabs>
        <w:ind w:left="5760" w:hanging="360"/>
      </w:pPr>
      <w:rPr>
        <w:rFonts w:ascii="Arial" w:hAnsi="Arial" w:hint="default"/>
      </w:rPr>
    </w:lvl>
    <w:lvl w:ilvl="8" w:tplc="E9D6762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0663EF"/>
    <w:multiLevelType w:val="hybridMultilevel"/>
    <w:tmpl w:val="87F8D34E"/>
    <w:lvl w:ilvl="0" w:tplc="D31EE698">
      <w:start w:val="1"/>
      <w:numFmt w:val="bullet"/>
      <w:lvlText w:val=""/>
      <w:lvlJc w:val="left"/>
      <w:pPr>
        <w:ind w:left="360" w:hanging="360"/>
      </w:pPr>
      <w:rPr>
        <w:rFonts w:ascii="Symbol" w:hAnsi="Symbol" w:hint="default"/>
        <w:color w:val="2F5496" w:themeColor="accent1" w:themeShade="BF"/>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0726E4"/>
    <w:multiLevelType w:val="hybridMultilevel"/>
    <w:tmpl w:val="698A2ED6"/>
    <w:lvl w:ilvl="0" w:tplc="4B6E3642">
      <w:start w:val="1"/>
      <w:numFmt w:val="bullet"/>
      <w:lvlText w:val="•"/>
      <w:lvlJc w:val="left"/>
      <w:pPr>
        <w:tabs>
          <w:tab w:val="num" w:pos="720"/>
        </w:tabs>
        <w:ind w:left="720" w:hanging="360"/>
      </w:pPr>
      <w:rPr>
        <w:rFonts w:ascii="Arial" w:hAnsi="Arial" w:hint="default"/>
      </w:rPr>
    </w:lvl>
    <w:lvl w:ilvl="1" w:tplc="0A4C6B7C">
      <w:start w:val="110"/>
      <w:numFmt w:val="bullet"/>
      <w:lvlText w:val="•"/>
      <w:lvlJc w:val="left"/>
      <w:pPr>
        <w:tabs>
          <w:tab w:val="num" w:pos="1440"/>
        </w:tabs>
        <w:ind w:left="1440" w:hanging="360"/>
      </w:pPr>
      <w:rPr>
        <w:rFonts w:ascii="Arial" w:hAnsi="Arial" w:hint="default"/>
      </w:rPr>
    </w:lvl>
    <w:lvl w:ilvl="2" w:tplc="E6A03472" w:tentative="1">
      <w:start w:val="1"/>
      <w:numFmt w:val="bullet"/>
      <w:lvlText w:val="•"/>
      <w:lvlJc w:val="left"/>
      <w:pPr>
        <w:tabs>
          <w:tab w:val="num" w:pos="2160"/>
        </w:tabs>
        <w:ind w:left="2160" w:hanging="360"/>
      </w:pPr>
      <w:rPr>
        <w:rFonts w:ascii="Arial" w:hAnsi="Arial" w:hint="default"/>
      </w:rPr>
    </w:lvl>
    <w:lvl w:ilvl="3" w:tplc="4E1AA47A" w:tentative="1">
      <w:start w:val="1"/>
      <w:numFmt w:val="bullet"/>
      <w:lvlText w:val="•"/>
      <w:lvlJc w:val="left"/>
      <w:pPr>
        <w:tabs>
          <w:tab w:val="num" w:pos="2880"/>
        </w:tabs>
        <w:ind w:left="2880" w:hanging="360"/>
      </w:pPr>
      <w:rPr>
        <w:rFonts w:ascii="Arial" w:hAnsi="Arial" w:hint="default"/>
      </w:rPr>
    </w:lvl>
    <w:lvl w:ilvl="4" w:tplc="6E206400" w:tentative="1">
      <w:start w:val="1"/>
      <w:numFmt w:val="bullet"/>
      <w:lvlText w:val="•"/>
      <w:lvlJc w:val="left"/>
      <w:pPr>
        <w:tabs>
          <w:tab w:val="num" w:pos="3600"/>
        </w:tabs>
        <w:ind w:left="3600" w:hanging="360"/>
      </w:pPr>
      <w:rPr>
        <w:rFonts w:ascii="Arial" w:hAnsi="Arial" w:hint="default"/>
      </w:rPr>
    </w:lvl>
    <w:lvl w:ilvl="5" w:tplc="E5B4C8AC" w:tentative="1">
      <w:start w:val="1"/>
      <w:numFmt w:val="bullet"/>
      <w:lvlText w:val="•"/>
      <w:lvlJc w:val="left"/>
      <w:pPr>
        <w:tabs>
          <w:tab w:val="num" w:pos="4320"/>
        </w:tabs>
        <w:ind w:left="4320" w:hanging="360"/>
      </w:pPr>
      <w:rPr>
        <w:rFonts w:ascii="Arial" w:hAnsi="Arial" w:hint="default"/>
      </w:rPr>
    </w:lvl>
    <w:lvl w:ilvl="6" w:tplc="15ACEDE6" w:tentative="1">
      <w:start w:val="1"/>
      <w:numFmt w:val="bullet"/>
      <w:lvlText w:val="•"/>
      <w:lvlJc w:val="left"/>
      <w:pPr>
        <w:tabs>
          <w:tab w:val="num" w:pos="5040"/>
        </w:tabs>
        <w:ind w:left="5040" w:hanging="360"/>
      </w:pPr>
      <w:rPr>
        <w:rFonts w:ascii="Arial" w:hAnsi="Arial" w:hint="default"/>
      </w:rPr>
    </w:lvl>
    <w:lvl w:ilvl="7" w:tplc="1536010C" w:tentative="1">
      <w:start w:val="1"/>
      <w:numFmt w:val="bullet"/>
      <w:lvlText w:val="•"/>
      <w:lvlJc w:val="left"/>
      <w:pPr>
        <w:tabs>
          <w:tab w:val="num" w:pos="5760"/>
        </w:tabs>
        <w:ind w:left="5760" w:hanging="360"/>
      </w:pPr>
      <w:rPr>
        <w:rFonts w:ascii="Arial" w:hAnsi="Arial" w:hint="default"/>
      </w:rPr>
    </w:lvl>
    <w:lvl w:ilvl="8" w:tplc="64AC7B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6CF7ACC"/>
    <w:multiLevelType w:val="multilevel"/>
    <w:tmpl w:val="4C84E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E15C1"/>
    <w:multiLevelType w:val="hybridMultilevel"/>
    <w:tmpl w:val="8D68428C"/>
    <w:lvl w:ilvl="0" w:tplc="65FA849A">
      <w:start w:val="1"/>
      <w:numFmt w:val="bullet"/>
      <w:lvlText w:val="•"/>
      <w:lvlJc w:val="left"/>
      <w:pPr>
        <w:tabs>
          <w:tab w:val="num" w:pos="720"/>
        </w:tabs>
        <w:ind w:left="720" w:hanging="360"/>
      </w:pPr>
      <w:rPr>
        <w:rFonts w:ascii="Arial" w:hAnsi="Arial" w:hint="default"/>
      </w:rPr>
    </w:lvl>
    <w:lvl w:ilvl="1" w:tplc="73AC23C2">
      <w:start w:val="110"/>
      <w:numFmt w:val="bullet"/>
      <w:lvlText w:val="•"/>
      <w:lvlJc w:val="left"/>
      <w:pPr>
        <w:tabs>
          <w:tab w:val="num" w:pos="1440"/>
        </w:tabs>
        <w:ind w:left="1440" w:hanging="360"/>
      </w:pPr>
      <w:rPr>
        <w:rFonts w:ascii="Arial" w:hAnsi="Arial" w:hint="default"/>
      </w:rPr>
    </w:lvl>
    <w:lvl w:ilvl="2" w:tplc="5364910C" w:tentative="1">
      <w:start w:val="1"/>
      <w:numFmt w:val="bullet"/>
      <w:lvlText w:val="•"/>
      <w:lvlJc w:val="left"/>
      <w:pPr>
        <w:tabs>
          <w:tab w:val="num" w:pos="2160"/>
        </w:tabs>
        <w:ind w:left="2160" w:hanging="360"/>
      </w:pPr>
      <w:rPr>
        <w:rFonts w:ascii="Arial" w:hAnsi="Arial" w:hint="default"/>
      </w:rPr>
    </w:lvl>
    <w:lvl w:ilvl="3" w:tplc="23386FFC" w:tentative="1">
      <w:start w:val="1"/>
      <w:numFmt w:val="bullet"/>
      <w:lvlText w:val="•"/>
      <w:lvlJc w:val="left"/>
      <w:pPr>
        <w:tabs>
          <w:tab w:val="num" w:pos="2880"/>
        </w:tabs>
        <w:ind w:left="2880" w:hanging="360"/>
      </w:pPr>
      <w:rPr>
        <w:rFonts w:ascii="Arial" w:hAnsi="Arial" w:hint="default"/>
      </w:rPr>
    </w:lvl>
    <w:lvl w:ilvl="4" w:tplc="AADE8F6A" w:tentative="1">
      <w:start w:val="1"/>
      <w:numFmt w:val="bullet"/>
      <w:lvlText w:val="•"/>
      <w:lvlJc w:val="left"/>
      <w:pPr>
        <w:tabs>
          <w:tab w:val="num" w:pos="3600"/>
        </w:tabs>
        <w:ind w:left="3600" w:hanging="360"/>
      </w:pPr>
      <w:rPr>
        <w:rFonts w:ascii="Arial" w:hAnsi="Arial" w:hint="default"/>
      </w:rPr>
    </w:lvl>
    <w:lvl w:ilvl="5" w:tplc="7512A1F2" w:tentative="1">
      <w:start w:val="1"/>
      <w:numFmt w:val="bullet"/>
      <w:lvlText w:val="•"/>
      <w:lvlJc w:val="left"/>
      <w:pPr>
        <w:tabs>
          <w:tab w:val="num" w:pos="4320"/>
        </w:tabs>
        <w:ind w:left="4320" w:hanging="360"/>
      </w:pPr>
      <w:rPr>
        <w:rFonts w:ascii="Arial" w:hAnsi="Arial" w:hint="default"/>
      </w:rPr>
    </w:lvl>
    <w:lvl w:ilvl="6" w:tplc="44887B22" w:tentative="1">
      <w:start w:val="1"/>
      <w:numFmt w:val="bullet"/>
      <w:lvlText w:val="•"/>
      <w:lvlJc w:val="left"/>
      <w:pPr>
        <w:tabs>
          <w:tab w:val="num" w:pos="5040"/>
        </w:tabs>
        <w:ind w:left="5040" w:hanging="360"/>
      </w:pPr>
      <w:rPr>
        <w:rFonts w:ascii="Arial" w:hAnsi="Arial" w:hint="default"/>
      </w:rPr>
    </w:lvl>
    <w:lvl w:ilvl="7" w:tplc="3DF89BEA" w:tentative="1">
      <w:start w:val="1"/>
      <w:numFmt w:val="bullet"/>
      <w:lvlText w:val="•"/>
      <w:lvlJc w:val="left"/>
      <w:pPr>
        <w:tabs>
          <w:tab w:val="num" w:pos="5760"/>
        </w:tabs>
        <w:ind w:left="5760" w:hanging="360"/>
      </w:pPr>
      <w:rPr>
        <w:rFonts w:ascii="Arial" w:hAnsi="Arial" w:hint="default"/>
      </w:rPr>
    </w:lvl>
    <w:lvl w:ilvl="8" w:tplc="F9A25C8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CE3416"/>
    <w:multiLevelType w:val="hybridMultilevel"/>
    <w:tmpl w:val="C9BE267A"/>
    <w:lvl w:ilvl="0" w:tplc="69E88394">
      <w:start w:val="1"/>
      <w:numFmt w:val="bullet"/>
      <w:lvlText w:val="•"/>
      <w:lvlJc w:val="left"/>
      <w:pPr>
        <w:tabs>
          <w:tab w:val="num" w:pos="720"/>
        </w:tabs>
        <w:ind w:left="720" w:hanging="360"/>
      </w:pPr>
      <w:rPr>
        <w:rFonts w:ascii="Arial" w:hAnsi="Arial" w:hint="default"/>
      </w:rPr>
    </w:lvl>
    <w:lvl w:ilvl="1" w:tplc="3A5A01C4" w:tentative="1">
      <w:start w:val="1"/>
      <w:numFmt w:val="bullet"/>
      <w:lvlText w:val="•"/>
      <w:lvlJc w:val="left"/>
      <w:pPr>
        <w:tabs>
          <w:tab w:val="num" w:pos="1440"/>
        </w:tabs>
        <w:ind w:left="1440" w:hanging="360"/>
      </w:pPr>
      <w:rPr>
        <w:rFonts w:ascii="Arial" w:hAnsi="Arial" w:hint="default"/>
      </w:rPr>
    </w:lvl>
    <w:lvl w:ilvl="2" w:tplc="39862D4C" w:tentative="1">
      <w:start w:val="1"/>
      <w:numFmt w:val="bullet"/>
      <w:lvlText w:val="•"/>
      <w:lvlJc w:val="left"/>
      <w:pPr>
        <w:tabs>
          <w:tab w:val="num" w:pos="2160"/>
        </w:tabs>
        <w:ind w:left="2160" w:hanging="360"/>
      </w:pPr>
      <w:rPr>
        <w:rFonts w:ascii="Arial" w:hAnsi="Arial" w:hint="default"/>
      </w:rPr>
    </w:lvl>
    <w:lvl w:ilvl="3" w:tplc="0902EEC0" w:tentative="1">
      <w:start w:val="1"/>
      <w:numFmt w:val="bullet"/>
      <w:lvlText w:val="•"/>
      <w:lvlJc w:val="left"/>
      <w:pPr>
        <w:tabs>
          <w:tab w:val="num" w:pos="2880"/>
        </w:tabs>
        <w:ind w:left="2880" w:hanging="360"/>
      </w:pPr>
      <w:rPr>
        <w:rFonts w:ascii="Arial" w:hAnsi="Arial" w:hint="default"/>
      </w:rPr>
    </w:lvl>
    <w:lvl w:ilvl="4" w:tplc="F30A7848" w:tentative="1">
      <w:start w:val="1"/>
      <w:numFmt w:val="bullet"/>
      <w:lvlText w:val="•"/>
      <w:lvlJc w:val="left"/>
      <w:pPr>
        <w:tabs>
          <w:tab w:val="num" w:pos="3600"/>
        </w:tabs>
        <w:ind w:left="3600" w:hanging="360"/>
      </w:pPr>
      <w:rPr>
        <w:rFonts w:ascii="Arial" w:hAnsi="Arial" w:hint="default"/>
      </w:rPr>
    </w:lvl>
    <w:lvl w:ilvl="5" w:tplc="E21AAD60" w:tentative="1">
      <w:start w:val="1"/>
      <w:numFmt w:val="bullet"/>
      <w:lvlText w:val="•"/>
      <w:lvlJc w:val="left"/>
      <w:pPr>
        <w:tabs>
          <w:tab w:val="num" w:pos="4320"/>
        </w:tabs>
        <w:ind w:left="4320" w:hanging="360"/>
      </w:pPr>
      <w:rPr>
        <w:rFonts w:ascii="Arial" w:hAnsi="Arial" w:hint="default"/>
      </w:rPr>
    </w:lvl>
    <w:lvl w:ilvl="6" w:tplc="B0124DA8" w:tentative="1">
      <w:start w:val="1"/>
      <w:numFmt w:val="bullet"/>
      <w:lvlText w:val="•"/>
      <w:lvlJc w:val="left"/>
      <w:pPr>
        <w:tabs>
          <w:tab w:val="num" w:pos="5040"/>
        </w:tabs>
        <w:ind w:left="5040" w:hanging="360"/>
      </w:pPr>
      <w:rPr>
        <w:rFonts w:ascii="Arial" w:hAnsi="Arial" w:hint="default"/>
      </w:rPr>
    </w:lvl>
    <w:lvl w:ilvl="7" w:tplc="BD88BA66" w:tentative="1">
      <w:start w:val="1"/>
      <w:numFmt w:val="bullet"/>
      <w:lvlText w:val="•"/>
      <w:lvlJc w:val="left"/>
      <w:pPr>
        <w:tabs>
          <w:tab w:val="num" w:pos="5760"/>
        </w:tabs>
        <w:ind w:left="5760" w:hanging="360"/>
      </w:pPr>
      <w:rPr>
        <w:rFonts w:ascii="Arial" w:hAnsi="Arial" w:hint="default"/>
      </w:rPr>
    </w:lvl>
    <w:lvl w:ilvl="8" w:tplc="6866711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7B399A"/>
    <w:multiLevelType w:val="hybridMultilevel"/>
    <w:tmpl w:val="FBB27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832833"/>
    <w:multiLevelType w:val="hybridMultilevel"/>
    <w:tmpl w:val="A3FE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3B6611"/>
    <w:multiLevelType w:val="hybridMultilevel"/>
    <w:tmpl w:val="CC2E8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E55B70"/>
    <w:multiLevelType w:val="hybridMultilevel"/>
    <w:tmpl w:val="1F207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5157B"/>
    <w:multiLevelType w:val="hybridMultilevel"/>
    <w:tmpl w:val="81669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9D1638"/>
    <w:multiLevelType w:val="hybridMultilevel"/>
    <w:tmpl w:val="23028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EA1820"/>
    <w:multiLevelType w:val="hybridMultilevel"/>
    <w:tmpl w:val="2A88F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5E1ED9"/>
    <w:multiLevelType w:val="hybridMultilevel"/>
    <w:tmpl w:val="43DE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65DDC"/>
    <w:multiLevelType w:val="hybridMultilevel"/>
    <w:tmpl w:val="FB465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AF2870"/>
    <w:multiLevelType w:val="hybridMultilevel"/>
    <w:tmpl w:val="FEE4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30BF2"/>
    <w:multiLevelType w:val="hybridMultilevel"/>
    <w:tmpl w:val="EE76D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ED7E78"/>
    <w:multiLevelType w:val="hybridMultilevel"/>
    <w:tmpl w:val="DDD24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32589"/>
    <w:multiLevelType w:val="hybridMultilevel"/>
    <w:tmpl w:val="1260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525CE7"/>
    <w:multiLevelType w:val="hybridMultilevel"/>
    <w:tmpl w:val="3A565D84"/>
    <w:lvl w:ilvl="0" w:tplc="7DCC7DB6">
      <w:start w:val="1"/>
      <w:numFmt w:val="bullet"/>
      <w:lvlText w:val=""/>
      <w:lvlJc w:val="left"/>
      <w:pPr>
        <w:ind w:left="360" w:hanging="360"/>
      </w:pPr>
      <w:rPr>
        <w:rFonts w:ascii="Symbol" w:hAnsi="Symbol" w:hint="default"/>
        <w:color w:val="2F5496"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F24738"/>
    <w:multiLevelType w:val="hybridMultilevel"/>
    <w:tmpl w:val="0924F4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422344"/>
    <w:multiLevelType w:val="hybridMultilevel"/>
    <w:tmpl w:val="3238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740BF0"/>
    <w:multiLevelType w:val="hybridMultilevel"/>
    <w:tmpl w:val="756E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120C75"/>
    <w:multiLevelType w:val="multilevel"/>
    <w:tmpl w:val="0A7C79A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F004D6"/>
    <w:multiLevelType w:val="hybridMultilevel"/>
    <w:tmpl w:val="E9620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620BE3"/>
    <w:multiLevelType w:val="hybridMultilevel"/>
    <w:tmpl w:val="5ADC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6375BD"/>
    <w:multiLevelType w:val="hybridMultilevel"/>
    <w:tmpl w:val="5C42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1A2CD3"/>
    <w:multiLevelType w:val="hybridMultilevel"/>
    <w:tmpl w:val="1BF0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2B4A55"/>
    <w:multiLevelType w:val="hybridMultilevel"/>
    <w:tmpl w:val="D376F2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6C562A"/>
    <w:multiLevelType w:val="hybridMultilevel"/>
    <w:tmpl w:val="C54698D0"/>
    <w:lvl w:ilvl="0" w:tplc="0BA2999C">
      <w:start w:val="1"/>
      <w:numFmt w:val="bullet"/>
      <w:lvlText w:val="•"/>
      <w:lvlJc w:val="left"/>
      <w:pPr>
        <w:tabs>
          <w:tab w:val="num" w:pos="720"/>
        </w:tabs>
        <w:ind w:left="720" w:hanging="360"/>
      </w:pPr>
      <w:rPr>
        <w:rFonts w:ascii="Arial" w:hAnsi="Arial" w:hint="default"/>
      </w:rPr>
    </w:lvl>
    <w:lvl w:ilvl="1" w:tplc="5BCC12FE">
      <w:start w:val="82"/>
      <w:numFmt w:val="bullet"/>
      <w:lvlText w:val="•"/>
      <w:lvlJc w:val="left"/>
      <w:pPr>
        <w:tabs>
          <w:tab w:val="num" w:pos="1440"/>
        </w:tabs>
        <w:ind w:left="1440" w:hanging="360"/>
      </w:pPr>
      <w:rPr>
        <w:rFonts w:ascii="Arial" w:hAnsi="Arial" w:hint="default"/>
      </w:rPr>
    </w:lvl>
    <w:lvl w:ilvl="2" w:tplc="0FA6C2CE" w:tentative="1">
      <w:start w:val="1"/>
      <w:numFmt w:val="bullet"/>
      <w:lvlText w:val="•"/>
      <w:lvlJc w:val="left"/>
      <w:pPr>
        <w:tabs>
          <w:tab w:val="num" w:pos="2160"/>
        </w:tabs>
        <w:ind w:left="2160" w:hanging="360"/>
      </w:pPr>
      <w:rPr>
        <w:rFonts w:ascii="Arial" w:hAnsi="Arial" w:hint="default"/>
      </w:rPr>
    </w:lvl>
    <w:lvl w:ilvl="3" w:tplc="00E6E9FE" w:tentative="1">
      <w:start w:val="1"/>
      <w:numFmt w:val="bullet"/>
      <w:lvlText w:val="•"/>
      <w:lvlJc w:val="left"/>
      <w:pPr>
        <w:tabs>
          <w:tab w:val="num" w:pos="2880"/>
        </w:tabs>
        <w:ind w:left="2880" w:hanging="360"/>
      </w:pPr>
      <w:rPr>
        <w:rFonts w:ascii="Arial" w:hAnsi="Arial" w:hint="default"/>
      </w:rPr>
    </w:lvl>
    <w:lvl w:ilvl="4" w:tplc="7E0ABB26" w:tentative="1">
      <w:start w:val="1"/>
      <w:numFmt w:val="bullet"/>
      <w:lvlText w:val="•"/>
      <w:lvlJc w:val="left"/>
      <w:pPr>
        <w:tabs>
          <w:tab w:val="num" w:pos="3600"/>
        </w:tabs>
        <w:ind w:left="3600" w:hanging="360"/>
      </w:pPr>
      <w:rPr>
        <w:rFonts w:ascii="Arial" w:hAnsi="Arial" w:hint="default"/>
      </w:rPr>
    </w:lvl>
    <w:lvl w:ilvl="5" w:tplc="534E401A" w:tentative="1">
      <w:start w:val="1"/>
      <w:numFmt w:val="bullet"/>
      <w:lvlText w:val="•"/>
      <w:lvlJc w:val="left"/>
      <w:pPr>
        <w:tabs>
          <w:tab w:val="num" w:pos="4320"/>
        </w:tabs>
        <w:ind w:left="4320" w:hanging="360"/>
      </w:pPr>
      <w:rPr>
        <w:rFonts w:ascii="Arial" w:hAnsi="Arial" w:hint="default"/>
      </w:rPr>
    </w:lvl>
    <w:lvl w:ilvl="6" w:tplc="9AD08276" w:tentative="1">
      <w:start w:val="1"/>
      <w:numFmt w:val="bullet"/>
      <w:lvlText w:val="•"/>
      <w:lvlJc w:val="left"/>
      <w:pPr>
        <w:tabs>
          <w:tab w:val="num" w:pos="5040"/>
        </w:tabs>
        <w:ind w:left="5040" w:hanging="360"/>
      </w:pPr>
      <w:rPr>
        <w:rFonts w:ascii="Arial" w:hAnsi="Arial" w:hint="default"/>
      </w:rPr>
    </w:lvl>
    <w:lvl w:ilvl="7" w:tplc="4B14CD3E" w:tentative="1">
      <w:start w:val="1"/>
      <w:numFmt w:val="bullet"/>
      <w:lvlText w:val="•"/>
      <w:lvlJc w:val="left"/>
      <w:pPr>
        <w:tabs>
          <w:tab w:val="num" w:pos="5760"/>
        </w:tabs>
        <w:ind w:left="5760" w:hanging="360"/>
      </w:pPr>
      <w:rPr>
        <w:rFonts w:ascii="Arial" w:hAnsi="Arial" w:hint="default"/>
      </w:rPr>
    </w:lvl>
    <w:lvl w:ilvl="8" w:tplc="6E262FE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FE03817"/>
    <w:multiLevelType w:val="hybridMultilevel"/>
    <w:tmpl w:val="241E1138"/>
    <w:lvl w:ilvl="0" w:tplc="7DCC7DB6">
      <w:start w:val="1"/>
      <w:numFmt w:val="bullet"/>
      <w:lvlText w:val=""/>
      <w:lvlJc w:val="left"/>
      <w:pPr>
        <w:ind w:left="36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B4225"/>
    <w:multiLevelType w:val="hybridMultilevel"/>
    <w:tmpl w:val="749E2CEE"/>
    <w:lvl w:ilvl="0" w:tplc="0FCA2F12">
      <w:start w:val="1"/>
      <w:numFmt w:val="bullet"/>
      <w:lvlText w:val="•"/>
      <w:lvlJc w:val="left"/>
      <w:pPr>
        <w:tabs>
          <w:tab w:val="num" w:pos="720"/>
        </w:tabs>
        <w:ind w:left="720" w:hanging="360"/>
      </w:pPr>
      <w:rPr>
        <w:rFonts w:ascii="Arial" w:hAnsi="Arial" w:hint="default"/>
      </w:rPr>
    </w:lvl>
    <w:lvl w:ilvl="1" w:tplc="26804382" w:tentative="1">
      <w:start w:val="1"/>
      <w:numFmt w:val="bullet"/>
      <w:lvlText w:val="•"/>
      <w:lvlJc w:val="left"/>
      <w:pPr>
        <w:tabs>
          <w:tab w:val="num" w:pos="1440"/>
        </w:tabs>
        <w:ind w:left="1440" w:hanging="360"/>
      </w:pPr>
      <w:rPr>
        <w:rFonts w:ascii="Arial" w:hAnsi="Arial" w:hint="default"/>
      </w:rPr>
    </w:lvl>
    <w:lvl w:ilvl="2" w:tplc="4F12EF74" w:tentative="1">
      <w:start w:val="1"/>
      <w:numFmt w:val="bullet"/>
      <w:lvlText w:val="•"/>
      <w:lvlJc w:val="left"/>
      <w:pPr>
        <w:tabs>
          <w:tab w:val="num" w:pos="2160"/>
        </w:tabs>
        <w:ind w:left="2160" w:hanging="360"/>
      </w:pPr>
      <w:rPr>
        <w:rFonts w:ascii="Arial" w:hAnsi="Arial" w:hint="default"/>
      </w:rPr>
    </w:lvl>
    <w:lvl w:ilvl="3" w:tplc="BED8F134" w:tentative="1">
      <w:start w:val="1"/>
      <w:numFmt w:val="bullet"/>
      <w:lvlText w:val="•"/>
      <w:lvlJc w:val="left"/>
      <w:pPr>
        <w:tabs>
          <w:tab w:val="num" w:pos="2880"/>
        </w:tabs>
        <w:ind w:left="2880" w:hanging="360"/>
      </w:pPr>
      <w:rPr>
        <w:rFonts w:ascii="Arial" w:hAnsi="Arial" w:hint="default"/>
      </w:rPr>
    </w:lvl>
    <w:lvl w:ilvl="4" w:tplc="1730E62A" w:tentative="1">
      <w:start w:val="1"/>
      <w:numFmt w:val="bullet"/>
      <w:lvlText w:val="•"/>
      <w:lvlJc w:val="left"/>
      <w:pPr>
        <w:tabs>
          <w:tab w:val="num" w:pos="3600"/>
        </w:tabs>
        <w:ind w:left="3600" w:hanging="360"/>
      </w:pPr>
      <w:rPr>
        <w:rFonts w:ascii="Arial" w:hAnsi="Arial" w:hint="default"/>
      </w:rPr>
    </w:lvl>
    <w:lvl w:ilvl="5" w:tplc="945296FC" w:tentative="1">
      <w:start w:val="1"/>
      <w:numFmt w:val="bullet"/>
      <w:lvlText w:val="•"/>
      <w:lvlJc w:val="left"/>
      <w:pPr>
        <w:tabs>
          <w:tab w:val="num" w:pos="4320"/>
        </w:tabs>
        <w:ind w:left="4320" w:hanging="360"/>
      </w:pPr>
      <w:rPr>
        <w:rFonts w:ascii="Arial" w:hAnsi="Arial" w:hint="default"/>
      </w:rPr>
    </w:lvl>
    <w:lvl w:ilvl="6" w:tplc="A9E2DCAA" w:tentative="1">
      <w:start w:val="1"/>
      <w:numFmt w:val="bullet"/>
      <w:lvlText w:val="•"/>
      <w:lvlJc w:val="left"/>
      <w:pPr>
        <w:tabs>
          <w:tab w:val="num" w:pos="5040"/>
        </w:tabs>
        <w:ind w:left="5040" w:hanging="360"/>
      </w:pPr>
      <w:rPr>
        <w:rFonts w:ascii="Arial" w:hAnsi="Arial" w:hint="default"/>
      </w:rPr>
    </w:lvl>
    <w:lvl w:ilvl="7" w:tplc="03763FEE" w:tentative="1">
      <w:start w:val="1"/>
      <w:numFmt w:val="bullet"/>
      <w:lvlText w:val="•"/>
      <w:lvlJc w:val="left"/>
      <w:pPr>
        <w:tabs>
          <w:tab w:val="num" w:pos="5760"/>
        </w:tabs>
        <w:ind w:left="5760" w:hanging="360"/>
      </w:pPr>
      <w:rPr>
        <w:rFonts w:ascii="Arial" w:hAnsi="Arial" w:hint="default"/>
      </w:rPr>
    </w:lvl>
    <w:lvl w:ilvl="8" w:tplc="EC9CB32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8814E19"/>
    <w:multiLevelType w:val="hybridMultilevel"/>
    <w:tmpl w:val="AFEA4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5674D8"/>
    <w:multiLevelType w:val="hybridMultilevel"/>
    <w:tmpl w:val="E888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9"/>
  </w:num>
  <w:num w:numId="3">
    <w:abstractNumId w:val="19"/>
  </w:num>
  <w:num w:numId="4">
    <w:abstractNumId w:val="34"/>
  </w:num>
  <w:num w:numId="5">
    <w:abstractNumId w:val="36"/>
  </w:num>
  <w:num w:numId="6">
    <w:abstractNumId w:val="40"/>
  </w:num>
  <w:num w:numId="7">
    <w:abstractNumId w:val="32"/>
  </w:num>
  <w:num w:numId="8">
    <w:abstractNumId w:val="22"/>
  </w:num>
  <w:num w:numId="9">
    <w:abstractNumId w:val="27"/>
  </w:num>
  <w:num w:numId="10">
    <w:abstractNumId w:val="44"/>
  </w:num>
  <w:num w:numId="11">
    <w:abstractNumId w:val="9"/>
  </w:num>
  <w:num w:numId="12">
    <w:abstractNumId w:val="41"/>
  </w:num>
  <w:num w:numId="13">
    <w:abstractNumId w:val="28"/>
  </w:num>
  <w:num w:numId="14">
    <w:abstractNumId w:val="33"/>
  </w:num>
  <w:num w:numId="15">
    <w:abstractNumId w:val="12"/>
  </w:num>
  <w:num w:numId="16">
    <w:abstractNumId w:val="4"/>
  </w:num>
  <w:num w:numId="17">
    <w:abstractNumId w:val="16"/>
  </w:num>
  <w:num w:numId="18">
    <w:abstractNumId w:val="43"/>
  </w:num>
  <w:num w:numId="19">
    <w:abstractNumId w:val="14"/>
  </w:num>
  <w:num w:numId="20">
    <w:abstractNumId w:val="20"/>
  </w:num>
  <w:num w:numId="21">
    <w:abstractNumId w:val="18"/>
  </w:num>
  <w:num w:numId="22">
    <w:abstractNumId w:val="3"/>
  </w:num>
  <w:num w:numId="23">
    <w:abstractNumId w:val="31"/>
  </w:num>
  <w:num w:numId="24">
    <w:abstractNumId w:val="42"/>
  </w:num>
  <w:num w:numId="25">
    <w:abstractNumId w:val="1"/>
  </w:num>
  <w:num w:numId="26">
    <w:abstractNumId w:val="25"/>
  </w:num>
  <w:num w:numId="27">
    <w:abstractNumId w:val="10"/>
  </w:num>
  <w:num w:numId="28">
    <w:abstractNumId w:val="6"/>
  </w:num>
  <w:num w:numId="29">
    <w:abstractNumId w:val="35"/>
  </w:num>
  <w:num w:numId="30">
    <w:abstractNumId w:val="8"/>
  </w:num>
  <w:num w:numId="31">
    <w:abstractNumId w:val="7"/>
  </w:num>
  <w:num w:numId="32">
    <w:abstractNumId w:val="5"/>
  </w:num>
  <w:num w:numId="33">
    <w:abstractNumId w:val="2"/>
  </w:num>
  <w:num w:numId="34">
    <w:abstractNumId w:val="37"/>
  </w:num>
  <w:num w:numId="35">
    <w:abstractNumId w:val="13"/>
  </w:num>
  <w:num w:numId="36">
    <w:abstractNumId w:val="17"/>
  </w:num>
  <w:num w:numId="37">
    <w:abstractNumId w:val="23"/>
  </w:num>
  <w:num w:numId="38">
    <w:abstractNumId w:val="26"/>
  </w:num>
  <w:num w:numId="39">
    <w:abstractNumId w:val="0"/>
  </w:num>
  <w:num w:numId="40">
    <w:abstractNumId w:val="29"/>
  </w:num>
  <w:num w:numId="41">
    <w:abstractNumId w:val="24"/>
  </w:num>
  <w:num w:numId="42">
    <w:abstractNumId w:val="45"/>
  </w:num>
  <w:num w:numId="43">
    <w:abstractNumId w:val="21"/>
  </w:num>
  <w:num w:numId="44">
    <w:abstractNumId w:val="38"/>
  </w:num>
  <w:num w:numId="45">
    <w:abstractNumId w:val="11"/>
  </w:num>
  <w:num w:numId="4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18"/>
    <w:rsid w:val="000007A7"/>
    <w:rsid w:val="00001B4B"/>
    <w:rsid w:val="00002854"/>
    <w:rsid w:val="00002C0A"/>
    <w:rsid w:val="0001000A"/>
    <w:rsid w:val="000101F5"/>
    <w:rsid w:val="00010AE3"/>
    <w:rsid w:val="000116A0"/>
    <w:rsid w:val="00016E01"/>
    <w:rsid w:val="00017061"/>
    <w:rsid w:val="0001762A"/>
    <w:rsid w:val="0001798D"/>
    <w:rsid w:val="00020C7A"/>
    <w:rsid w:val="000212C9"/>
    <w:rsid w:val="00022170"/>
    <w:rsid w:val="000221DC"/>
    <w:rsid w:val="000226A6"/>
    <w:rsid w:val="00024425"/>
    <w:rsid w:val="00025E13"/>
    <w:rsid w:val="00027A2E"/>
    <w:rsid w:val="00030E14"/>
    <w:rsid w:val="00033650"/>
    <w:rsid w:val="000342CD"/>
    <w:rsid w:val="00034FEB"/>
    <w:rsid w:val="00035C12"/>
    <w:rsid w:val="00036786"/>
    <w:rsid w:val="00036B1F"/>
    <w:rsid w:val="000377DA"/>
    <w:rsid w:val="000379FE"/>
    <w:rsid w:val="00044405"/>
    <w:rsid w:val="00044467"/>
    <w:rsid w:val="000479A7"/>
    <w:rsid w:val="00051185"/>
    <w:rsid w:val="00053F87"/>
    <w:rsid w:val="0005511C"/>
    <w:rsid w:val="00055BDC"/>
    <w:rsid w:val="00056427"/>
    <w:rsid w:val="00056498"/>
    <w:rsid w:val="00060461"/>
    <w:rsid w:val="00060F5E"/>
    <w:rsid w:val="000612C5"/>
    <w:rsid w:val="000620B0"/>
    <w:rsid w:val="00062C87"/>
    <w:rsid w:val="00065FE0"/>
    <w:rsid w:val="0006723D"/>
    <w:rsid w:val="00067BB6"/>
    <w:rsid w:val="00070D79"/>
    <w:rsid w:val="00071C63"/>
    <w:rsid w:val="000729B8"/>
    <w:rsid w:val="00073F92"/>
    <w:rsid w:val="00076354"/>
    <w:rsid w:val="00076D06"/>
    <w:rsid w:val="00076DAC"/>
    <w:rsid w:val="00077817"/>
    <w:rsid w:val="000811A2"/>
    <w:rsid w:val="00084FB9"/>
    <w:rsid w:val="000852C2"/>
    <w:rsid w:val="00085662"/>
    <w:rsid w:val="00086584"/>
    <w:rsid w:val="000877AC"/>
    <w:rsid w:val="00090D82"/>
    <w:rsid w:val="000947FE"/>
    <w:rsid w:val="0009687C"/>
    <w:rsid w:val="0009759A"/>
    <w:rsid w:val="000A1248"/>
    <w:rsid w:val="000A1FB8"/>
    <w:rsid w:val="000A4ED8"/>
    <w:rsid w:val="000A714C"/>
    <w:rsid w:val="000B10FF"/>
    <w:rsid w:val="000B1824"/>
    <w:rsid w:val="000B6E02"/>
    <w:rsid w:val="000B7EE0"/>
    <w:rsid w:val="000C0C41"/>
    <w:rsid w:val="000C1F65"/>
    <w:rsid w:val="000C5230"/>
    <w:rsid w:val="000D122A"/>
    <w:rsid w:val="000D22D4"/>
    <w:rsid w:val="000D27D2"/>
    <w:rsid w:val="000D31F0"/>
    <w:rsid w:val="000D32B6"/>
    <w:rsid w:val="000D50DD"/>
    <w:rsid w:val="000D57FD"/>
    <w:rsid w:val="000D6251"/>
    <w:rsid w:val="000D775C"/>
    <w:rsid w:val="000E3E65"/>
    <w:rsid w:val="000E5E5A"/>
    <w:rsid w:val="000E60F2"/>
    <w:rsid w:val="000E6777"/>
    <w:rsid w:val="000E7A8C"/>
    <w:rsid w:val="000E7B1A"/>
    <w:rsid w:val="000E7BCD"/>
    <w:rsid w:val="000E7D77"/>
    <w:rsid w:val="000F2D1D"/>
    <w:rsid w:val="000F30E6"/>
    <w:rsid w:val="000F48CB"/>
    <w:rsid w:val="000F5042"/>
    <w:rsid w:val="000F68AF"/>
    <w:rsid w:val="00100E9E"/>
    <w:rsid w:val="00101AC6"/>
    <w:rsid w:val="00103FFC"/>
    <w:rsid w:val="00104300"/>
    <w:rsid w:val="00105663"/>
    <w:rsid w:val="00107A4B"/>
    <w:rsid w:val="00111007"/>
    <w:rsid w:val="00111CC7"/>
    <w:rsid w:val="00111DB5"/>
    <w:rsid w:val="0011234E"/>
    <w:rsid w:val="00113183"/>
    <w:rsid w:val="001138AE"/>
    <w:rsid w:val="00113E65"/>
    <w:rsid w:val="00114497"/>
    <w:rsid w:val="0011481F"/>
    <w:rsid w:val="00120571"/>
    <w:rsid w:val="00121861"/>
    <w:rsid w:val="00122E0F"/>
    <w:rsid w:val="00125155"/>
    <w:rsid w:val="00132DA5"/>
    <w:rsid w:val="00133473"/>
    <w:rsid w:val="001365FB"/>
    <w:rsid w:val="00136D78"/>
    <w:rsid w:val="00137637"/>
    <w:rsid w:val="0014012A"/>
    <w:rsid w:val="00140253"/>
    <w:rsid w:val="0014033C"/>
    <w:rsid w:val="001445FC"/>
    <w:rsid w:val="001447FA"/>
    <w:rsid w:val="0015010E"/>
    <w:rsid w:val="00150838"/>
    <w:rsid w:val="00151F88"/>
    <w:rsid w:val="00154B2B"/>
    <w:rsid w:val="00154C28"/>
    <w:rsid w:val="00154EB5"/>
    <w:rsid w:val="00157843"/>
    <w:rsid w:val="00160300"/>
    <w:rsid w:val="001606E3"/>
    <w:rsid w:val="0016092B"/>
    <w:rsid w:val="00164337"/>
    <w:rsid w:val="0016450C"/>
    <w:rsid w:val="001672D1"/>
    <w:rsid w:val="0016745C"/>
    <w:rsid w:val="0017089F"/>
    <w:rsid w:val="0017165C"/>
    <w:rsid w:val="001720A3"/>
    <w:rsid w:val="001728A3"/>
    <w:rsid w:val="001751F8"/>
    <w:rsid w:val="001777A1"/>
    <w:rsid w:val="00177826"/>
    <w:rsid w:val="001800D6"/>
    <w:rsid w:val="0018098C"/>
    <w:rsid w:val="00180ABE"/>
    <w:rsid w:val="00181622"/>
    <w:rsid w:val="001838CE"/>
    <w:rsid w:val="001839DD"/>
    <w:rsid w:val="00185BD2"/>
    <w:rsid w:val="0018657B"/>
    <w:rsid w:val="0019223E"/>
    <w:rsid w:val="00192EA0"/>
    <w:rsid w:val="00196A00"/>
    <w:rsid w:val="001A0BA3"/>
    <w:rsid w:val="001A1C9D"/>
    <w:rsid w:val="001A4BEA"/>
    <w:rsid w:val="001B1B0D"/>
    <w:rsid w:val="001B3BDF"/>
    <w:rsid w:val="001B4B75"/>
    <w:rsid w:val="001B5527"/>
    <w:rsid w:val="001B599A"/>
    <w:rsid w:val="001B6183"/>
    <w:rsid w:val="001B766A"/>
    <w:rsid w:val="001C0103"/>
    <w:rsid w:val="001C06A7"/>
    <w:rsid w:val="001C2807"/>
    <w:rsid w:val="001C36FB"/>
    <w:rsid w:val="001C5F11"/>
    <w:rsid w:val="001C7086"/>
    <w:rsid w:val="001C75BF"/>
    <w:rsid w:val="001D38A2"/>
    <w:rsid w:val="001D4337"/>
    <w:rsid w:val="001D43B0"/>
    <w:rsid w:val="001D7B9F"/>
    <w:rsid w:val="001E0EF8"/>
    <w:rsid w:val="001E28F7"/>
    <w:rsid w:val="001E35F7"/>
    <w:rsid w:val="001E4505"/>
    <w:rsid w:val="001E6B79"/>
    <w:rsid w:val="001E6B92"/>
    <w:rsid w:val="001E6D1A"/>
    <w:rsid w:val="001E72D2"/>
    <w:rsid w:val="001E7E3B"/>
    <w:rsid w:val="001E7F25"/>
    <w:rsid w:val="001F0667"/>
    <w:rsid w:val="001F0FE9"/>
    <w:rsid w:val="001F3A47"/>
    <w:rsid w:val="001F4435"/>
    <w:rsid w:val="001F501B"/>
    <w:rsid w:val="001F6208"/>
    <w:rsid w:val="001F7221"/>
    <w:rsid w:val="001F72AB"/>
    <w:rsid w:val="001F775C"/>
    <w:rsid w:val="001F7CA9"/>
    <w:rsid w:val="0020129E"/>
    <w:rsid w:val="002027BF"/>
    <w:rsid w:val="00202B0B"/>
    <w:rsid w:val="00206C7E"/>
    <w:rsid w:val="00206CDC"/>
    <w:rsid w:val="00207069"/>
    <w:rsid w:val="002114E2"/>
    <w:rsid w:val="002175B6"/>
    <w:rsid w:val="00217EA7"/>
    <w:rsid w:val="00223070"/>
    <w:rsid w:val="002258EA"/>
    <w:rsid w:val="00226B06"/>
    <w:rsid w:val="00230884"/>
    <w:rsid w:val="002326AA"/>
    <w:rsid w:val="002333AC"/>
    <w:rsid w:val="002337E6"/>
    <w:rsid w:val="002346E7"/>
    <w:rsid w:val="0023480F"/>
    <w:rsid w:val="00234DE4"/>
    <w:rsid w:val="00235183"/>
    <w:rsid w:val="002351CD"/>
    <w:rsid w:val="002354AE"/>
    <w:rsid w:val="0023757D"/>
    <w:rsid w:val="0023766A"/>
    <w:rsid w:val="002417E7"/>
    <w:rsid w:val="00242334"/>
    <w:rsid w:val="0024269F"/>
    <w:rsid w:val="002430D8"/>
    <w:rsid w:val="00244901"/>
    <w:rsid w:val="00245230"/>
    <w:rsid w:val="00245875"/>
    <w:rsid w:val="00245F83"/>
    <w:rsid w:val="00247BAE"/>
    <w:rsid w:val="002509F4"/>
    <w:rsid w:val="0025216B"/>
    <w:rsid w:val="00252EC6"/>
    <w:rsid w:val="0025785E"/>
    <w:rsid w:val="0026043F"/>
    <w:rsid w:val="00260E9A"/>
    <w:rsid w:val="00261182"/>
    <w:rsid w:val="002614F6"/>
    <w:rsid w:val="0026413A"/>
    <w:rsid w:val="00266657"/>
    <w:rsid w:val="002667AF"/>
    <w:rsid w:val="00271774"/>
    <w:rsid w:val="00272735"/>
    <w:rsid w:val="002762DA"/>
    <w:rsid w:val="00276D93"/>
    <w:rsid w:val="00277363"/>
    <w:rsid w:val="00281D99"/>
    <w:rsid w:val="00284D85"/>
    <w:rsid w:val="00284EEB"/>
    <w:rsid w:val="002853F1"/>
    <w:rsid w:val="002870DC"/>
    <w:rsid w:val="002874DE"/>
    <w:rsid w:val="00291014"/>
    <w:rsid w:val="00294380"/>
    <w:rsid w:val="00294675"/>
    <w:rsid w:val="00295A97"/>
    <w:rsid w:val="00295E2F"/>
    <w:rsid w:val="002961D1"/>
    <w:rsid w:val="0029790B"/>
    <w:rsid w:val="00297B8F"/>
    <w:rsid w:val="00297F3C"/>
    <w:rsid w:val="002A0316"/>
    <w:rsid w:val="002A05BD"/>
    <w:rsid w:val="002A1ADA"/>
    <w:rsid w:val="002A4E34"/>
    <w:rsid w:val="002A52B8"/>
    <w:rsid w:val="002A6570"/>
    <w:rsid w:val="002A70D6"/>
    <w:rsid w:val="002A78A6"/>
    <w:rsid w:val="002B25F0"/>
    <w:rsid w:val="002B6EC2"/>
    <w:rsid w:val="002B73AF"/>
    <w:rsid w:val="002B7A0D"/>
    <w:rsid w:val="002C005F"/>
    <w:rsid w:val="002C1DA1"/>
    <w:rsid w:val="002C3933"/>
    <w:rsid w:val="002C4DB2"/>
    <w:rsid w:val="002C650A"/>
    <w:rsid w:val="002C690F"/>
    <w:rsid w:val="002D047E"/>
    <w:rsid w:val="002D11E2"/>
    <w:rsid w:val="002D2489"/>
    <w:rsid w:val="002D3CF4"/>
    <w:rsid w:val="002D4785"/>
    <w:rsid w:val="002D5E23"/>
    <w:rsid w:val="002D7676"/>
    <w:rsid w:val="002E2FED"/>
    <w:rsid w:val="002E3AB1"/>
    <w:rsid w:val="002E4110"/>
    <w:rsid w:val="002E68A1"/>
    <w:rsid w:val="002F1257"/>
    <w:rsid w:val="002F2077"/>
    <w:rsid w:val="002F36E5"/>
    <w:rsid w:val="002F7E04"/>
    <w:rsid w:val="00300311"/>
    <w:rsid w:val="003005F2"/>
    <w:rsid w:val="0030201D"/>
    <w:rsid w:val="00304124"/>
    <w:rsid w:val="0030433D"/>
    <w:rsid w:val="0030464F"/>
    <w:rsid w:val="00305308"/>
    <w:rsid w:val="0030553F"/>
    <w:rsid w:val="00305BE9"/>
    <w:rsid w:val="00313585"/>
    <w:rsid w:val="003155BD"/>
    <w:rsid w:val="00315AE9"/>
    <w:rsid w:val="00317526"/>
    <w:rsid w:val="00317FD1"/>
    <w:rsid w:val="00320993"/>
    <w:rsid w:val="003210DF"/>
    <w:rsid w:val="00321BC1"/>
    <w:rsid w:val="00323B78"/>
    <w:rsid w:val="0032562B"/>
    <w:rsid w:val="00330544"/>
    <w:rsid w:val="003323D7"/>
    <w:rsid w:val="00332E8F"/>
    <w:rsid w:val="0033306C"/>
    <w:rsid w:val="00334800"/>
    <w:rsid w:val="003369FE"/>
    <w:rsid w:val="00336BE7"/>
    <w:rsid w:val="003374E4"/>
    <w:rsid w:val="00341B69"/>
    <w:rsid w:val="003420E7"/>
    <w:rsid w:val="00344D7D"/>
    <w:rsid w:val="0034658D"/>
    <w:rsid w:val="00347A37"/>
    <w:rsid w:val="00350085"/>
    <w:rsid w:val="00350807"/>
    <w:rsid w:val="00350949"/>
    <w:rsid w:val="00350AF6"/>
    <w:rsid w:val="003522AA"/>
    <w:rsid w:val="003536C4"/>
    <w:rsid w:val="00353D05"/>
    <w:rsid w:val="003543C0"/>
    <w:rsid w:val="00354539"/>
    <w:rsid w:val="003549F1"/>
    <w:rsid w:val="00356093"/>
    <w:rsid w:val="00356FB2"/>
    <w:rsid w:val="00360095"/>
    <w:rsid w:val="00360A31"/>
    <w:rsid w:val="00361F07"/>
    <w:rsid w:val="00364399"/>
    <w:rsid w:val="003661C6"/>
    <w:rsid w:val="00366B12"/>
    <w:rsid w:val="003709B5"/>
    <w:rsid w:val="003716EC"/>
    <w:rsid w:val="003728C4"/>
    <w:rsid w:val="00372AF7"/>
    <w:rsid w:val="003753AD"/>
    <w:rsid w:val="00375C17"/>
    <w:rsid w:val="00376455"/>
    <w:rsid w:val="00377A47"/>
    <w:rsid w:val="0038047D"/>
    <w:rsid w:val="0038105A"/>
    <w:rsid w:val="003811A4"/>
    <w:rsid w:val="003814F6"/>
    <w:rsid w:val="00382192"/>
    <w:rsid w:val="00385C76"/>
    <w:rsid w:val="003900CF"/>
    <w:rsid w:val="003904D7"/>
    <w:rsid w:val="00390DFB"/>
    <w:rsid w:val="0039203B"/>
    <w:rsid w:val="00392CD8"/>
    <w:rsid w:val="00395910"/>
    <w:rsid w:val="0039773E"/>
    <w:rsid w:val="00397B39"/>
    <w:rsid w:val="00397DA0"/>
    <w:rsid w:val="003A0437"/>
    <w:rsid w:val="003A0E8F"/>
    <w:rsid w:val="003A35B4"/>
    <w:rsid w:val="003A3CDA"/>
    <w:rsid w:val="003A3FF6"/>
    <w:rsid w:val="003A6F1C"/>
    <w:rsid w:val="003B1019"/>
    <w:rsid w:val="003B2DD9"/>
    <w:rsid w:val="003B31F4"/>
    <w:rsid w:val="003B366D"/>
    <w:rsid w:val="003B38B8"/>
    <w:rsid w:val="003B3EE6"/>
    <w:rsid w:val="003B5289"/>
    <w:rsid w:val="003B62E1"/>
    <w:rsid w:val="003C03AB"/>
    <w:rsid w:val="003C1297"/>
    <w:rsid w:val="003C4687"/>
    <w:rsid w:val="003C4756"/>
    <w:rsid w:val="003C5411"/>
    <w:rsid w:val="003C7A0C"/>
    <w:rsid w:val="003D1307"/>
    <w:rsid w:val="003D1B92"/>
    <w:rsid w:val="003D4171"/>
    <w:rsid w:val="003D55DE"/>
    <w:rsid w:val="003D5BC7"/>
    <w:rsid w:val="003D7375"/>
    <w:rsid w:val="003D7777"/>
    <w:rsid w:val="003E24B5"/>
    <w:rsid w:val="003E30AA"/>
    <w:rsid w:val="003E4747"/>
    <w:rsid w:val="003E5A7D"/>
    <w:rsid w:val="003E6480"/>
    <w:rsid w:val="003F0A5F"/>
    <w:rsid w:val="003F2ED6"/>
    <w:rsid w:val="003F389F"/>
    <w:rsid w:val="003F48EF"/>
    <w:rsid w:val="003F494E"/>
    <w:rsid w:val="003F4E28"/>
    <w:rsid w:val="003F6766"/>
    <w:rsid w:val="00402E67"/>
    <w:rsid w:val="00403F0A"/>
    <w:rsid w:val="00405383"/>
    <w:rsid w:val="004070FE"/>
    <w:rsid w:val="004072CC"/>
    <w:rsid w:val="00411547"/>
    <w:rsid w:val="0041154C"/>
    <w:rsid w:val="0041171B"/>
    <w:rsid w:val="00414B4E"/>
    <w:rsid w:val="0041537F"/>
    <w:rsid w:val="00415429"/>
    <w:rsid w:val="00416BA3"/>
    <w:rsid w:val="00417892"/>
    <w:rsid w:val="00417E53"/>
    <w:rsid w:val="00421600"/>
    <w:rsid w:val="004217F9"/>
    <w:rsid w:val="00426E86"/>
    <w:rsid w:val="00426F6B"/>
    <w:rsid w:val="0042771C"/>
    <w:rsid w:val="00427C0A"/>
    <w:rsid w:val="00427D72"/>
    <w:rsid w:val="0043081B"/>
    <w:rsid w:val="00431DC7"/>
    <w:rsid w:val="00431E30"/>
    <w:rsid w:val="00431E4C"/>
    <w:rsid w:val="00433D49"/>
    <w:rsid w:val="0043491B"/>
    <w:rsid w:val="00435872"/>
    <w:rsid w:val="0043593C"/>
    <w:rsid w:val="00436C10"/>
    <w:rsid w:val="00437E61"/>
    <w:rsid w:val="00440B2E"/>
    <w:rsid w:val="004417A5"/>
    <w:rsid w:val="0044302F"/>
    <w:rsid w:val="004465CD"/>
    <w:rsid w:val="004469B0"/>
    <w:rsid w:val="00446C11"/>
    <w:rsid w:val="00447024"/>
    <w:rsid w:val="00447B40"/>
    <w:rsid w:val="00450F31"/>
    <w:rsid w:val="0045159A"/>
    <w:rsid w:val="00452149"/>
    <w:rsid w:val="00452C3F"/>
    <w:rsid w:val="00452F17"/>
    <w:rsid w:val="004534C5"/>
    <w:rsid w:val="00454B19"/>
    <w:rsid w:val="00455158"/>
    <w:rsid w:val="00457F9B"/>
    <w:rsid w:val="004603F3"/>
    <w:rsid w:val="00460BA1"/>
    <w:rsid w:val="004615D3"/>
    <w:rsid w:val="0046182D"/>
    <w:rsid w:val="0046246B"/>
    <w:rsid w:val="00462743"/>
    <w:rsid w:val="004635A5"/>
    <w:rsid w:val="00464C92"/>
    <w:rsid w:val="00465241"/>
    <w:rsid w:val="004656EC"/>
    <w:rsid w:val="004725EA"/>
    <w:rsid w:val="004748E5"/>
    <w:rsid w:val="00474C6F"/>
    <w:rsid w:val="0047555D"/>
    <w:rsid w:val="00475F57"/>
    <w:rsid w:val="00476DB6"/>
    <w:rsid w:val="00477537"/>
    <w:rsid w:val="004816DC"/>
    <w:rsid w:val="00484003"/>
    <w:rsid w:val="004848E5"/>
    <w:rsid w:val="00484CB4"/>
    <w:rsid w:val="00490405"/>
    <w:rsid w:val="0049078A"/>
    <w:rsid w:val="00490800"/>
    <w:rsid w:val="00492310"/>
    <w:rsid w:val="004925C8"/>
    <w:rsid w:val="00492987"/>
    <w:rsid w:val="00495BB7"/>
    <w:rsid w:val="00495C74"/>
    <w:rsid w:val="004968B1"/>
    <w:rsid w:val="004A26AF"/>
    <w:rsid w:val="004A2896"/>
    <w:rsid w:val="004A5AAC"/>
    <w:rsid w:val="004A6CE2"/>
    <w:rsid w:val="004A7D3D"/>
    <w:rsid w:val="004B055C"/>
    <w:rsid w:val="004B4D7C"/>
    <w:rsid w:val="004B6880"/>
    <w:rsid w:val="004B7E80"/>
    <w:rsid w:val="004C04FE"/>
    <w:rsid w:val="004C10DE"/>
    <w:rsid w:val="004C1534"/>
    <w:rsid w:val="004C1DE1"/>
    <w:rsid w:val="004C366F"/>
    <w:rsid w:val="004C3EAB"/>
    <w:rsid w:val="004D169D"/>
    <w:rsid w:val="004D3B2E"/>
    <w:rsid w:val="004D3D25"/>
    <w:rsid w:val="004D7117"/>
    <w:rsid w:val="004D71AC"/>
    <w:rsid w:val="004E00C4"/>
    <w:rsid w:val="004E18BA"/>
    <w:rsid w:val="004E4275"/>
    <w:rsid w:val="004E43AF"/>
    <w:rsid w:val="004E6879"/>
    <w:rsid w:val="004F1960"/>
    <w:rsid w:val="004F2807"/>
    <w:rsid w:val="004F7EF8"/>
    <w:rsid w:val="00503477"/>
    <w:rsid w:val="00503DB2"/>
    <w:rsid w:val="00505395"/>
    <w:rsid w:val="00506A9E"/>
    <w:rsid w:val="0051231C"/>
    <w:rsid w:val="0051259D"/>
    <w:rsid w:val="00513B2D"/>
    <w:rsid w:val="00514EA3"/>
    <w:rsid w:val="005175BF"/>
    <w:rsid w:val="00520E88"/>
    <w:rsid w:val="00521C3A"/>
    <w:rsid w:val="005220E8"/>
    <w:rsid w:val="005236D4"/>
    <w:rsid w:val="005238D5"/>
    <w:rsid w:val="005301BD"/>
    <w:rsid w:val="005352C2"/>
    <w:rsid w:val="00535E01"/>
    <w:rsid w:val="00536A05"/>
    <w:rsid w:val="005377E7"/>
    <w:rsid w:val="00546066"/>
    <w:rsid w:val="00551FE2"/>
    <w:rsid w:val="005523BE"/>
    <w:rsid w:val="005532AC"/>
    <w:rsid w:val="005547CC"/>
    <w:rsid w:val="00554DF0"/>
    <w:rsid w:val="005606AB"/>
    <w:rsid w:val="00561738"/>
    <w:rsid w:val="00562A70"/>
    <w:rsid w:val="00562D14"/>
    <w:rsid w:val="00562F71"/>
    <w:rsid w:val="00563497"/>
    <w:rsid w:val="005636F0"/>
    <w:rsid w:val="005638A3"/>
    <w:rsid w:val="00566B75"/>
    <w:rsid w:val="005719E8"/>
    <w:rsid w:val="00572515"/>
    <w:rsid w:val="00572F2C"/>
    <w:rsid w:val="00574856"/>
    <w:rsid w:val="00575C6B"/>
    <w:rsid w:val="00575DA8"/>
    <w:rsid w:val="00577E7A"/>
    <w:rsid w:val="005800D0"/>
    <w:rsid w:val="0058064D"/>
    <w:rsid w:val="00581A0E"/>
    <w:rsid w:val="005844B5"/>
    <w:rsid w:val="0058648E"/>
    <w:rsid w:val="00586D6D"/>
    <w:rsid w:val="00592283"/>
    <w:rsid w:val="00593156"/>
    <w:rsid w:val="00593BD5"/>
    <w:rsid w:val="00593CE2"/>
    <w:rsid w:val="00596C09"/>
    <w:rsid w:val="005A0288"/>
    <w:rsid w:val="005A2872"/>
    <w:rsid w:val="005A2A69"/>
    <w:rsid w:val="005A2C27"/>
    <w:rsid w:val="005A2D3B"/>
    <w:rsid w:val="005A4293"/>
    <w:rsid w:val="005A4FC8"/>
    <w:rsid w:val="005A559E"/>
    <w:rsid w:val="005A711E"/>
    <w:rsid w:val="005B0098"/>
    <w:rsid w:val="005B17AD"/>
    <w:rsid w:val="005B22E5"/>
    <w:rsid w:val="005B2F3F"/>
    <w:rsid w:val="005B49F2"/>
    <w:rsid w:val="005B5DA0"/>
    <w:rsid w:val="005B6B38"/>
    <w:rsid w:val="005B7145"/>
    <w:rsid w:val="005B72A8"/>
    <w:rsid w:val="005C01B5"/>
    <w:rsid w:val="005C2BAB"/>
    <w:rsid w:val="005C2E9E"/>
    <w:rsid w:val="005D119D"/>
    <w:rsid w:val="005D3255"/>
    <w:rsid w:val="005D3491"/>
    <w:rsid w:val="005D7C83"/>
    <w:rsid w:val="005E024C"/>
    <w:rsid w:val="005F1026"/>
    <w:rsid w:val="005F2BC1"/>
    <w:rsid w:val="005F3461"/>
    <w:rsid w:val="005F58F2"/>
    <w:rsid w:val="005F63D0"/>
    <w:rsid w:val="005F7C76"/>
    <w:rsid w:val="00600123"/>
    <w:rsid w:val="006002E0"/>
    <w:rsid w:val="00601E35"/>
    <w:rsid w:val="0060282A"/>
    <w:rsid w:val="006031DD"/>
    <w:rsid w:val="00606294"/>
    <w:rsid w:val="0060703B"/>
    <w:rsid w:val="00610049"/>
    <w:rsid w:val="00611C0B"/>
    <w:rsid w:val="0061348C"/>
    <w:rsid w:val="00614F96"/>
    <w:rsid w:val="00616B6A"/>
    <w:rsid w:val="00617265"/>
    <w:rsid w:val="00617D46"/>
    <w:rsid w:val="00621C8B"/>
    <w:rsid w:val="0062200A"/>
    <w:rsid w:val="00623ED5"/>
    <w:rsid w:val="00624070"/>
    <w:rsid w:val="00627682"/>
    <w:rsid w:val="0063031B"/>
    <w:rsid w:val="00630E52"/>
    <w:rsid w:val="00631767"/>
    <w:rsid w:val="0063466A"/>
    <w:rsid w:val="00635281"/>
    <w:rsid w:val="006376F2"/>
    <w:rsid w:val="00637B4B"/>
    <w:rsid w:val="00640B18"/>
    <w:rsid w:val="00640F2F"/>
    <w:rsid w:val="006414DC"/>
    <w:rsid w:val="006425C7"/>
    <w:rsid w:val="00643AD6"/>
    <w:rsid w:val="00644929"/>
    <w:rsid w:val="006451A7"/>
    <w:rsid w:val="00653875"/>
    <w:rsid w:val="00653CBF"/>
    <w:rsid w:val="00657172"/>
    <w:rsid w:val="00664AB1"/>
    <w:rsid w:val="00665B45"/>
    <w:rsid w:val="00666B64"/>
    <w:rsid w:val="006672EF"/>
    <w:rsid w:val="006709E1"/>
    <w:rsid w:val="0067198C"/>
    <w:rsid w:val="0067306F"/>
    <w:rsid w:val="00677407"/>
    <w:rsid w:val="006805EC"/>
    <w:rsid w:val="00680E52"/>
    <w:rsid w:val="00682913"/>
    <w:rsid w:val="00686080"/>
    <w:rsid w:val="006905FD"/>
    <w:rsid w:val="00690C09"/>
    <w:rsid w:val="006946FB"/>
    <w:rsid w:val="00694D85"/>
    <w:rsid w:val="006972D2"/>
    <w:rsid w:val="00697430"/>
    <w:rsid w:val="006A11B1"/>
    <w:rsid w:val="006A21E4"/>
    <w:rsid w:val="006A437C"/>
    <w:rsid w:val="006A63C1"/>
    <w:rsid w:val="006A67E0"/>
    <w:rsid w:val="006A6896"/>
    <w:rsid w:val="006A790D"/>
    <w:rsid w:val="006B1D97"/>
    <w:rsid w:val="006B26E7"/>
    <w:rsid w:val="006B5168"/>
    <w:rsid w:val="006B5C69"/>
    <w:rsid w:val="006B6509"/>
    <w:rsid w:val="006B678A"/>
    <w:rsid w:val="006B763C"/>
    <w:rsid w:val="006B7AA7"/>
    <w:rsid w:val="006C4B3A"/>
    <w:rsid w:val="006C53F0"/>
    <w:rsid w:val="006C651A"/>
    <w:rsid w:val="006C6C35"/>
    <w:rsid w:val="006D1F57"/>
    <w:rsid w:val="006D36B6"/>
    <w:rsid w:val="006D5DCA"/>
    <w:rsid w:val="006D69CF"/>
    <w:rsid w:val="006E2115"/>
    <w:rsid w:val="006E31F1"/>
    <w:rsid w:val="006E66A0"/>
    <w:rsid w:val="006F0057"/>
    <w:rsid w:val="006F0972"/>
    <w:rsid w:val="006F1D35"/>
    <w:rsid w:val="006F3CC6"/>
    <w:rsid w:val="006F5BBB"/>
    <w:rsid w:val="006F6EDD"/>
    <w:rsid w:val="0070043E"/>
    <w:rsid w:val="007020EE"/>
    <w:rsid w:val="007038A1"/>
    <w:rsid w:val="007045BC"/>
    <w:rsid w:val="00704F6E"/>
    <w:rsid w:val="00710DFF"/>
    <w:rsid w:val="00711EAF"/>
    <w:rsid w:val="007136A2"/>
    <w:rsid w:val="00714710"/>
    <w:rsid w:val="00716A0F"/>
    <w:rsid w:val="007175FE"/>
    <w:rsid w:val="0071761A"/>
    <w:rsid w:val="00717801"/>
    <w:rsid w:val="007230D4"/>
    <w:rsid w:val="007234C9"/>
    <w:rsid w:val="007242C2"/>
    <w:rsid w:val="0072528B"/>
    <w:rsid w:val="00725404"/>
    <w:rsid w:val="00726C1C"/>
    <w:rsid w:val="007272E3"/>
    <w:rsid w:val="007275B0"/>
    <w:rsid w:val="00727728"/>
    <w:rsid w:val="0072797C"/>
    <w:rsid w:val="00727BA8"/>
    <w:rsid w:val="007302B5"/>
    <w:rsid w:val="00730669"/>
    <w:rsid w:val="0073129B"/>
    <w:rsid w:val="0073245D"/>
    <w:rsid w:val="00740160"/>
    <w:rsid w:val="007430D7"/>
    <w:rsid w:val="00744414"/>
    <w:rsid w:val="007467D0"/>
    <w:rsid w:val="00746CF7"/>
    <w:rsid w:val="00747A8B"/>
    <w:rsid w:val="00751AF9"/>
    <w:rsid w:val="0075296E"/>
    <w:rsid w:val="00752F79"/>
    <w:rsid w:val="00753F11"/>
    <w:rsid w:val="00754783"/>
    <w:rsid w:val="00755F03"/>
    <w:rsid w:val="0075618C"/>
    <w:rsid w:val="00757427"/>
    <w:rsid w:val="00762EA9"/>
    <w:rsid w:val="0076306C"/>
    <w:rsid w:val="007640B0"/>
    <w:rsid w:val="00765A4D"/>
    <w:rsid w:val="00766882"/>
    <w:rsid w:val="00766886"/>
    <w:rsid w:val="00771C12"/>
    <w:rsid w:val="00772D55"/>
    <w:rsid w:val="00774939"/>
    <w:rsid w:val="00774A90"/>
    <w:rsid w:val="007809D7"/>
    <w:rsid w:val="00783083"/>
    <w:rsid w:val="00783240"/>
    <w:rsid w:val="00783481"/>
    <w:rsid w:val="00783DE0"/>
    <w:rsid w:val="00785CFD"/>
    <w:rsid w:val="00786996"/>
    <w:rsid w:val="0078732F"/>
    <w:rsid w:val="00787D80"/>
    <w:rsid w:val="00790A08"/>
    <w:rsid w:val="007919FD"/>
    <w:rsid w:val="00791A25"/>
    <w:rsid w:val="0079310F"/>
    <w:rsid w:val="00794191"/>
    <w:rsid w:val="00795802"/>
    <w:rsid w:val="0079587C"/>
    <w:rsid w:val="00797431"/>
    <w:rsid w:val="007A05BF"/>
    <w:rsid w:val="007A0B64"/>
    <w:rsid w:val="007A4EF7"/>
    <w:rsid w:val="007A51E6"/>
    <w:rsid w:val="007A5619"/>
    <w:rsid w:val="007A7141"/>
    <w:rsid w:val="007A71B6"/>
    <w:rsid w:val="007A7A3B"/>
    <w:rsid w:val="007B02E6"/>
    <w:rsid w:val="007B1210"/>
    <w:rsid w:val="007B26D6"/>
    <w:rsid w:val="007B35AB"/>
    <w:rsid w:val="007B41AD"/>
    <w:rsid w:val="007B4649"/>
    <w:rsid w:val="007B4B21"/>
    <w:rsid w:val="007B5069"/>
    <w:rsid w:val="007B6196"/>
    <w:rsid w:val="007B66DE"/>
    <w:rsid w:val="007C07E3"/>
    <w:rsid w:val="007C2EEF"/>
    <w:rsid w:val="007C3737"/>
    <w:rsid w:val="007C3917"/>
    <w:rsid w:val="007C3ED4"/>
    <w:rsid w:val="007C4351"/>
    <w:rsid w:val="007C5F4B"/>
    <w:rsid w:val="007C7E45"/>
    <w:rsid w:val="007D0B28"/>
    <w:rsid w:val="007D0BC8"/>
    <w:rsid w:val="007D21DA"/>
    <w:rsid w:val="007D33F1"/>
    <w:rsid w:val="007D36C3"/>
    <w:rsid w:val="007D40E6"/>
    <w:rsid w:val="007D61E3"/>
    <w:rsid w:val="007E01E4"/>
    <w:rsid w:val="007E150B"/>
    <w:rsid w:val="007E2A77"/>
    <w:rsid w:val="007E4004"/>
    <w:rsid w:val="007E42AB"/>
    <w:rsid w:val="007E4A74"/>
    <w:rsid w:val="007E5A9A"/>
    <w:rsid w:val="007E5D59"/>
    <w:rsid w:val="007E5DAD"/>
    <w:rsid w:val="007E7968"/>
    <w:rsid w:val="007E7E00"/>
    <w:rsid w:val="007F05DE"/>
    <w:rsid w:val="007F0A65"/>
    <w:rsid w:val="007F32A4"/>
    <w:rsid w:val="007F56C3"/>
    <w:rsid w:val="007F6890"/>
    <w:rsid w:val="007F79CA"/>
    <w:rsid w:val="008000D6"/>
    <w:rsid w:val="00803555"/>
    <w:rsid w:val="0080488C"/>
    <w:rsid w:val="00805CFA"/>
    <w:rsid w:val="00805EFE"/>
    <w:rsid w:val="008070AF"/>
    <w:rsid w:val="0080712A"/>
    <w:rsid w:val="008119B7"/>
    <w:rsid w:val="00812317"/>
    <w:rsid w:val="00813684"/>
    <w:rsid w:val="00813F52"/>
    <w:rsid w:val="00815471"/>
    <w:rsid w:val="008164E5"/>
    <w:rsid w:val="00821512"/>
    <w:rsid w:val="008218BB"/>
    <w:rsid w:val="00825E43"/>
    <w:rsid w:val="00825E9C"/>
    <w:rsid w:val="0082675F"/>
    <w:rsid w:val="00826EF0"/>
    <w:rsid w:val="008275D8"/>
    <w:rsid w:val="00827B01"/>
    <w:rsid w:val="00827F36"/>
    <w:rsid w:val="00830199"/>
    <w:rsid w:val="00830D2D"/>
    <w:rsid w:val="008312F1"/>
    <w:rsid w:val="00833E20"/>
    <w:rsid w:val="00834D45"/>
    <w:rsid w:val="00834FB9"/>
    <w:rsid w:val="00835DE5"/>
    <w:rsid w:val="0083648D"/>
    <w:rsid w:val="008366E9"/>
    <w:rsid w:val="00837DA7"/>
    <w:rsid w:val="00840435"/>
    <w:rsid w:val="0084123A"/>
    <w:rsid w:val="008415ED"/>
    <w:rsid w:val="0084293F"/>
    <w:rsid w:val="00851CCD"/>
    <w:rsid w:val="00853E84"/>
    <w:rsid w:val="008636FC"/>
    <w:rsid w:val="008637ED"/>
    <w:rsid w:val="00863E90"/>
    <w:rsid w:val="00866DBE"/>
    <w:rsid w:val="008672F9"/>
    <w:rsid w:val="008711BF"/>
    <w:rsid w:val="0087152A"/>
    <w:rsid w:val="00871F87"/>
    <w:rsid w:val="00872BB3"/>
    <w:rsid w:val="0087314C"/>
    <w:rsid w:val="008737ED"/>
    <w:rsid w:val="008748B7"/>
    <w:rsid w:val="00874B83"/>
    <w:rsid w:val="00874E5E"/>
    <w:rsid w:val="00874FDF"/>
    <w:rsid w:val="00875D51"/>
    <w:rsid w:val="00877E7B"/>
    <w:rsid w:val="00877F2F"/>
    <w:rsid w:val="00880EBB"/>
    <w:rsid w:val="00882076"/>
    <w:rsid w:val="00882C19"/>
    <w:rsid w:val="00886630"/>
    <w:rsid w:val="00891BBF"/>
    <w:rsid w:val="0089323F"/>
    <w:rsid w:val="00893AD6"/>
    <w:rsid w:val="008949BE"/>
    <w:rsid w:val="008A100B"/>
    <w:rsid w:val="008A63D5"/>
    <w:rsid w:val="008A675A"/>
    <w:rsid w:val="008A77CB"/>
    <w:rsid w:val="008A7D22"/>
    <w:rsid w:val="008B19C5"/>
    <w:rsid w:val="008B335C"/>
    <w:rsid w:val="008B4DB4"/>
    <w:rsid w:val="008B6102"/>
    <w:rsid w:val="008C06EE"/>
    <w:rsid w:val="008C0E1B"/>
    <w:rsid w:val="008C4713"/>
    <w:rsid w:val="008C5789"/>
    <w:rsid w:val="008C666E"/>
    <w:rsid w:val="008C6A1B"/>
    <w:rsid w:val="008C755B"/>
    <w:rsid w:val="008D1622"/>
    <w:rsid w:val="008D1B85"/>
    <w:rsid w:val="008D482C"/>
    <w:rsid w:val="008D7D3A"/>
    <w:rsid w:val="008E123C"/>
    <w:rsid w:val="008E16B9"/>
    <w:rsid w:val="008E29EA"/>
    <w:rsid w:val="008E2CF1"/>
    <w:rsid w:val="008E3E68"/>
    <w:rsid w:val="008E3EB8"/>
    <w:rsid w:val="008E4215"/>
    <w:rsid w:val="008E4320"/>
    <w:rsid w:val="008E4633"/>
    <w:rsid w:val="008E5E4E"/>
    <w:rsid w:val="008E6073"/>
    <w:rsid w:val="008E68A9"/>
    <w:rsid w:val="008F014A"/>
    <w:rsid w:val="008F03D6"/>
    <w:rsid w:val="008F05DC"/>
    <w:rsid w:val="008F145F"/>
    <w:rsid w:val="008F202B"/>
    <w:rsid w:val="008F2746"/>
    <w:rsid w:val="008F4C41"/>
    <w:rsid w:val="008F55E2"/>
    <w:rsid w:val="008F5BA1"/>
    <w:rsid w:val="008F5D58"/>
    <w:rsid w:val="008F5DD1"/>
    <w:rsid w:val="008F7E19"/>
    <w:rsid w:val="0090063C"/>
    <w:rsid w:val="00900CC0"/>
    <w:rsid w:val="00905CFA"/>
    <w:rsid w:val="00907654"/>
    <w:rsid w:val="00914655"/>
    <w:rsid w:val="00914C43"/>
    <w:rsid w:val="00915AB2"/>
    <w:rsid w:val="009167CE"/>
    <w:rsid w:val="00916FFB"/>
    <w:rsid w:val="009205F5"/>
    <w:rsid w:val="00922EB9"/>
    <w:rsid w:val="009262EA"/>
    <w:rsid w:val="009279AF"/>
    <w:rsid w:val="0093172B"/>
    <w:rsid w:val="00932144"/>
    <w:rsid w:val="00933DD0"/>
    <w:rsid w:val="0093506F"/>
    <w:rsid w:val="00935E93"/>
    <w:rsid w:val="0093725D"/>
    <w:rsid w:val="00940105"/>
    <w:rsid w:val="009415F0"/>
    <w:rsid w:val="00943218"/>
    <w:rsid w:val="009435D0"/>
    <w:rsid w:val="0094419E"/>
    <w:rsid w:val="00950765"/>
    <w:rsid w:val="00951721"/>
    <w:rsid w:val="009533AF"/>
    <w:rsid w:val="00954642"/>
    <w:rsid w:val="00955325"/>
    <w:rsid w:val="00956F8E"/>
    <w:rsid w:val="00957510"/>
    <w:rsid w:val="009575D2"/>
    <w:rsid w:val="009622AE"/>
    <w:rsid w:val="00963D87"/>
    <w:rsid w:val="00964D88"/>
    <w:rsid w:val="0096547C"/>
    <w:rsid w:val="00966333"/>
    <w:rsid w:val="009674DF"/>
    <w:rsid w:val="00967E61"/>
    <w:rsid w:val="00970A0F"/>
    <w:rsid w:val="00970DA8"/>
    <w:rsid w:val="00970E2B"/>
    <w:rsid w:val="00970FE8"/>
    <w:rsid w:val="00971BFA"/>
    <w:rsid w:val="009728A0"/>
    <w:rsid w:val="00975B48"/>
    <w:rsid w:val="00981AB4"/>
    <w:rsid w:val="00990C81"/>
    <w:rsid w:val="00995F6D"/>
    <w:rsid w:val="00996312"/>
    <w:rsid w:val="009A1643"/>
    <w:rsid w:val="009A182A"/>
    <w:rsid w:val="009A18A6"/>
    <w:rsid w:val="009A5E2A"/>
    <w:rsid w:val="009A5F8B"/>
    <w:rsid w:val="009A6919"/>
    <w:rsid w:val="009B0FF1"/>
    <w:rsid w:val="009B10D1"/>
    <w:rsid w:val="009B1C6F"/>
    <w:rsid w:val="009B33F8"/>
    <w:rsid w:val="009B35A1"/>
    <w:rsid w:val="009B3B34"/>
    <w:rsid w:val="009B46F4"/>
    <w:rsid w:val="009C0DA9"/>
    <w:rsid w:val="009C4419"/>
    <w:rsid w:val="009C4927"/>
    <w:rsid w:val="009C4A00"/>
    <w:rsid w:val="009C6B02"/>
    <w:rsid w:val="009C7289"/>
    <w:rsid w:val="009D0F71"/>
    <w:rsid w:val="009D11FE"/>
    <w:rsid w:val="009D2BBC"/>
    <w:rsid w:val="009D3BF2"/>
    <w:rsid w:val="009D3E77"/>
    <w:rsid w:val="009D3EDA"/>
    <w:rsid w:val="009D4143"/>
    <w:rsid w:val="009D5933"/>
    <w:rsid w:val="009E053C"/>
    <w:rsid w:val="009E0708"/>
    <w:rsid w:val="009E1CEA"/>
    <w:rsid w:val="009E29CF"/>
    <w:rsid w:val="009E313E"/>
    <w:rsid w:val="009E3E24"/>
    <w:rsid w:val="009E4ACF"/>
    <w:rsid w:val="009E5A9E"/>
    <w:rsid w:val="009E7138"/>
    <w:rsid w:val="009F05C6"/>
    <w:rsid w:val="009F3BE7"/>
    <w:rsid w:val="009F453E"/>
    <w:rsid w:val="009F4915"/>
    <w:rsid w:val="009F5A49"/>
    <w:rsid w:val="00A03FE0"/>
    <w:rsid w:val="00A04DCB"/>
    <w:rsid w:val="00A061EC"/>
    <w:rsid w:val="00A06CD1"/>
    <w:rsid w:val="00A1091E"/>
    <w:rsid w:val="00A11582"/>
    <w:rsid w:val="00A12B76"/>
    <w:rsid w:val="00A1757F"/>
    <w:rsid w:val="00A200F9"/>
    <w:rsid w:val="00A21605"/>
    <w:rsid w:val="00A224D0"/>
    <w:rsid w:val="00A2465A"/>
    <w:rsid w:val="00A24B94"/>
    <w:rsid w:val="00A27495"/>
    <w:rsid w:val="00A311D6"/>
    <w:rsid w:val="00A32A00"/>
    <w:rsid w:val="00A32D28"/>
    <w:rsid w:val="00A33410"/>
    <w:rsid w:val="00A349CB"/>
    <w:rsid w:val="00A35388"/>
    <w:rsid w:val="00A356BE"/>
    <w:rsid w:val="00A368B3"/>
    <w:rsid w:val="00A40EF8"/>
    <w:rsid w:val="00A42541"/>
    <w:rsid w:val="00A43CD8"/>
    <w:rsid w:val="00A43DAE"/>
    <w:rsid w:val="00A44813"/>
    <w:rsid w:val="00A50F1C"/>
    <w:rsid w:val="00A548D3"/>
    <w:rsid w:val="00A5612A"/>
    <w:rsid w:val="00A5760C"/>
    <w:rsid w:val="00A6069D"/>
    <w:rsid w:val="00A60DA0"/>
    <w:rsid w:val="00A618E8"/>
    <w:rsid w:val="00A629FE"/>
    <w:rsid w:val="00A62F3A"/>
    <w:rsid w:val="00A634B8"/>
    <w:rsid w:val="00A646E9"/>
    <w:rsid w:val="00A66326"/>
    <w:rsid w:val="00A66F34"/>
    <w:rsid w:val="00A67D86"/>
    <w:rsid w:val="00A710A8"/>
    <w:rsid w:val="00A734C2"/>
    <w:rsid w:val="00A7423C"/>
    <w:rsid w:val="00A74512"/>
    <w:rsid w:val="00A7741A"/>
    <w:rsid w:val="00A77F13"/>
    <w:rsid w:val="00A80EA3"/>
    <w:rsid w:val="00A86F9C"/>
    <w:rsid w:val="00A904AF"/>
    <w:rsid w:val="00A9213B"/>
    <w:rsid w:val="00A9227C"/>
    <w:rsid w:val="00A926A5"/>
    <w:rsid w:val="00A974EF"/>
    <w:rsid w:val="00A97622"/>
    <w:rsid w:val="00AA1EC5"/>
    <w:rsid w:val="00AA2173"/>
    <w:rsid w:val="00AA2545"/>
    <w:rsid w:val="00AA4586"/>
    <w:rsid w:val="00AA4CBA"/>
    <w:rsid w:val="00AA4CD0"/>
    <w:rsid w:val="00AA564E"/>
    <w:rsid w:val="00AA6356"/>
    <w:rsid w:val="00AA6F61"/>
    <w:rsid w:val="00AB0272"/>
    <w:rsid w:val="00AB2496"/>
    <w:rsid w:val="00AB480F"/>
    <w:rsid w:val="00AB5119"/>
    <w:rsid w:val="00AC2DB0"/>
    <w:rsid w:val="00AC35E6"/>
    <w:rsid w:val="00AC37BE"/>
    <w:rsid w:val="00AC3AC7"/>
    <w:rsid w:val="00AC3DC0"/>
    <w:rsid w:val="00AC496F"/>
    <w:rsid w:val="00AC5FCA"/>
    <w:rsid w:val="00AC64BB"/>
    <w:rsid w:val="00AC68E8"/>
    <w:rsid w:val="00AC70CC"/>
    <w:rsid w:val="00AC7370"/>
    <w:rsid w:val="00AD14AD"/>
    <w:rsid w:val="00AD32CE"/>
    <w:rsid w:val="00AD451C"/>
    <w:rsid w:val="00AD48A7"/>
    <w:rsid w:val="00AE1599"/>
    <w:rsid w:val="00AE16FA"/>
    <w:rsid w:val="00AE1D65"/>
    <w:rsid w:val="00AE226E"/>
    <w:rsid w:val="00AE267E"/>
    <w:rsid w:val="00AE3FD3"/>
    <w:rsid w:val="00AE4CD5"/>
    <w:rsid w:val="00AE6B84"/>
    <w:rsid w:val="00AE7BCC"/>
    <w:rsid w:val="00AF07CD"/>
    <w:rsid w:val="00AF2BA4"/>
    <w:rsid w:val="00AF2C9B"/>
    <w:rsid w:val="00AF3B9E"/>
    <w:rsid w:val="00AF3BFA"/>
    <w:rsid w:val="00AF60D6"/>
    <w:rsid w:val="00AF72D3"/>
    <w:rsid w:val="00B00F23"/>
    <w:rsid w:val="00B01986"/>
    <w:rsid w:val="00B023D7"/>
    <w:rsid w:val="00B02CAD"/>
    <w:rsid w:val="00B02FDD"/>
    <w:rsid w:val="00B0307D"/>
    <w:rsid w:val="00B10DF0"/>
    <w:rsid w:val="00B1102A"/>
    <w:rsid w:val="00B152EC"/>
    <w:rsid w:val="00B21780"/>
    <w:rsid w:val="00B23A92"/>
    <w:rsid w:val="00B23EC3"/>
    <w:rsid w:val="00B25360"/>
    <w:rsid w:val="00B25826"/>
    <w:rsid w:val="00B25C20"/>
    <w:rsid w:val="00B275ED"/>
    <w:rsid w:val="00B3042B"/>
    <w:rsid w:val="00B31FF1"/>
    <w:rsid w:val="00B324A4"/>
    <w:rsid w:val="00B32F42"/>
    <w:rsid w:val="00B3304F"/>
    <w:rsid w:val="00B33FD5"/>
    <w:rsid w:val="00B35152"/>
    <w:rsid w:val="00B40649"/>
    <w:rsid w:val="00B4202D"/>
    <w:rsid w:val="00B43A23"/>
    <w:rsid w:val="00B43BE4"/>
    <w:rsid w:val="00B43DDE"/>
    <w:rsid w:val="00B4616E"/>
    <w:rsid w:val="00B4709E"/>
    <w:rsid w:val="00B5464C"/>
    <w:rsid w:val="00B54659"/>
    <w:rsid w:val="00B5567C"/>
    <w:rsid w:val="00B56B6D"/>
    <w:rsid w:val="00B56C42"/>
    <w:rsid w:val="00B57D68"/>
    <w:rsid w:val="00B614AF"/>
    <w:rsid w:val="00B65458"/>
    <w:rsid w:val="00B660F4"/>
    <w:rsid w:val="00B6784A"/>
    <w:rsid w:val="00B702D2"/>
    <w:rsid w:val="00B72833"/>
    <w:rsid w:val="00B73451"/>
    <w:rsid w:val="00B760F2"/>
    <w:rsid w:val="00B8231F"/>
    <w:rsid w:val="00B839C0"/>
    <w:rsid w:val="00B83DEE"/>
    <w:rsid w:val="00B84351"/>
    <w:rsid w:val="00B84778"/>
    <w:rsid w:val="00B9085C"/>
    <w:rsid w:val="00B9093C"/>
    <w:rsid w:val="00B90D40"/>
    <w:rsid w:val="00B92903"/>
    <w:rsid w:val="00BA0096"/>
    <w:rsid w:val="00BA1766"/>
    <w:rsid w:val="00BA23AE"/>
    <w:rsid w:val="00BA27E7"/>
    <w:rsid w:val="00BA2C48"/>
    <w:rsid w:val="00BA2F0B"/>
    <w:rsid w:val="00BA5E4F"/>
    <w:rsid w:val="00BA60BA"/>
    <w:rsid w:val="00BA633C"/>
    <w:rsid w:val="00BA7385"/>
    <w:rsid w:val="00BA7A3D"/>
    <w:rsid w:val="00BB084A"/>
    <w:rsid w:val="00BB214A"/>
    <w:rsid w:val="00BB5B69"/>
    <w:rsid w:val="00BB64A0"/>
    <w:rsid w:val="00BB6B29"/>
    <w:rsid w:val="00BB6C34"/>
    <w:rsid w:val="00BC0449"/>
    <w:rsid w:val="00BC11CD"/>
    <w:rsid w:val="00BC2D47"/>
    <w:rsid w:val="00BC425B"/>
    <w:rsid w:val="00BC6326"/>
    <w:rsid w:val="00BC6E70"/>
    <w:rsid w:val="00BD2E55"/>
    <w:rsid w:val="00BD5824"/>
    <w:rsid w:val="00BD7458"/>
    <w:rsid w:val="00BD7F89"/>
    <w:rsid w:val="00BE09CE"/>
    <w:rsid w:val="00BE172A"/>
    <w:rsid w:val="00BE217B"/>
    <w:rsid w:val="00BE5BBC"/>
    <w:rsid w:val="00BE7B77"/>
    <w:rsid w:val="00BF3046"/>
    <w:rsid w:val="00BF368C"/>
    <w:rsid w:val="00BF38CB"/>
    <w:rsid w:val="00BF3DCD"/>
    <w:rsid w:val="00BF5FBD"/>
    <w:rsid w:val="00BF6580"/>
    <w:rsid w:val="00C0471D"/>
    <w:rsid w:val="00C05913"/>
    <w:rsid w:val="00C11B8B"/>
    <w:rsid w:val="00C121AB"/>
    <w:rsid w:val="00C128DB"/>
    <w:rsid w:val="00C1455C"/>
    <w:rsid w:val="00C148E1"/>
    <w:rsid w:val="00C1730A"/>
    <w:rsid w:val="00C22C6C"/>
    <w:rsid w:val="00C30645"/>
    <w:rsid w:val="00C30FDA"/>
    <w:rsid w:val="00C31AA0"/>
    <w:rsid w:val="00C32647"/>
    <w:rsid w:val="00C33D2D"/>
    <w:rsid w:val="00C33D45"/>
    <w:rsid w:val="00C34078"/>
    <w:rsid w:val="00C360B9"/>
    <w:rsid w:val="00C40040"/>
    <w:rsid w:val="00C406CA"/>
    <w:rsid w:val="00C426E1"/>
    <w:rsid w:val="00C4326C"/>
    <w:rsid w:val="00C44310"/>
    <w:rsid w:val="00C456EA"/>
    <w:rsid w:val="00C45DDB"/>
    <w:rsid w:val="00C47F12"/>
    <w:rsid w:val="00C524B9"/>
    <w:rsid w:val="00C537C5"/>
    <w:rsid w:val="00C56877"/>
    <w:rsid w:val="00C5741B"/>
    <w:rsid w:val="00C57BAC"/>
    <w:rsid w:val="00C606C2"/>
    <w:rsid w:val="00C61654"/>
    <w:rsid w:val="00C63640"/>
    <w:rsid w:val="00C651F4"/>
    <w:rsid w:val="00C65ED1"/>
    <w:rsid w:val="00C66039"/>
    <w:rsid w:val="00C66153"/>
    <w:rsid w:val="00C66C0D"/>
    <w:rsid w:val="00C66C68"/>
    <w:rsid w:val="00C677D8"/>
    <w:rsid w:val="00C679D5"/>
    <w:rsid w:val="00C70EE2"/>
    <w:rsid w:val="00C7292E"/>
    <w:rsid w:val="00C73E40"/>
    <w:rsid w:val="00C806B1"/>
    <w:rsid w:val="00C851A6"/>
    <w:rsid w:val="00C9271C"/>
    <w:rsid w:val="00C936A6"/>
    <w:rsid w:val="00C94D3C"/>
    <w:rsid w:val="00C95169"/>
    <w:rsid w:val="00C96ADA"/>
    <w:rsid w:val="00C97521"/>
    <w:rsid w:val="00CA13A5"/>
    <w:rsid w:val="00CA4F8F"/>
    <w:rsid w:val="00CA57CC"/>
    <w:rsid w:val="00CA7633"/>
    <w:rsid w:val="00CB1763"/>
    <w:rsid w:val="00CB1EFA"/>
    <w:rsid w:val="00CB2A3B"/>
    <w:rsid w:val="00CB33F1"/>
    <w:rsid w:val="00CB38D9"/>
    <w:rsid w:val="00CB635E"/>
    <w:rsid w:val="00CC2AA6"/>
    <w:rsid w:val="00CC49E6"/>
    <w:rsid w:val="00CC5356"/>
    <w:rsid w:val="00CC543D"/>
    <w:rsid w:val="00CC5A05"/>
    <w:rsid w:val="00CC73BA"/>
    <w:rsid w:val="00CC7C19"/>
    <w:rsid w:val="00CD009C"/>
    <w:rsid w:val="00CD01B0"/>
    <w:rsid w:val="00CD0E43"/>
    <w:rsid w:val="00CD2315"/>
    <w:rsid w:val="00CD376E"/>
    <w:rsid w:val="00CD409F"/>
    <w:rsid w:val="00CD5E45"/>
    <w:rsid w:val="00CD7485"/>
    <w:rsid w:val="00CE1705"/>
    <w:rsid w:val="00CE1D36"/>
    <w:rsid w:val="00CE1FAC"/>
    <w:rsid w:val="00CE264D"/>
    <w:rsid w:val="00CE2B1D"/>
    <w:rsid w:val="00CE30BA"/>
    <w:rsid w:val="00CE30EF"/>
    <w:rsid w:val="00CE38BC"/>
    <w:rsid w:val="00CE40B0"/>
    <w:rsid w:val="00CE452E"/>
    <w:rsid w:val="00CE4A27"/>
    <w:rsid w:val="00CE6738"/>
    <w:rsid w:val="00CE6E9A"/>
    <w:rsid w:val="00CF0E62"/>
    <w:rsid w:val="00CF172C"/>
    <w:rsid w:val="00CF1F71"/>
    <w:rsid w:val="00CF33D8"/>
    <w:rsid w:val="00CF3807"/>
    <w:rsid w:val="00CF4702"/>
    <w:rsid w:val="00D01459"/>
    <w:rsid w:val="00D037F4"/>
    <w:rsid w:val="00D0442D"/>
    <w:rsid w:val="00D05622"/>
    <w:rsid w:val="00D078A1"/>
    <w:rsid w:val="00D12B54"/>
    <w:rsid w:val="00D13C48"/>
    <w:rsid w:val="00D13DEE"/>
    <w:rsid w:val="00D1576F"/>
    <w:rsid w:val="00D17F98"/>
    <w:rsid w:val="00D21891"/>
    <w:rsid w:val="00D21F81"/>
    <w:rsid w:val="00D22090"/>
    <w:rsid w:val="00D24821"/>
    <w:rsid w:val="00D24D07"/>
    <w:rsid w:val="00D250F8"/>
    <w:rsid w:val="00D26A43"/>
    <w:rsid w:val="00D270CE"/>
    <w:rsid w:val="00D27385"/>
    <w:rsid w:val="00D305A4"/>
    <w:rsid w:val="00D33865"/>
    <w:rsid w:val="00D35D56"/>
    <w:rsid w:val="00D40979"/>
    <w:rsid w:val="00D40C67"/>
    <w:rsid w:val="00D4236E"/>
    <w:rsid w:val="00D4267E"/>
    <w:rsid w:val="00D42F7C"/>
    <w:rsid w:val="00D4318D"/>
    <w:rsid w:val="00D445F9"/>
    <w:rsid w:val="00D47762"/>
    <w:rsid w:val="00D5288B"/>
    <w:rsid w:val="00D52FD8"/>
    <w:rsid w:val="00D56FF8"/>
    <w:rsid w:val="00D6117F"/>
    <w:rsid w:val="00D62145"/>
    <w:rsid w:val="00D656F7"/>
    <w:rsid w:val="00D6592F"/>
    <w:rsid w:val="00D662C5"/>
    <w:rsid w:val="00D671EE"/>
    <w:rsid w:val="00D677EA"/>
    <w:rsid w:val="00D7180D"/>
    <w:rsid w:val="00D75BB0"/>
    <w:rsid w:val="00D77EFC"/>
    <w:rsid w:val="00D801DB"/>
    <w:rsid w:val="00D804FE"/>
    <w:rsid w:val="00D81C4B"/>
    <w:rsid w:val="00D834EC"/>
    <w:rsid w:val="00D836EF"/>
    <w:rsid w:val="00D8374B"/>
    <w:rsid w:val="00D84767"/>
    <w:rsid w:val="00D8510D"/>
    <w:rsid w:val="00D8681B"/>
    <w:rsid w:val="00D87C89"/>
    <w:rsid w:val="00D91AAF"/>
    <w:rsid w:val="00D94F61"/>
    <w:rsid w:val="00DA0809"/>
    <w:rsid w:val="00DA3348"/>
    <w:rsid w:val="00DA7449"/>
    <w:rsid w:val="00DB05E1"/>
    <w:rsid w:val="00DB131F"/>
    <w:rsid w:val="00DB1B60"/>
    <w:rsid w:val="00DB27E6"/>
    <w:rsid w:val="00DB3A58"/>
    <w:rsid w:val="00DB42A2"/>
    <w:rsid w:val="00DB5420"/>
    <w:rsid w:val="00DB5FBB"/>
    <w:rsid w:val="00DB68A6"/>
    <w:rsid w:val="00DC0F5B"/>
    <w:rsid w:val="00DC5062"/>
    <w:rsid w:val="00DC668E"/>
    <w:rsid w:val="00DD1812"/>
    <w:rsid w:val="00DD21E1"/>
    <w:rsid w:val="00DD258E"/>
    <w:rsid w:val="00DD39A6"/>
    <w:rsid w:val="00DD3B13"/>
    <w:rsid w:val="00DD4AF7"/>
    <w:rsid w:val="00DD7861"/>
    <w:rsid w:val="00DD7CE1"/>
    <w:rsid w:val="00DE0615"/>
    <w:rsid w:val="00DE1478"/>
    <w:rsid w:val="00DE1D3C"/>
    <w:rsid w:val="00DE2473"/>
    <w:rsid w:val="00DE4921"/>
    <w:rsid w:val="00DE5AD7"/>
    <w:rsid w:val="00DE5B47"/>
    <w:rsid w:val="00DE6BB8"/>
    <w:rsid w:val="00DE7541"/>
    <w:rsid w:val="00DF006D"/>
    <w:rsid w:val="00DF0D2D"/>
    <w:rsid w:val="00DF2C57"/>
    <w:rsid w:val="00DF2E5F"/>
    <w:rsid w:val="00DF2EC9"/>
    <w:rsid w:val="00DF4C66"/>
    <w:rsid w:val="00E00406"/>
    <w:rsid w:val="00E02243"/>
    <w:rsid w:val="00E024F6"/>
    <w:rsid w:val="00E0479E"/>
    <w:rsid w:val="00E07334"/>
    <w:rsid w:val="00E07A11"/>
    <w:rsid w:val="00E12A4F"/>
    <w:rsid w:val="00E12B42"/>
    <w:rsid w:val="00E12CB7"/>
    <w:rsid w:val="00E135F2"/>
    <w:rsid w:val="00E17738"/>
    <w:rsid w:val="00E17942"/>
    <w:rsid w:val="00E21E67"/>
    <w:rsid w:val="00E23B15"/>
    <w:rsid w:val="00E2508D"/>
    <w:rsid w:val="00E2604D"/>
    <w:rsid w:val="00E26279"/>
    <w:rsid w:val="00E276C9"/>
    <w:rsid w:val="00E27B55"/>
    <w:rsid w:val="00E33F57"/>
    <w:rsid w:val="00E33FFF"/>
    <w:rsid w:val="00E41573"/>
    <w:rsid w:val="00E421FD"/>
    <w:rsid w:val="00E4300D"/>
    <w:rsid w:val="00E43C4D"/>
    <w:rsid w:val="00E43FF1"/>
    <w:rsid w:val="00E45825"/>
    <w:rsid w:val="00E47822"/>
    <w:rsid w:val="00E47E79"/>
    <w:rsid w:val="00E50F8D"/>
    <w:rsid w:val="00E513B9"/>
    <w:rsid w:val="00E51946"/>
    <w:rsid w:val="00E51A12"/>
    <w:rsid w:val="00E53292"/>
    <w:rsid w:val="00E53ED6"/>
    <w:rsid w:val="00E542AE"/>
    <w:rsid w:val="00E5566B"/>
    <w:rsid w:val="00E56935"/>
    <w:rsid w:val="00E5773D"/>
    <w:rsid w:val="00E60592"/>
    <w:rsid w:val="00E606E2"/>
    <w:rsid w:val="00E60D0E"/>
    <w:rsid w:val="00E66551"/>
    <w:rsid w:val="00E666AB"/>
    <w:rsid w:val="00E67704"/>
    <w:rsid w:val="00E704CA"/>
    <w:rsid w:val="00E70856"/>
    <w:rsid w:val="00E718C1"/>
    <w:rsid w:val="00E73F33"/>
    <w:rsid w:val="00E74E37"/>
    <w:rsid w:val="00E764B2"/>
    <w:rsid w:val="00E804D1"/>
    <w:rsid w:val="00E80776"/>
    <w:rsid w:val="00E81434"/>
    <w:rsid w:val="00E82659"/>
    <w:rsid w:val="00E8276C"/>
    <w:rsid w:val="00E8348D"/>
    <w:rsid w:val="00E844BD"/>
    <w:rsid w:val="00E847A7"/>
    <w:rsid w:val="00E95C83"/>
    <w:rsid w:val="00E95F6E"/>
    <w:rsid w:val="00E96D97"/>
    <w:rsid w:val="00E9716B"/>
    <w:rsid w:val="00E977E0"/>
    <w:rsid w:val="00E97BBE"/>
    <w:rsid w:val="00EA0B27"/>
    <w:rsid w:val="00EA43C9"/>
    <w:rsid w:val="00EA48DA"/>
    <w:rsid w:val="00EA5179"/>
    <w:rsid w:val="00EB4178"/>
    <w:rsid w:val="00EB428E"/>
    <w:rsid w:val="00EB46D1"/>
    <w:rsid w:val="00EB61DA"/>
    <w:rsid w:val="00EB7F6E"/>
    <w:rsid w:val="00EC0074"/>
    <w:rsid w:val="00EC1FE6"/>
    <w:rsid w:val="00EC2C35"/>
    <w:rsid w:val="00EC30A3"/>
    <w:rsid w:val="00EC5CCF"/>
    <w:rsid w:val="00EC6607"/>
    <w:rsid w:val="00EC6630"/>
    <w:rsid w:val="00EC754D"/>
    <w:rsid w:val="00ED1969"/>
    <w:rsid w:val="00ED35EB"/>
    <w:rsid w:val="00ED4F5B"/>
    <w:rsid w:val="00ED6693"/>
    <w:rsid w:val="00ED7124"/>
    <w:rsid w:val="00ED7DF6"/>
    <w:rsid w:val="00EE03A9"/>
    <w:rsid w:val="00EE0EA4"/>
    <w:rsid w:val="00EE11D4"/>
    <w:rsid w:val="00EE154B"/>
    <w:rsid w:val="00EE18B2"/>
    <w:rsid w:val="00EE338E"/>
    <w:rsid w:val="00EE34C1"/>
    <w:rsid w:val="00EE4C41"/>
    <w:rsid w:val="00EE4D15"/>
    <w:rsid w:val="00EE4DC3"/>
    <w:rsid w:val="00EE5E6C"/>
    <w:rsid w:val="00EE7181"/>
    <w:rsid w:val="00EF0565"/>
    <w:rsid w:val="00EF424D"/>
    <w:rsid w:val="00EF530B"/>
    <w:rsid w:val="00EF6DD6"/>
    <w:rsid w:val="00F02A06"/>
    <w:rsid w:val="00F03851"/>
    <w:rsid w:val="00F03DDB"/>
    <w:rsid w:val="00F04FA8"/>
    <w:rsid w:val="00F0568F"/>
    <w:rsid w:val="00F0644D"/>
    <w:rsid w:val="00F11119"/>
    <w:rsid w:val="00F1214B"/>
    <w:rsid w:val="00F14AC7"/>
    <w:rsid w:val="00F155C3"/>
    <w:rsid w:val="00F16724"/>
    <w:rsid w:val="00F21827"/>
    <w:rsid w:val="00F2298C"/>
    <w:rsid w:val="00F22A03"/>
    <w:rsid w:val="00F23A65"/>
    <w:rsid w:val="00F26862"/>
    <w:rsid w:val="00F26DD7"/>
    <w:rsid w:val="00F27694"/>
    <w:rsid w:val="00F27D20"/>
    <w:rsid w:val="00F308DA"/>
    <w:rsid w:val="00F329B7"/>
    <w:rsid w:val="00F3300F"/>
    <w:rsid w:val="00F3332E"/>
    <w:rsid w:val="00F335B5"/>
    <w:rsid w:val="00F33E6A"/>
    <w:rsid w:val="00F34498"/>
    <w:rsid w:val="00F36FC0"/>
    <w:rsid w:val="00F37AD4"/>
    <w:rsid w:val="00F37C1A"/>
    <w:rsid w:val="00F430B6"/>
    <w:rsid w:val="00F435E7"/>
    <w:rsid w:val="00F43A81"/>
    <w:rsid w:val="00F441D0"/>
    <w:rsid w:val="00F44C80"/>
    <w:rsid w:val="00F452FF"/>
    <w:rsid w:val="00F45F7C"/>
    <w:rsid w:val="00F46B7E"/>
    <w:rsid w:val="00F51165"/>
    <w:rsid w:val="00F51E79"/>
    <w:rsid w:val="00F55438"/>
    <w:rsid w:val="00F57743"/>
    <w:rsid w:val="00F63851"/>
    <w:rsid w:val="00F63E73"/>
    <w:rsid w:val="00F63F5B"/>
    <w:rsid w:val="00F65862"/>
    <w:rsid w:val="00F66ECA"/>
    <w:rsid w:val="00F6761A"/>
    <w:rsid w:val="00F70F36"/>
    <w:rsid w:val="00F7318C"/>
    <w:rsid w:val="00F73EA0"/>
    <w:rsid w:val="00F74407"/>
    <w:rsid w:val="00F76E1D"/>
    <w:rsid w:val="00F7796C"/>
    <w:rsid w:val="00F77CE3"/>
    <w:rsid w:val="00F80AB7"/>
    <w:rsid w:val="00F8120F"/>
    <w:rsid w:val="00F81835"/>
    <w:rsid w:val="00F82146"/>
    <w:rsid w:val="00F83398"/>
    <w:rsid w:val="00F846F9"/>
    <w:rsid w:val="00F861AC"/>
    <w:rsid w:val="00F8767E"/>
    <w:rsid w:val="00F9093A"/>
    <w:rsid w:val="00F91CF4"/>
    <w:rsid w:val="00F9306B"/>
    <w:rsid w:val="00F93536"/>
    <w:rsid w:val="00F9405D"/>
    <w:rsid w:val="00F948C3"/>
    <w:rsid w:val="00F96CC1"/>
    <w:rsid w:val="00F973E2"/>
    <w:rsid w:val="00FA0A71"/>
    <w:rsid w:val="00FA301E"/>
    <w:rsid w:val="00FA55EF"/>
    <w:rsid w:val="00FB08A1"/>
    <w:rsid w:val="00FB3296"/>
    <w:rsid w:val="00FB3C7A"/>
    <w:rsid w:val="00FB63C0"/>
    <w:rsid w:val="00FB658F"/>
    <w:rsid w:val="00FB770B"/>
    <w:rsid w:val="00FB7A2F"/>
    <w:rsid w:val="00FB7EA9"/>
    <w:rsid w:val="00FC1914"/>
    <w:rsid w:val="00FC255B"/>
    <w:rsid w:val="00FC4C70"/>
    <w:rsid w:val="00FC645C"/>
    <w:rsid w:val="00FC7395"/>
    <w:rsid w:val="00FD01CC"/>
    <w:rsid w:val="00FD1BDF"/>
    <w:rsid w:val="00FD2840"/>
    <w:rsid w:val="00FD3D0A"/>
    <w:rsid w:val="00FD40BB"/>
    <w:rsid w:val="00FD432D"/>
    <w:rsid w:val="00FD45BE"/>
    <w:rsid w:val="00FD4832"/>
    <w:rsid w:val="00FD59A5"/>
    <w:rsid w:val="00FD60A8"/>
    <w:rsid w:val="00FD7CC4"/>
    <w:rsid w:val="00FE0977"/>
    <w:rsid w:val="00FE2234"/>
    <w:rsid w:val="00FE6421"/>
    <w:rsid w:val="00FF0972"/>
    <w:rsid w:val="00FF69EB"/>
    <w:rsid w:val="00FF6B66"/>
    <w:rsid w:val="00FF6C5C"/>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98765F5"/>
  <w15:chartTrackingRefBased/>
  <w15:docId w15:val="{3DF5BA89-E542-4947-A218-B35D2332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1DA"/>
    <w:rPr>
      <w:color w:val="0563C1" w:themeColor="hyperlink"/>
      <w:u w:val="single"/>
    </w:rPr>
  </w:style>
  <w:style w:type="paragraph" w:styleId="PlainText">
    <w:name w:val="Plain Text"/>
    <w:basedOn w:val="Normal"/>
    <w:link w:val="PlainTextChar"/>
    <w:uiPriority w:val="99"/>
    <w:unhideWhenUsed/>
    <w:rsid w:val="00A35388"/>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A35388"/>
    <w:rPr>
      <w:rFonts w:ascii="Arial" w:hAnsi="Arial"/>
      <w:sz w:val="24"/>
      <w:szCs w:val="21"/>
    </w:rPr>
  </w:style>
  <w:style w:type="paragraph" w:styleId="ListParagraph">
    <w:name w:val="List Paragraph"/>
    <w:basedOn w:val="Normal"/>
    <w:uiPriority w:val="34"/>
    <w:qFormat/>
    <w:rsid w:val="002D5E23"/>
    <w:pPr>
      <w:ind w:left="720"/>
      <w:contextualSpacing/>
    </w:pPr>
  </w:style>
  <w:style w:type="character" w:styleId="FollowedHyperlink">
    <w:name w:val="FollowedHyperlink"/>
    <w:basedOn w:val="DefaultParagraphFont"/>
    <w:uiPriority w:val="99"/>
    <w:semiHidden/>
    <w:unhideWhenUsed/>
    <w:rsid w:val="003904D7"/>
    <w:rPr>
      <w:color w:val="954F72" w:themeColor="followedHyperlink"/>
      <w:u w:val="single"/>
    </w:rPr>
  </w:style>
  <w:style w:type="character" w:styleId="UnresolvedMention">
    <w:name w:val="Unresolved Mention"/>
    <w:basedOn w:val="DefaultParagraphFont"/>
    <w:uiPriority w:val="99"/>
    <w:semiHidden/>
    <w:unhideWhenUsed/>
    <w:rsid w:val="002333AC"/>
    <w:rPr>
      <w:color w:val="605E5C"/>
      <w:shd w:val="clear" w:color="auto" w:fill="E1DFDD"/>
    </w:rPr>
  </w:style>
  <w:style w:type="paragraph" w:styleId="BalloonText">
    <w:name w:val="Balloon Text"/>
    <w:basedOn w:val="Normal"/>
    <w:link w:val="BalloonTextChar"/>
    <w:uiPriority w:val="99"/>
    <w:semiHidden/>
    <w:unhideWhenUsed/>
    <w:rsid w:val="00DE5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B47"/>
    <w:rPr>
      <w:rFonts w:ascii="Segoe UI" w:hAnsi="Segoe UI" w:cs="Segoe UI"/>
      <w:sz w:val="18"/>
      <w:szCs w:val="18"/>
    </w:rPr>
  </w:style>
  <w:style w:type="paragraph" w:styleId="Header">
    <w:name w:val="header"/>
    <w:basedOn w:val="Normal"/>
    <w:link w:val="HeaderChar"/>
    <w:uiPriority w:val="99"/>
    <w:unhideWhenUsed/>
    <w:rsid w:val="00DE5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B47"/>
  </w:style>
  <w:style w:type="paragraph" w:styleId="Footer">
    <w:name w:val="footer"/>
    <w:basedOn w:val="Normal"/>
    <w:link w:val="FooterChar"/>
    <w:uiPriority w:val="99"/>
    <w:unhideWhenUsed/>
    <w:rsid w:val="00DE5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B47"/>
  </w:style>
  <w:style w:type="character" w:styleId="CommentReference">
    <w:name w:val="annotation reference"/>
    <w:basedOn w:val="DefaultParagraphFont"/>
    <w:uiPriority w:val="99"/>
    <w:semiHidden/>
    <w:unhideWhenUsed/>
    <w:rsid w:val="00711EAF"/>
    <w:rPr>
      <w:sz w:val="16"/>
      <w:szCs w:val="16"/>
    </w:rPr>
  </w:style>
  <w:style w:type="paragraph" w:styleId="CommentText">
    <w:name w:val="annotation text"/>
    <w:basedOn w:val="Normal"/>
    <w:link w:val="CommentTextChar"/>
    <w:uiPriority w:val="99"/>
    <w:semiHidden/>
    <w:unhideWhenUsed/>
    <w:rsid w:val="00711EAF"/>
    <w:pPr>
      <w:spacing w:line="240" w:lineRule="auto"/>
    </w:pPr>
    <w:rPr>
      <w:sz w:val="20"/>
      <w:szCs w:val="20"/>
    </w:rPr>
  </w:style>
  <w:style w:type="character" w:customStyle="1" w:styleId="CommentTextChar">
    <w:name w:val="Comment Text Char"/>
    <w:basedOn w:val="DefaultParagraphFont"/>
    <w:link w:val="CommentText"/>
    <w:uiPriority w:val="99"/>
    <w:semiHidden/>
    <w:rsid w:val="00711EAF"/>
    <w:rPr>
      <w:sz w:val="20"/>
      <w:szCs w:val="20"/>
    </w:rPr>
  </w:style>
  <w:style w:type="paragraph" w:styleId="CommentSubject">
    <w:name w:val="annotation subject"/>
    <w:basedOn w:val="CommentText"/>
    <w:next w:val="CommentText"/>
    <w:link w:val="CommentSubjectChar"/>
    <w:uiPriority w:val="99"/>
    <w:semiHidden/>
    <w:unhideWhenUsed/>
    <w:rsid w:val="00711EAF"/>
    <w:rPr>
      <w:b/>
      <w:bCs/>
    </w:rPr>
  </w:style>
  <w:style w:type="character" w:customStyle="1" w:styleId="CommentSubjectChar">
    <w:name w:val="Comment Subject Char"/>
    <w:basedOn w:val="CommentTextChar"/>
    <w:link w:val="CommentSubject"/>
    <w:uiPriority w:val="99"/>
    <w:semiHidden/>
    <w:rsid w:val="00711E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8763">
      <w:bodyDiv w:val="1"/>
      <w:marLeft w:val="0"/>
      <w:marRight w:val="0"/>
      <w:marTop w:val="0"/>
      <w:marBottom w:val="0"/>
      <w:divBdr>
        <w:top w:val="none" w:sz="0" w:space="0" w:color="auto"/>
        <w:left w:val="none" w:sz="0" w:space="0" w:color="auto"/>
        <w:bottom w:val="none" w:sz="0" w:space="0" w:color="auto"/>
        <w:right w:val="none" w:sz="0" w:space="0" w:color="auto"/>
      </w:divBdr>
    </w:div>
    <w:div w:id="70003335">
      <w:bodyDiv w:val="1"/>
      <w:marLeft w:val="0"/>
      <w:marRight w:val="0"/>
      <w:marTop w:val="0"/>
      <w:marBottom w:val="0"/>
      <w:divBdr>
        <w:top w:val="none" w:sz="0" w:space="0" w:color="auto"/>
        <w:left w:val="none" w:sz="0" w:space="0" w:color="auto"/>
        <w:bottom w:val="none" w:sz="0" w:space="0" w:color="auto"/>
        <w:right w:val="none" w:sz="0" w:space="0" w:color="auto"/>
      </w:divBdr>
    </w:div>
    <w:div w:id="115100681">
      <w:bodyDiv w:val="1"/>
      <w:marLeft w:val="0"/>
      <w:marRight w:val="0"/>
      <w:marTop w:val="0"/>
      <w:marBottom w:val="0"/>
      <w:divBdr>
        <w:top w:val="none" w:sz="0" w:space="0" w:color="auto"/>
        <w:left w:val="none" w:sz="0" w:space="0" w:color="auto"/>
        <w:bottom w:val="none" w:sz="0" w:space="0" w:color="auto"/>
        <w:right w:val="none" w:sz="0" w:space="0" w:color="auto"/>
      </w:divBdr>
    </w:div>
    <w:div w:id="148444309">
      <w:bodyDiv w:val="1"/>
      <w:marLeft w:val="0"/>
      <w:marRight w:val="0"/>
      <w:marTop w:val="0"/>
      <w:marBottom w:val="0"/>
      <w:divBdr>
        <w:top w:val="none" w:sz="0" w:space="0" w:color="auto"/>
        <w:left w:val="none" w:sz="0" w:space="0" w:color="auto"/>
        <w:bottom w:val="none" w:sz="0" w:space="0" w:color="auto"/>
        <w:right w:val="none" w:sz="0" w:space="0" w:color="auto"/>
      </w:divBdr>
    </w:div>
    <w:div w:id="225341584">
      <w:bodyDiv w:val="1"/>
      <w:marLeft w:val="0"/>
      <w:marRight w:val="0"/>
      <w:marTop w:val="0"/>
      <w:marBottom w:val="0"/>
      <w:divBdr>
        <w:top w:val="none" w:sz="0" w:space="0" w:color="auto"/>
        <w:left w:val="none" w:sz="0" w:space="0" w:color="auto"/>
        <w:bottom w:val="none" w:sz="0" w:space="0" w:color="auto"/>
        <w:right w:val="none" w:sz="0" w:space="0" w:color="auto"/>
      </w:divBdr>
      <w:divsChild>
        <w:div w:id="654380472">
          <w:marLeft w:val="360"/>
          <w:marRight w:val="0"/>
          <w:marTop w:val="200"/>
          <w:marBottom w:val="0"/>
          <w:divBdr>
            <w:top w:val="none" w:sz="0" w:space="0" w:color="auto"/>
            <w:left w:val="none" w:sz="0" w:space="0" w:color="auto"/>
            <w:bottom w:val="none" w:sz="0" w:space="0" w:color="auto"/>
            <w:right w:val="none" w:sz="0" w:space="0" w:color="auto"/>
          </w:divBdr>
        </w:div>
        <w:div w:id="2137525043">
          <w:marLeft w:val="1080"/>
          <w:marRight w:val="0"/>
          <w:marTop w:val="100"/>
          <w:marBottom w:val="0"/>
          <w:divBdr>
            <w:top w:val="none" w:sz="0" w:space="0" w:color="auto"/>
            <w:left w:val="none" w:sz="0" w:space="0" w:color="auto"/>
            <w:bottom w:val="none" w:sz="0" w:space="0" w:color="auto"/>
            <w:right w:val="none" w:sz="0" w:space="0" w:color="auto"/>
          </w:divBdr>
        </w:div>
        <w:div w:id="1246957593">
          <w:marLeft w:val="1080"/>
          <w:marRight w:val="0"/>
          <w:marTop w:val="100"/>
          <w:marBottom w:val="0"/>
          <w:divBdr>
            <w:top w:val="none" w:sz="0" w:space="0" w:color="auto"/>
            <w:left w:val="none" w:sz="0" w:space="0" w:color="auto"/>
            <w:bottom w:val="none" w:sz="0" w:space="0" w:color="auto"/>
            <w:right w:val="none" w:sz="0" w:space="0" w:color="auto"/>
          </w:divBdr>
        </w:div>
        <w:div w:id="1132479893">
          <w:marLeft w:val="1080"/>
          <w:marRight w:val="0"/>
          <w:marTop w:val="100"/>
          <w:marBottom w:val="0"/>
          <w:divBdr>
            <w:top w:val="none" w:sz="0" w:space="0" w:color="auto"/>
            <w:left w:val="none" w:sz="0" w:space="0" w:color="auto"/>
            <w:bottom w:val="none" w:sz="0" w:space="0" w:color="auto"/>
            <w:right w:val="none" w:sz="0" w:space="0" w:color="auto"/>
          </w:divBdr>
        </w:div>
        <w:div w:id="1426654043">
          <w:marLeft w:val="1080"/>
          <w:marRight w:val="0"/>
          <w:marTop w:val="100"/>
          <w:marBottom w:val="0"/>
          <w:divBdr>
            <w:top w:val="none" w:sz="0" w:space="0" w:color="auto"/>
            <w:left w:val="none" w:sz="0" w:space="0" w:color="auto"/>
            <w:bottom w:val="none" w:sz="0" w:space="0" w:color="auto"/>
            <w:right w:val="none" w:sz="0" w:space="0" w:color="auto"/>
          </w:divBdr>
        </w:div>
        <w:div w:id="856965715">
          <w:marLeft w:val="360"/>
          <w:marRight w:val="0"/>
          <w:marTop w:val="200"/>
          <w:marBottom w:val="0"/>
          <w:divBdr>
            <w:top w:val="none" w:sz="0" w:space="0" w:color="auto"/>
            <w:left w:val="none" w:sz="0" w:space="0" w:color="auto"/>
            <w:bottom w:val="none" w:sz="0" w:space="0" w:color="auto"/>
            <w:right w:val="none" w:sz="0" w:space="0" w:color="auto"/>
          </w:divBdr>
        </w:div>
        <w:div w:id="1765302481">
          <w:marLeft w:val="1080"/>
          <w:marRight w:val="0"/>
          <w:marTop w:val="100"/>
          <w:marBottom w:val="0"/>
          <w:divBdr>
            <w:top w:val="none" w:sz="0" w:space="0" w:color="auto"/>
            <w:left w:val="none" w:sz="0" w:space="0" w:color="auto"/>
            <w:bottom w:val="none" w:sz="0" w:space="0" w:color="auto"/>
            <w:right w:val="none" w:sz="0" w:space="0" w:color="auto"/>
          </w:divBdr>
        </w:div>
        <w:div w:id="1239438385">
          <w:marLeft w:val="1080"/>
          <w:marRight w:val="0"/>
          <w:marTop w:val="100"/>
          <w:marBottom w:val="0"/>
          <w:divBdr>
            <w:top w:val="none" w:sz="0" w:space="0" w:color="auto"/>
            <w:left w:val="none" w:sz="0" w:space="0" w:color="auto"/>
            <w:bottom w:val="none" w:sz="0" w:space="0" w:color="auto"/>
            <w:right w:val="none" w:sz="0" w:space="0" w:color="auto"/>
          </w:divBdr>
        </w:div>
        <w:div w:id="1812015916">
          <w:marLeft w:val="1080"/>
          <w:marRight w:val="0"/>
          <w:marTop w:val="100"/>
          <w:marBottom w:val="0"/>
          <w:divBdr>
            <w:top w:val="none" w:sz="0" w:space="0" w:color="auto"/>
            <w:left w:val="none" w:sz="0" w:space="0" w:color="auto"/>
            <w:bottom w:val="none" w:sz="0" w:space="0" w:color="auto"/>
            <w:right w:val="none" w:sz="0" w:space="0" w:color="auto"/>
          </w:divBdr>
        </w:div>
        <w:div w:id="1780563384">
          <w:marLeft w:val="1080"/>
          <w:marRight w:val="0"/>
          <w:marTop w:val="100"/>
          <w:marBottom w:val="0"/>
          <w:divBdr>
            <w:top w:val="none" w:sz="0" w:space="0" w:color="auto"/>
            <w:left w:val="none" w:sz="0" w:space="0" w:color="auto"/>
            <w:bottom w:val="none" w:sz="0" w:space="0" w:color="auto"/>
            <w:right w:val="none" w:sz="0" w:space="0" w:color="auto"/>
          </w:divBdr>
        </w:div>
        <w:div w:id="1667710946">
          <w:marLeft w:val="1080"/>
          <w:marRight w:val="0"/>
          <w:marTop w:val="100"/>
          <w:marBottom w:val="0"/>
          <w:divBdr>
            <w:top w:val="none" w:sz="0" w:space="0" w:color="auto"/>
            <w:left w:val="none" w:sz="0" w:space="0" w:color="auto"/>
            <w:bottom w:val="none" w:sz="0" w:space="0" w:color="auto"/>
            <w:right w:val="none" w:sz="0" w:space="0" w:color="auto"/>
          </w:divBdr>
        </w:div>
        <w:div w:id="843975481">
          <w:marLeft w:val="360"/>
          <w:marRight w:val="0"/>
          <w:marTop w:val="200"/>
          <w:marBottom w:val="0"/>
          <w:divBdr>
            <w:top w:val="none" w:sz="0" w:space="0" w:color="auto"/>
            <w:left w:val="none" w:sz="0" w:space="0" w:color="auto"/>
            <w:bottom w:val="none" w:sz="0" w:space="0" w:color="auto"/>
            <w:right w:val="none" w:sz="0" w:space="0" w:color="auto"/>
          </w:divBdr>
        </w:div>
      </w:divsChild>
    </w:div>
    <w:div w:id="244804203">
      <w:bodyDiv w:val="1"/>
      <w:marLeft w:val="0"/>
      <w:marRight w:val="0"/>
      <w:marTop w:val="0"/>
      <w:marBottom w:val="0"/>
      <w:divBdr>
        <w:top w:val="none" w:sz="0" w:space="0" w:color="auto"/>
        <w:left w:val="none" w:sz="0" w:space="0" w:color="auto"/>
        <w:bottom w:val="none" w:sz="0" w:space="0" w:color="auto"/>
        <w:right w:val="none" w:sz="0" w:space="0" w:color="auto"/>
      </w:divBdr>
    </w:div>
    <w:div w:id="300773261">
      <w:bodyDiv w:val="1"/>
      <w:marLeft w:val="0"/>
      <w:marRight w:val="0"/>
      <w:marTop w:val="0"/>
      <w:marBottom w:val="0"/>
      <w:divBdr>
        <w:top w:val="none" w:sz="0" w:space="0" w:color="auto"/>
        <w:left w:val="none" w:sz="0" w:space="0" w:color="auto"/>
        <w:bottom w:val="none" w:sz="0" w:space="0" w:color="auto"/>
        <w:right w:val="none" w:sz="0" w:space="0" w:color="auto"/>
      </w:divBdr>
    </w:div>
    <w:div w:id="322469634">
      <w:bodyDiv w:val="1"/>
      <w:marLeft w:val="0"/>
      <w:marRight w:val="0"/>
      <w:marTop w:val="0"/>
      <w:marBottom w:val="0"/>
      <w:divBdr>
        <w:top w:val="none" w:sz="0" w:space="0" w:color="auto"/>
        <w:left w:val="none" w:sz="0" w:space="0" w:color="auto"/>
        <w:bottom w:val="none" w:sz="0" w:space="0" w:color="auto"/>
        <w:right w:val="none" w:sz="0" w:space="0" w:color="auto"/>
      </w:divBdr>
    </w:div>
    <w:div w:id="330136184">
      <w:bodyDiv w:val="1"/>
      <w:marLeft w:val="0"/>
      <w:marRight w:val="0"/>
      <w:marTop w:val="0"/>
      <w:marBottom w:val="0"/>
      <w:divBdr>
        <w:top w:val="none" w:sz="0" w:space="0" w:color="auto"/>
        <w:left w:val="none" w:sz="0" w:space="0" w:color="auto"/>
        <w:bottom w:val="none" w:sz="0" w:space="0" w:color="auto"/>
        <w:right w:val="none" w:sz="0" w:space="0" w:color="auto"/>
      </w:divBdr>
    </w:div>
    <w:div w:id="331376853">
      <w:bodyDiv w:val="1"/>
      <w:marLeft w:val="0"/>
      <w:marRight w:val="0"/>
      <w:marTop w:val="0"/>
      <w:marBottom w:val="0"/>
      <w:divBdr>
        <w:top w:val="none" w:sz="0" w:space="0" w:color="auto"/>
        <w:left w:val="none" w:sz="0" w:space="0" w:color="auto"/>
        <w:bottom w:val="none" w:sz="0" w:space="0" w:color="auto"/>
        <w:right w:val="none" w:sz="0" w:space="0" w:color="auto"/>
      </w:divBdr>
    </w:div>
    <w:div w:id="356351572">
      <w:bodyDiv w:val="1"/>
      <w:marLeft w:val="0"/>
      <w:marRight w:val="0"/>
      <w:marTop w:val="0"/>
      <w:marBottom w:val="0"/>
      <w:divBdr>
        <w:top w:val="none" w:sz="0" w:space="0" w:color="auto"/>
        <w:left w:val="none" w:sz="0" w:space="0" w:color="auto"/>
        <w:bottom w:val="none" w:sz="0" w:space="0" w:color="auto"/>
        <w:right w:val="none" w:sz="0" w:space="0" w:color="auto"/>
      </w:divBdr>
    </w:div>
    <w:div w:id="424694161">
      <w:bodyDiv w:val="1"/>
      <w:marLeft w:val="0"/>
      <w:marRight w:val="0"/>
      <w:marTop w:val="0"/>
      <w:marBottom w:val="0"/>
      <w:divBdr>
        <w:top w:val="none" w:sz="0" w:space="0" w:color="auto"/>
        <w:left w:val="none" w:sz="0" w:space="0" w:color="auto"/>
        <w:bottom w:val="none" w:sz="0" w:space="0" w:color="auto"/>
        <w:right w:val="none" w:sz="0" w:space="0" w:color="auto"/>
      </w:divBdr>
      <w:divsChild>
        <w:div w:id="1667515414">
          <w:marLeft w:val="360"/>
          <w:marRight w:val="0"/>
          <w:marTop w:val="200"/>
          <w:marBottom w:val="0"/>
          <w:divBdr>
            <w:top w:val="none" w:sz="0" w:space="0" w:color="auto"/>
            <w:left w:val="none" w:sz="0" w:space="0" w:color="auto"/>
            <w:bottom w:val="none" w:sz="0" w:space="0" w:color="auto"/>
            <w:right w:val="none" w:sz="0" w:space="0" w:color="auto"/>
          </w:divBdr>
        </w:div>
        <w:div w:id="898201507">
          <w:marLeft w:val="360"/>
          <w:marRight w:val="0"/>
          <w:marTop w:val="200"/>
          <w:marBottom w:val="0"/>
          <w:divBdr>
            <w:top w:val="none" w:sz="0" w:space="0" w:color="auto"/>
            <w:left w:val="none" w:sz="0" w:space="0" w:color="auto"/>
            <w:bottom w:val="none" w:sz="0" w:space="0" w:color="auto"/>
            <w:right w:val="none" w:sz="0" w:space="0" w:color="auto"/>
          </w:divBdr>
        </w:div>
        <w:div w:id="405803993">
          <w:marLeft w:val="1080"/>
          <w:marRight w:val="0"/>
          <w:marTop w:val="100"/>
          <w:marBottom w:val="0"/>
          <w:divBdr>
            <w:top w:val="none" w:sz="0" w:space="0" w:color="auto"/>
            <w:left w:val="none" w:sz="0" w:space="0" w:color="auto"/>
            <w:bottom w:val="none" w:sz="0" w:space="0" w:color="auto"/>
            <w:right w:val="none" w:sz="0" w:space="0" w:color="auto"/>
          </w:divBdr>
        </w:div>
        <w:div w:id="469517285">
          <w:marLeft w:val="1080"/>
          <w:marRight w:val="0"/>
          <w:marTop w:val="100"/>
          <w:marBottom w:val="0"/>
          <w:divBdr>
            <w:top w:val="none" w:sz="0" w:space="0" w:color="auto"/>
            <w:left w:val="none" w:sz="0" w:space="0" w:color="auto"/>
            <w:bottom w:val="none" w:sz="0" w:space="0" w:color="auto"/>
            <w:right w:val="none" w:sz="0" w:space="0" w:color="auto"/>
          </w:divBdr>
        </w:div>
        <w:div w:id="877544792">
          <w:marLeft w:val="360"/>
          <w:marRight w:val="0"/>
          <w:marTop w:val="200"/>
          <w:marBottom w:val="0"/>
          <w:divBdr>
            <w:top w:val="none" w:sz="0" w:space="0" w:color="auto"/>
            <w:left w:val="none" w:sz="0" w:space="0" w:color="auto"/>
            <w:bottom w:val="none" w:sz="0" w:space="0" w:color="auto"/>
            <w:right w:val="none" w:sz="0" w:space="0" w:color="auto"/>
          </w:divBdr>
        </w:div>
        <w:div w:id="498350091">
          <w:marLeft w:val="360"/>
          <w:marRight w:val="0"/>
          <w:marTop w:val="200"/>
          <w:marBottom w:val="0"/>
          <w:divBdr>
            <w:top w:val="none" w:sz="0" w:space="0" w:color="auto"/>
            <w:left w:val="none" w:sz="0" w:space="0" w:color="auto"/>
            <w:bottom w:val="none" w:sz="0" w:space="0" w:color="auto"/>
            <w:right w:val="none" w:sz="0" w:space="0" w:color="auto"/>
          </w:divBdr>
        </w:div>
        <w:div w:id="2129079164">
          <w:marLeft w:val="360"/>
          <w:marRight w:val="0"/>
          <w:marTop w:val="200"/>
          <w:marBottom w:val="0"/>
          <w:divBdr>
            <w:top w:val="none" w:sz="0" w:space="0" w:color="auto"/>
            <w:left w:val="none" w:sz="0" w:space="0" w:color="auto"/>
            <w:bottom w:val="none" w:sz="0" w:space="0" w:color="auto"/>
            <w:right w:val="none" w:sz="0" w:space="0" w:color="auto"/>
          </w:divBdr>
        </w:div>
        <w:div w:id="1179268530">
          <w:marLeft w:val="360"/>
          <w:marRight w:val="0"/>
          <w:marTop w:val="200"/>
          <w:marBottom w:val="0"/>
          <w:divBdr>
            <w:top w:val="none" w:sz="0" w:space="0" w:color="auto"/>
            <w:left w:val="none" w:sz="0" w:space="0" w:color="auto"/>
            <w:bottom w:val="none" w:sz="0" w:space="0" w:color="auto"/>
            <w:right w:val="none" w:sz="0" w:space="0" w:color="auto"/>
          </w:divBdr>
        </w:div>
        <w:div w:id="461995545">
          <w:marLeft w:val="1080"/>
          <w:marRight w:val="0"/>
          <w:marTop w:val="100"/>
          <w:marBottom w:val="0"/>
          <w:divBdr>
            <w:top w:val="none" w:sz="0" w:space="0" w:color="auto"/>
            <w:left w:val="none" w:sz="0" w:space="0" w:color="auto"/>
            <w:bottom w:val="none" w:sz="0" w:space="0" w:color="auto"/>
            <w:right w:val="none" w:sz="0" w:space="0" w:color="auto"/>
          </w:divBdr>
        </w:div>
        <w:div w:id="179662087">
          <w:marLeft w:val="1080"/>
          <w:marRight w:val="0"/>
          <w:marTop w:val="100"/>
          <w:marBottom w:val="0"/>
          <w:divBdr>
            <w:top w:val="none" w:sz="0" w:space="0" w:color="auto"/>
            <w:left w:val="none" w:sz="0" w:space="0" w:color="auto"/>
            <w:bottom w:val="none" w:sz="0" w:space="0" w:color="auto"/>
            <w:right w:val="none" w:sz="0" w:space="0" w:color="auto"/>
          </w:divBdr>
        </w:div>
        <w:div w:id="1842114183">
          <w:marLeft w:val="1080"/>
          <w:marRight w:val="0"/>
          <w:marTop w:val="100"/>
          <w:marBottom w:val="0"/>
          <w:divBdr>
            <w:top w:val="none" w:sz="0" w:space="0" w:color="auto"/>
            <w:left w:val="none" w:sz="0" w:space="0" w:color="auto"/>
            <w:bottom w:val="none" w:sz="0" w:space="0" w:color="auto"/>
            <w:right w:val="none" w:sz="0" w:space="0" w:color="auto"/>
          </w:divBdr>
        </w:div>
        <w:div w:id="92209647">
          <w:marLeft w:val="1080"/>
          <w:marRight w:val="0"/>
          <w:marTop w:val="100"/>
          <w:marBottom w:val="0"/>
          <w:divBdr>
            <w:top w:val="none" w:sz="0" w:space="0" w:color="auto"/>
            <w:left w:val="none" w:sz="0" w:space="0" w:color="auto"/>
            <w:bottom w:val="none" w:sz="0" w:space="0" w:color="auto"/>
            <w:right w:val="none" w:sz="0" w:space="0" w:color="auto"/>
          </w:divBdr>
        </w:div>
        <w:div w:id="1558737366">
          <w:marLeft w:val="1080"/>
          <w:marRight w:val="0"/>
          <w:marTop w:val="100"/>
          <w:marBottom w:val="0"/>
          <w:divBdr>
            <w:top w:val="none" w:sz="0" w:space="0" w:color="auto"/>
            <w:left w:val="none" w:sz="0" w:space="0" w:color="auto"/>
            <w:bottom w:val="none" w:sz="0" w:space="0" w:color="auto"/>
            <w:right w:val="none" w:sz="0" w:space="0" w:color="auto"/>
          </w:divBdr>
        </w:div>
        <w:div w:id="2004310890">
          <w:marLeft w:val="1080"/>
          <w:marRight w:val="0"/>
          <w:marTop w:val="100"/>
          <w:marBottom w:val="0"/>
          <w:divBdr>
            <w:top w:val="none" w:sz="0" w:space="0" w:color="auto"/>
            <w:left w:val="none" w:sz="0" w:space="0" w:color="auto"/>
            <w:bottom w:val="none" w:sz="0" w:space="0" w:color="auto"/>
            <w:right w:val="none" w:sz="0" w:space="0" w:color="auto"/>
          </w:divBdr>
        </w:div>
      </w:divsChild>
    </w:div>
    <w:div w:id="466360868">
      <w:bodyDiv w:val="1"/>
      <w:marLeft w:val="0"/>
      <w:marRight w:val="0"/>
      <w:marTop w:val="0"/>
      <w:marBottom w:val="0"/>
      <w:divBdr>
        <w:top w:val="none" w:sz="0" w:space="0" w:color="auto"/>
        <w:left w:val="none" w:sz="0" w:space="0" w:color="auto"/>
        <w:bottom w:val="none" w:sz="0" w:space="0" w:color="auto"/>
        <w:right w:val="none" w:sz="0" w:space="0" w:color="auto"/>
      </w:divBdr>
    </w:div>
    <w:div w:id="486092060">
      <w:bodyDiv w:val="1"/>
      <w:marLeft w:val="0"/>
      <w:marRight w:val="0"/>
      <w:marTop w:val="0"/>
      <w:marBottom w:val="0"/>
      <w:divBdr>
        <w:top w:val="none" w:sz="0" w:space="0" w:color="auto"/>
        <w:left w:val="none" w:sz="0" w:space="0" w:color="auto"/>
        <w:bottom w:val="none" w:sz="0" w:space="0" w:color="auto"/>
        <w:right w:val="none" w:sz="0" w:space="0" w:color="auto"/>
      </w:divBdr>
    </w:div>
    <w:div w:id="533887717">
      <w:bodyDiv w:val="1"/>
      <w:marLeft w:val="0"/>
      <w:marRight w:val="0"/>
      <w:marTop w:val="0"/>
      <w:marBottom w:val="0"/>
      <w:divBdr>
        <w:top w:val="none" w:sz="0" w:space="0" w:color="auto"/>
        <w:left w:val="none" w:sz="0" w:space="0" w:color="auto"/>
        <w:bottom w:val="none" w:sz="0" w:space="0" w:color="auto"/>
        <w:right w:val="none" w:sz="0" w:space="0" w:color="auto"/>
      </w:divBdr>
    </w:div>
    <w:div w:id="564218826">
      <w:bodyDiv w:val="1"/>
      <w:marLeft w:val="0"/>
      <w:marRight w:val="0"/>
      <w:marTop w:val="0"/>
      <w:marBottom w:val="0"/>
      <w:divBdr>
        <w:top w:val="none" w:sz="0" w:space="0" w:color="auto"/>
        <w:left w:val="none" w:sz="0" w:space="0" w:color="auto"/>
        <w:bottom w:val="none" w:sz="0" w:space="0" w:color="auto"/>
        <w:right w:val="none" w:sz="0" w:space="0" w:color="auto"/>
      </w:divBdr>
      <w:divsChild>
        <w:div w:id="1325544302">
          <w:marLeft w:val="360"/>
          <w:marRight w:val="0"/>
          <w:marTop w:val="200"/>
          <w:marBottom w:val="0"/>
          <w:divBdr>
            <w:top w:val="none" w:sz="0" w:space="0" w:color="auto"/>
            <w:left w:val="none" w:sz="0" w:space="0" w:color="auto"/>
            <w:bottom w:val="none" w:sz="0" w:space="0" w:color="auto"/>
            <w:right w:val="none" w:sz="0" w:space="0" w:color="auto"/>
          </w:divBdr>
        </w:div>
        <w:div w:id="1443721540">
          <w:marLeft w:val="1080"/>
          <w:marRight w:val="0"/>
          <w:marTop w:val="100"/>
          <w:marBottom w:val="0"/>
          <w:divBdr>
            <w:top w:val="none" w:sz="0" w:space="0" w:color="auto"/>
            <w:left w:val="none" w:sz="0" w:space="0" w:color="auto"/>
            <w:bottom w:val="none" w:sz="0" w:space="0" w:color="auto"/>
            <w:right w:val="none" w:sz="0" w:space="0" w:color="auto"/>
          </w:divBdr>
        </w:div>
        <w:div w:id="753817941">
          <w:marLeft w:val="1080"/>
          <w:marRight w:val="0"/>
          <w:marTop w:val="100"/>
          <w:marBottom w:val="0"/>
          <w:divBdr>
            <w:top w:val="none" w:sz="0" w:space="0" w:color="auto"/>
            <w:left w:val="none" w:sz="0" w:space="0" w:color="auto"/>
            <w:bottom w:val="none" w:sz="0" w:space="0" w:color="auto"/>
            <w:right w:val="none" w:sz="0" w:space="0" w:color="auto"/>
          </w:divBdr>
        </w:div>
      </w:divsChild>
    </w:div>
    <w:div w:id="570310399">
      <w:bodyDiv w:val="1"/>
      <w:marLeft w:val="0"/>
      <w:marRight w:val="0"/>
      <w:marTop w:val="0"/>
      <w:marBottom w:val="0"/>
      <w:divBdr>
        <w:top w:val="none" w:sz="0" w:space="0" w:color="auto"/>
        <w:left w:val="none" w:sz="0" w:space="0" w:color="auto"/>
        <w:bottom w:val="none" w:sz="0" w:space="0" w:color="auto"/>
        <w:right w:val="none" w:sz="0" w:space="0" w:color="auto"/>
      </w:divBdr>
      <w:divsChild>
        <w:div w:id="1792548032">
          <w:marLeft w:val="360"/>
          <w:marRight w:val="0"/>
          <w:marTop w:val="200"/>
          <w:marBottom w:val="0"/>
          <w:divBdr>
            <w:top w:val="none" w:sz="0" w:space="0" w:color="auto"/>
            <w:left w:val="none" w:sz="0" w:space="0" w:color="auto"/>
            <w:bottom w:val="none" w:sz="0" w:space="0" w:color="auto"/>
            <w:right w:val="none" w:sz="0" w:space="0" w:color="auto"/>
          </w:divBdr>
        </w:div>
        <w:div w:id="1524324983">
          <w:marLeft w:val="360"/>
          <w:marRight w:val="0"/>
          <w:marTop w:val="200"/>
          <w:marBottom w:val="0"/>
          <w:divBdr>
            <w:top w:val="none" w:sz="0" w:space="0" w:color="auto"/>
            <w:left w:val="none" w:sz="0" w:space="0" w:color="auto"/>
            <w:bottom w:val="none" w:sz="0" w:space="0" w:color="auto"/>
            <w:right w:val="none" w:sz="0" w:space="0" w:color="auto"/>
          </w:divBdr>
        </w:div>
        <w:div w:id="1090930304">
          <w:marLeft w:val="1080"/>
          <w:marRight w:val="0"/>
          <w:marTop w:val="100"/>
          <w:marBottom w:val="0"/>
          <w:divBdr>
            <w:top w:val="none" w:sz="0" w:space="0" w:color="auto"/>
            <w:left w:val="none" w:sz="0" w:space="0" w:color="auto"/>
            <w:bottom w:val="none" w:sz="0" w:space="0" w:color="auto"/>
            <w:right w:val="none" w:sz="0" w:space="0" w:color="auto"/>
          </w:divBdr>
        </w:div>
        <w:div w:id="1386375434">
          <w:marLeft w:val="1080"/>
          <w:marRight w:val="0"/>
          <w:marTop w:val="100"/>
          <w:marBottom w:val="0"/>
          <w:divBdr>
            <w:top w:val="none" w:sz="0" w:space="0" w:color="auto"/>
            <w:left w:val="none" w:sz="0" w:space="0" w:color="auto"/>
            <w:bottom w:val="none" w:sz="0" w:space="0" w:color="auto"/>
            <w:right w:val="none" w:sz="0" w:space="0" w:color="auto"/>
          </w:divBdr>
        </w:div>
        <w:div w:id="236988067">
          <w:marLeft w:val="360"/>
          <w:marRight w:val="0"/>
          <w:marTop w:val="200"/>
          <w:marBottom w:val="0"/>
          <w:divBdr>
            <w:top w:val="none" w:sz="0" w:space="0" w:color="auto"/>
            <w:left w:val="none" w:sz="0" w:space="0" w:color="auto"/>
            <w:bottom w:val="none" w:sz="0" w:space="0" w:color="auto"/>
            <w:right w:val="none" w:sz="0" w:space="0" w:color="auto"/>
          </w:divBdr>
        </w:div>
        <w:div w:id="461654556">
          <w:marLeft w:val="360"/>
          <w:marRight w:val="0"/>
          <w:marTop w:val="200"/>
          <w:marBottom w:val="0"/>
          <w:divBdr>
            <w:top w:val="none" w:sz="0" w:space="0" w:color="auto"/>
            <w:left w:val="none" w:sz="0" w:space="0" w:color="auto"/>
            <w:bottom w:val="none" w:sz="0" w:space="0" w:color="auto"/>
            <w:right w:val="none" w:sz="0" w:space="0" w:color="auto"/>
          </w:divBdr>
        </w:div>
      </w:divsChild>
    </w:div>
    <w:div w:id="610164722">
      <w:bodyDiv w:val="1"/>
      <w:marLeft w:val="0"/>
      <w:marRight w:val="0"/>
      <w:marTop w:val="0"/>
      <w:marBottom w:val="0"/>
      <w:divBdr>
        <w:top w:val="none" w:sz="0" w:space="0" w:color="auto"/>
        <w:left w:val="none" w:sz="0" w:space="0" w:color="auto"/>
        <w:bottom w:val="none" w:sz="0" w:space="0" w:color="auto"/>
        <w:right w:val="none" w:sz="0" w:space="0" w:color="auto"/>
      </w:divBdr>
    </w:div>
    <w:div w:id="720783978">
      <w:bodyDiv w:val="1"/>
      <w:marLeft w:val="0"/>
      <w:marRight w:val="0"/>
      <w:marTop w:val="0"/>
      <w:marBottom w:val="0"/>
      <w:divBdr>
        <w:top w:val="none" w:sz="0" w:space="0" w:color="auto"/>
        <w:left w:val="none" w:sz="0" w:space="0" w:color="auto"/>
        <w:bottom w:val="none" w:sz="0" w:space="0" w:color="auto"/>
        <w:right w:val="none" w:sz="0" w:space="0" w:color="auto"/>
      </w:divBdr>
    </w:div>
    <w:div w:id="804662808">
      <w:bodyDiv w:val="1"/>
      <w:marLeft w:val="0"/>
      <w:marRight w:val="0"/>
      <w:marTop w:val="0"/>
      <w:marBottom w:val="0"/>
      <w:divBdr>
        <w:top w:val="none" w:sz="0" w:space="0" w:color="auto"/>
        <w:left w:val="none" w:sz="0" w:space="0" w:color="auto"/>
        <w:bottom w:val="none" w:sz="0" w:space="0" w:color="auto"/>
        <w:right w:val="none" w:sz="0" w:space="0" w:color="auto"/>
      </w:divBdr>
    </w:div>
    <w:div w:id="955990170">
      <w:bodyDiv w:val="1"/>
      <w:marLeft w:val="0"/>
      <w:marRight w:val="0"/>
      <w:marTop w:val="0"/>
      <w:marBottom w:val="0"/>
      <w:divBdr>
        <w:top w:val="none" w:sz="0" w:space="0" w:color="auto"/>
        <w:left w:val="none" w:sz="0" w:space="0" w:color="auto"/>
        <w:bottom w:val="none" w:sz="0" w:space="0" w:color="auto"/>
        <w:right w:val="none" w:sz="0" w:space="0" w:color="auto"/>
      </w:divBdr>
      <w:divsChild>
        <w:div w:id="1822457524">
          <w:marLeft w:val="360"/>
          <w:marRight w:val="0"/>
          <w:marTop w:val="200"/>
          <w:marBottom w:val="0"/>
          <w:divBdr>
            <w:top w:val="none" w:sz="0" w:space="0" w:color="auto"/>
            <w:left w:val="none" w:sz="0" w:space="0" w:color="auto"/>
            <w:bottom w:val="none" w:sz="0" w:space="0" w:color="auto"/>
            <w:right w:val="none" w:sz="0" w:space="0" w:color="auto"/>
          </w:divBdr>
        </w:div>
        <w:div w:id="266012864">
          <w:marLeft w:val="360"/>
          <w:marRight w:val="0"/>
          <w:marTop w:val="200"/>
          <w:marBottom w:val="0"/>
          <w:divBdr>
            <w:top w:val="none" w:sz="0" w:space="0" w:color="auto"/>
            <w:left w:val="none" w:sz="0" w:space="0" w:color="auto"/>
            <w:bottom w:val="none" w:sz="0" w:space="0" w:color="auto"/>
            <w:right w:val="none" w:sz="0" w:space="0" w:color="auto"/>
          </w:divBdr>
        </w:div>
        <w:div w:id="1557663528">
          <w:marLeft w:val="360"/>
          <w:marRight w:val="0"/>
          <w:marTop w:val="200"/>
          <w:marBottom w:val="0"/>
          <w:divBdr>
            <w:top w:val="none" w:sz="0" w:space="0" w:color="auto"/>
            <w:left w:val="none" w:sz="0" w:space="0" w:color="auto"/>
            <w:bottom w:val="none" w:sz="0" w:space="0" w:color="auto"/>
            <w:right w:val="none" w:sz="0" w:space="0" w:color="auto"/>
          </w:divBdr>
        </w:div>
        <w:div w:id="1354498313">
          <w:marLeft w:val="360"/>
          <w:marRight w:val="0"/>
          <w:marTop w:val="200"/>
          <w:marBottom w:val="0"/>
          <w:divBdr>
            <w:top w:val="none" w:sz="0" w:space="0" w:color="auto"/>
            <w:left w:val="none" w:sz="0" w:space="0" w:color="auto"/>
            <w:bottom w:val="none" w:sz="0" w:space="0" w:color="auto"/>
            <w:right w:val="none" w:sz="0" w:space="0" w:color="auto"/>
          </w:divBdr>
        </w:div>
      </w:divsChild>
    </w:div>
    <w:div w:id="1028069998">
      <w:bodyDiv w:val="1"/>
      <w:marLeft w:val="0"/>
      <w:marRight w:val="0"/>
      <w:marTop w:val="0"/>
      <w:marBottom w:val="0"/>
      <w:divBdr>
        <w:top w:val="none" w:sz="0" w:space="0" w:color="auto"/>
        <w:left w:val="none" w:sz="0" w:space="0" w:color="auto"/>
        <w:bottom w:val="none" w:sz="0" w:space="0" w:color="auto"/>
        <w:right w:val="none" w:sz="0" w:space="0" w:color="auto"/>
      </w:divBdr>
    </w:div>
    <w:div w:id="1242250341">
      <w:bodyDiv w:val="1"/>
      <w:marLeft w:val="0"/>
      <w:marRight w:val="0"/>
      <w:marTop w:val="0"/>
      <w:marBottom w:val="0"/>
      <w:divBdr>
        <w:top w:val="none" w:sz="0" w:space="0" w:color="auto"/>
        <w:left w:val="none" w:sz="0" w:space="0" w:color="auto"/>
        <w:bottom w:val="none" w:sz="0" w:space="0" w:color="auto"/>
        <w:right w:val="none" w:sz="0" w:space="0" w:color="auto"/>
      </w:divBdr>
      <w:divsChild>
        <w:div w:id="1569074234">
          <w:marLeft w:val="274"/>
          <w:marRight w:val="0"/>
          <w:marTop w:val="0"/>
          <w:marBottom w:val="0"/>
          <w:divBdr>
            <w:top w:val="none" w:sz="0" w:space="0" w:color="auto"/>
            <w:left w:val="none" w:sz="0" w:space="0" w:color="auto"/>
            <w:bottom w:val="none" w:sz="0" w:space="0" w:color="auto"/>
            <w:right w:val="none" w:sz="0" w:space="0" w:color="auto"/>
          </w:divBdr>
        </w:div>
        <w:div w:id="589394771">
          <w:marLeft w:val="274"/>
          <w:marRight w:val="0"/>
          <w:marTop w:val="0"/>
          <w:marBottom w:val="0"/>
          <w:divBdr>
            <w:top w:val="none" w:sz="0" w:space="0" w:color="auto"/>
            <w:left w:val="none" w:sz="0" w:space="0" w:color="auto"/>
            <w:bottom w:val="none" w:sz="0" w:space="0" w:color="auto"/>
            <w:right w:val="none" w:sz="0" w:space="0" w:color="auto"/>
          </w:divBdr>
        </w:div>
        <w:div w:id="1338073480">
          <w:marLeft w:val="274"/>
          <w:marRight w:val="0"/>
          <w:marTop w:val="0"/>
          <w:marBottom w:val="0"/>
          <w:divBdr>
            <w:top w:val="none" w:sz="0" w:space="0" w:color="auto"/>
            <w:left w:val="none" w:sz="0" w:space="0" w:color="auto"/>
            <w:bottom w:val="none" w:sz="0" w:space="0" w:color="auto"/>
            <w:right w:val="none" w:sz="0" w:space="0" w:color="auto"/>
          </w:divBdr>
        </w:div>
      </w:divsChild>
    </w:div>
    <w:div w:id="1271861543">
      <w:bodyDiv w:val="1"/>
      <w:marLeft w:val="0"/>
      <w:marRight w:val="0"/>
      <w:marTop w:val="0"/>
      <w:marBottom w:val="0"/>
      <w:divBdr>
        <w:top w:val="none" w:sz="0" w:space="0" w:color="auto"/>
        <w:left w:val="none" w:sz="0" w:space="0" w:color="auto"/>
        <w:bottom w:val="none" w:sz="0" w:space="0" w:color="auto"/>
        <w:right w:val="none" w:sz="0" w:space="0" w:color="auto"/>
      </w:divBdr>
    </w:div>
    <w:div w:id="1337879795">
      <w:bodyDiv w:val="1"/>
      <w:marLeft w:val="0"/>
      <w:marRight w:val="0"/>
      <w:marTop w:val="0"/>
      <w:marBottom w:val="0"/>
      <w:divBdr>
        <w:top w:val="none" w:sz="0" w:space="0" w:color="auto"/>
        <w:left w:val="none" w:sz="0" w:space="0" w:color="auto"/>
        <w:bottom w:val="none" w:sz="0" w:space="0" w:color="auto"/>
        <w:right w:val="none" w:sz="0" w:space="0" w:color="auto"/>
      </w:divBdr>
    </w:div>
    <w:div w:id="1357151612">
      <w:bodyDiv w:val="1"/>
      <w:marLeft w:val="0"/>
      <w:marRight w:val="0"/>
      <w:marTop w:val="0"/>
      <w:marBottom w:val="0"/>
      <w:divBdr>
        <w:top w:val="none" w:sz="0" w:space="0" w:color="auto"/>
        <w:left w:val="none" w:sz="0" w:space="0" w:color="auto"/>
        <w:bottom w:val="none" w:sz="0" w:space="0" w:color="auto"/>
        <w:right w:val="none" w:sz="0" w:space="0" w:color="auto"/>
      </w:divBdr>
    </w:div>
    <w:div w:id="1368487517">
      <w:bodyDiv w:val="1"/>
      <w:marLeft w:val="0"/>
      <w:marRight w:val="0"/>
      <w:marTop w:val="0"/>
      <w:marBottom w:val="0"/>
      <w:divBdr>
        <w:top w:val="none" w:sz="0" w:space="0" w:color="auto"/>
        <w:left w:val="none" w:sz="0" w:space="0" w:color="auto"/>
        <w:bottom w:val="none" w:sz="0" w:space="0" w:color="auto"/>
        <w:right w:val="none" w:sz="0" w:space="0" w:color="auto"/>
      </w:divBdr>
      <w:divsChild>
        <w:div w:id="319425803">
          <w:marLeft w:val="446"/>
          <w:marRight w:val="0"/>
          <w:marTop w:val="0"/>
          <w:marBottom w:val="0"/>
          <w:divBdr>
            <w:top w:val="none" w:sz="0" w:space="0" w:color="auto"/>
            <w:left w:val="none" w:sz="0" w:space="0" w:color="auto"/>
            <w:bottom w:val="none" w:sz="0" w:space="0" w:color="auto"/>
            <w:right w:val="none" w:sz="0" w:space="0" w:color="auto"/>
          </w:divBdr>
        </w:div>
        <w:div w:id="1634291492">
          <w:marLeft w:val="446"/>
          <w:marRight w:val="0"/>
          <w:marTop w:val="0"/>
          <w:marBottom w:val="0"/>
          <w:divBdr>
            <w:top w:val="none" w:sz="0" w:space="0" w:color="auto"/>
            <w:left w:val="none" w:sz="0" w:space="0" w:color="auto"/>
            <w:bottom w:val="none" w:sz="0" w:space="0" w:color="auto"/>
            <w:right w:val="none" w:sz="0" w:space="0" w:color="auto"/>
          </w:divBdr>
        </w:div>
        <w:div w:id="653224042">
          <w:marLeft w:val="446"/>
          <w:marRight w:val="0"/>
          <w:marTop w:val="0"/>
          <w:marBottom w:val="0"/>
          <w:divBdr>
            <w:top w:val="none" w:sz="0" w:space="0" w:color="auto"/>
            <w:left w:val="none" w:sz="0" w:space="0" w:color="auto"/>
            <w:bottom w:val="none" w:sz="0" w:space="0" w:color="auto"/>
            <w:right w:val="none" w:sz="0" w:space="0" w:color="auto"/>
          </w:divBdr>
        </w:div>
        <w:div w:id="1956211775">
          <w:marLeft w:val="446"/>
          <w:marRight w:val="0"/>
          <w:marTop w:val="0"/>
          <w:marBottom w:val="0"/>
          <w:divBdr>
            <w:top w:val="none" w:sz="0" w:space="0" w:color="auto"/>
            <w:left w:val="none" w:sz="0" w:space="0" w:color="auto"/>
            <w:bottom w:val="none" w:sz="0" w:space="0" w:color="auto"/>
            <w:right w:val="none" w:sz="0" w:space="0" w:color="auto"/>
          </w:divBdr>
        </w:div>
      </w:divsChild>
    </w:div>
    <w:div w:id="1506481894">
      <w:bodyDiv w:val="1"/>
      <w:marLeft w:val="0"/>
      <w:marRight w:val="0"/>
      <w:marTop w:val="0"/>
      <w:marBottom w:val="0"/>
      <w:divBdr>
        <w:top w:val="none" w:sz="0" w:space="0" w:color="auto"/>
        <w:left w:val="none" w:sz="0" w:space="0" w:color="auto"/>
        <w:bottom w:val="none" w:sz="0" w:space="0" w:color="auto"/>
        <w:right w:val="none" w:sz="0" w:space="0" w:color="auto"/>
      </w:divBdr>
    </w:div>
    <w:div w:id="1526476443">
      <w:bodyDiv w:val="1"/>
      <w:marLeft w:val="0"/>
      <w:marRight w:val="0"/>
      <w:marTop w:val="0"/>
      <w:marBottom w:val="0"/>
      <w:divBdr>
        <w:top w:val="none" w:sz="0" w:space="0" w:color="auto"/>
        <w:left w:val="none" w:sz="0" w:space="0" w:color="auto"/>
        <w:bottom w:val="none" w:sz="0" w:space="0" w:color="auto"/>
        <w:right w:val="none" w:sz="0" w:space="0" w:color="auto"/>
      </w:divBdr>
    </w:div>
    <w:div w:id="1527211807">
      <w:bodyDiv w:val="1"/>
      <w:marLeft w:val="0"/>
      <w:marRight w:val="0"/>
      <w:marTop w:val="0"/>
      <w:marBottom w:val="0"/>
      <w:divBdr>
        <w:top w:val="none" w:sz="0" w:space="0" w:color="auto"/>
        <w:left w:val="none" w:sz="0" w:space="0" w:color="auto"/>
        <w:bottom w:val="none" w:sz="0" w:space="0" w:color="auto"/>
        <w:right w:val="none" w:sz="0" w:space="0" w:color="auto"/>
      </w:divBdr>
    </w:div>
    <w:div w:id="1575312047">
      <w:bodyDiv w:val="1"/>
      <w:marLeft w:val="0"/>
      <w:marRight w:val="0"/>
      <w:marTop w:val="0"/>
      <w:marBottom w:val="0"/>
      <w:divBdr>
        <w:top w:val="none" w:sz="0" w:space="0" w:color="auto"/>
        <w:left w:val="none" w:sz="0" w:space="0" w:color="auto"/>
        <w:bottom w:val="none" w:sz="0" w:space="0" w:color="auto"/>
        <w:right w:val="none" w:sz="0" w:space="0" w:color="auto"/>
      </w:divBdr>
      <w:divsChild>
        <w:div w:id="168376604">
          <w:marLeft w:val="360"/>
          <w:marRight w:val="0"/>
          <w:marTop w:val="200"/>
          <w:marBottom w:val="0"/>
          <w:divBdr>
            <w:top w:val="none" w:sz="0" w:space="0" w:color="auto"/>
            <w:left w:val="none" w:sz="0" w:space="0" w:color="auto"/>
            <w:bottom w:val="none" w:sz="0" w:space="0" w:color="auto"/>
            <w:right w:val="none" w:sz="0" w:space="0" w:color="auto"/>
          </w:divBdr>
        </w:div>
        <w:div w:id="361245955">
          <w:marLeft w:val="1080"/>
          <w:marRight w:val="0"/>
          <w:marTop w:val="100"/>
          <w:marBottom w:val="0"/>
          <w:divBdr>
            <w:top w:val="none" w:sz="0" w:space="0" w:color="auto"/>
            <w:left w:val="none" w:sz="0" w:space="0" w:color="auto"/>
            <w:bottom w:val="none" w:sz="0" w:space="0" w:color="auto"/>
            <w:right w:val="none" w:sz="0" w:space="0" w:color="auto"/>
          </w:divBdr>
        </w:div>
        <w:div w:id="1970209107">
          <w:marLeft w:val="1080"/>
          <w:marRight w:val="0"/>
          <w:marTop w:val="100"/>
          <w:marBottom w:val="0"/>
          <w:divBdr>
            <w:top w:val="none" w:sz="0" w:space="0" w:color="auto"/>
            <w:left w:val="none" w:sz="0" w:space="0" w:color="auto"/>
            <w:bottom w:val="none" w:sz="0" w:space="0" w:color="auto"/>
            <w:right w:val="none" w:sz="0" w:space="0" w:color="auto"/>
          </w:divBdr>
        </w:div>
        <w:div w:id="1619481810">
          <w:marLeft w:val="1080"/>
          <w:marRight w:val="0"/>
          <w:marTop w:val="100"/>
          <w:marBottom w:val="0"/>
          <w:divBdr>
            <w:top w:val="none" w:sz="0" w:space="0" w:color="auto"/>
            <w:left w:val="none" w:sz="0" w:space="0" w:color="auto"/>
            <w:bottom w:val="none" w:sz="0" w:space="0" w:color="auto"/>
            <w:right w:val="none" w:sz="0" w:space="0" w:color="auto"/>
          </w:divBdr>
        </w:div>
        <w:div w:id="344982337">
          <w:marLeft w:val="1080"/>
          <w:marRight w:val="0"/>
          <w:marTop w:val="100"/>
          <w:marBottom w:val="0"/>
          <w:divBdr>
            <w:top w:val="none" w:sz="0" w:space="0" w:color="auto"/>
            <w:left w:val="none" w:sz="0" w:space="0" w:color="auto"/>
            <w:bottom w:val="none" w:sz="0" w:space="0" w:color="auto"/>
            <w:right w:val="none" w:sz="0" w:space="0" w:color="auto"/>
          </w:divBdr>
        </w:div>
        <w:div w:id="1087191794">
          <w:marLeft w:val="1080"/>
          <w:marRight w:val="0"/>
          <w:marTop w:val="100"/>
          <w:marBottom w:val="0"/>
          <w:divBdr>
            <w:top w:val="none" w:sz="0" w:space="0" w:color="auto"/>
            <w:left w:val="none" w:sz="0" w:space="0" w:color="auto"/>
            <w:bottom w:val="none" w:sz="0" w:space="0" w:color="auto"/>
            <w:right w:val="none" w:sz="0" w:space="0" w:color="auto"/>
          </w:divBdr>
        </w:div>
      </w:divsChild>
    </w:div>
    <w:div w:id="1610775422">
      <w:bodyDiv w:val="1"/>
      <w:marLeft w:val="0"/>
      <w:marRight w:val="0"/>
      <w:marTop w:val="0"/>
      <w:marBottom w:val="0"/>
      <w:divBdr>
        <w:top w:val="none" w:sz="0" w:space="0" w:color="auto"/>
        <w:left w:val="none" w:sz="0" w:space="0" w:color="auto"/>
        <w:bottom w:val="none" w:sz="0" w:space="0" w:color="auto"/>
        <w:right w:val="none" w:sz="0" w:space="0" w:color="auto"/>
      </w:divBdr>
    </w:div>
    <w:div w:id="1613633100">
      <w:bodyDiv w:val="1"/>
      <w:marLeft w:val="0"/>
      <w:marRight w:val="0"/>
      <w:marTop w:val="0"/>
      <w:marBottom w:val="0"/>
      <w:divBdr>
        <w:top w:val="none" w:sz="0" w:space="0" w:color="auto"/>
        <w:left w:val="none" w:sz="0" w:space="0" w:color="auto"/>
        <w:bottom w:val="none" w:sz="0" w:space="0" w:color="auto"/>
        <w:right w:val="none" w:sz="0" w:space="0" w:color="auto"/>
      </w:divBdr>
    </w:div>
    <w:div w:id="1644238583">
      <w:bodyDiv w:val="1"/>
      <w:marLeft w:val="0"/>
      <w:marRight w:val="0"/>
      <w:marTop w:val="0"/>
      <w:marBottom w:val="0"/>
      <w:divBdr>
        <w:top w:val="none" w:sz="0" w:space="0" w:color="auto"/>
        <w:left w:val="none" w:sz="0" w:space="0" w:color="auto"/>
        <w:bottom w:val="none" w:sz="0" w:space="0" w:color="auto"/>
        <w:right w:val="none" w:sz="0" w:space="0" w:color="auto"/>
      </w:divBdr>
    </w:div>
    <w:div w:id="1652100002">
      <w:bodyDiv w:val="1"/>
      <w:marLeft w:val="0"/>
      <w:marRight w:val="0"/>
      <w:marTop w:val="0"/>
      <w:marBottom w:val="0"/>
      <w:divBdr>
        <w:top w:val="none" w:sz="0" w:space="0" w:color="auto"/>
        <w:left w:val="none" w:sz="0" w:space="0" w:color="auto"/>
        <w:bottom w:val="none" w:sz="0" w:space="0" w:color="auto"/>
        <w:right w:val="none" w:sz="0" w:space="0" w:color="auto"/>
      </w:divBdr>
    </w:div>
    <w:div w:id="1686402145">
      <w:bodyDiv w:val="1"/>
      <w:marLeft w:val="0"/>
      <w:marRight w:val="0"/>
      <w:marTop w:val="0"/>
      <w:marBottom w:val="0"/>
      <w:divBdr>
        <w:top w:val="none" w:sz="0" w:space="0" w:color="auto"/>
        <w:left w:val="none" w:sz="0" w:space="0" w:color="auto"/>
        <w:bottom w:val="none" w:sz="0" w:space="0" w:color="auto"/>
        <w:right w:val="none" w:sz="0" w:space="0" w:color="auto"/>
      </w:divBdr>
    </w:div>
    <w:div w:id="1733766976">
      <w:bodyDiv w:val="1"/>
      <w:marLeft w:val="0"/>
      <w:marRight w:val="0"/>
      <w:marTop w:val="0"/>
      <w:marBottom w:val="0"/>
      <w:divBdr>
        <w:top w:val="none" w:sz="0" w:space="0" w:color="auto"/>
        <w:left w:val="none" w:sz="0" w:space="0" w:color="auto"/>
        <w:bottom w:val="none" w:sz="0" w:space="0" w:color="auto"/>
        <w:right w:val="none" w:sz="0" w:space="0" w:color="auto"/>
      </w:divBdr>
      <w:divsChild>
        <w:div w:id="1302610157">
          <w:marLeft w:val="274"/>
          <w:marRight w:val="0"/>
          <w:marTop w:val="0"/>
          <w:marBottom w:val="0"/>
          <w:divBdr>
            <w:top w:val="none" w:sz="0" w:space="0" w:color="auto"/>
            <w:left w:val="none" w:sz="0" w:space="0" w:color="auto"/>
            <w:bottom w:val="none" w:sz="0" w:space="0" w:color="auto"/>
            <w:right w:val="none" w:sz="0" w:space="0" w:color="auto"/>
          </w:divBdr>
        </w:div>
      </w:divsChild>
    </w:div>
    <w:div w:id="1780104362">
      <w:bodyDiv w:val="1"/>
      <w:marLeft w:val="0"/>
      <w:marRight w:val="0"/>
      <w:marTop w:val="0"/>
      <w:marBottom w:val="0"/>
      <w:divBdr>
        <w:top w:val="none" w:sz="0" w:space="0" w:color="auto"/>
        <w:left w:val="none" w:sz="0" w:space="0" w:color="auto"/>
        <w:bottom w:val="none" w:sz="0" w:space="0" w:color="auto"/>
        <w:right w:val="none" w:sz="0" w:space="0" w:color="auto"/>
      </w:divBdr>
      <w:divsChild>
        <w:div w:id="1620061707">
          <w:marLeft w:val="965"/>
          <w:marRight w:val="0"/>
          <w:marTop w:val="0"/>
          <w:marBottom w:val="0"/>
          <w:divBdr>
            <w:top w:val="none" w:sz="0" w:space="0" w:color="auto"/>
            <w:left w:val="none" w:sz="0" w:space="0" w:color="auto"/>
            <w:bottom w:val="none" w:sz="0" w:space="0" w:color="auto"/>
            <w:right w:val="none" w:sz="0" w:space="0" w:color="auto"/>
          </w:divBdr>
        </w:div>
        <w:div w:id="443768546">
          <w:marLeft w:val="965"/>
          <w:marRight w:val="0"/>
          <w:marTop w:val="0"/>
          <w:marBottom w:val="0"/>
          <w:divBdr>
            <w:top w:val="none" w:sz="0" w:space="0" w:color="auto"/>
            <w:left w:val="none" w:sz="0" w:space="0" w:color="auto"/>
            <w:bottom w:val="none" w:sz="0" w:space="0" w:color="auto"/>
            <w:right w:val="none" w:sz="0" w:space="0" w:color="auto"/>
          </w:divBdr>
        </w:div>
        <w:div w:id="637035267">
          <w:marLeft w:val="1915"/>
          <w:marRight w:val="0"/>
          <w:marTop w:val="0"/>
          <w:marBottom w:val="0"/>
          <w:divBdr>
            <w:top w:val="none" w:sz="0" w:space="0" w:color="auto"/>
            <w:left w:val="none" w:sz="0" w:space="0" w:color="auto"/>
            <w:bottom w:val="none" w:sz="0" w:space="0" w:color="auto"/>
            <w:right w:val="none" w:sz="0" w:space="0" w:color="auto"/>
          </w:divBdr>
        </w:div>
        <w:div w:id="280964995">
          <w:marLeft w:val="1915"/>
          <w:marRight w:val="0"/>
          <w:marTop w:val="0"/>
          <w:marBottom w:val="0"/>
          <w:divBdr>
            <w:top w:val="none" w:sz="0" w:space="0" w:color="auto"/>
            <w:left w:val="none" w:sz="0" w:space="0" w:color="auto"/>
            <w:bottom w:val="none" w:sz="0" w:space="0" w:color="auto"/>
            <w:right w:val="none" w:sz="0" w:space="0" w:color="auto"/>
          </w:divBdr>
        </w:div>
        <w:div w:id="2041588201">
          <w:marLeft w:val="1915"/>
          <w:marRight w:val="0"/>
          <w:marTop w:val="0"/>
          <w:marBottom w:val="0"/>
          <w:divBdr>
            <w:top w:val="none" w:sz="0" w:space="0" w:color="auto"/>
            <w:left w:val="none" w:sz="0" w:space="0" w:color="auto"/>
            <w:bottom w:val="none" w:sz="0" w:space="0" w:color="auto"/>
            <w:right w:val="none" w:sz="0" w:space="0" w:color="auto"/>
          </w:divBdr>
        </w:div>
        <w:div w:id="592786678">
          <w:marLeft w:val="965"/>
          <w:marRight w:val="0"/>
          <w:marTop w:val="0"/>
          <w:marBottom w:val="0"/>
          <w:divBdr>
            <w:top w:val="none" w:sz="0" w:space="0" w:color="auto"/>
            <w:left w:val="none" w:sz="0" w:space="0" w:color="auto"/>
            <w:bottom w:val="none" w:sz="0" w:space="0" w:color="auto"/>
            <w:right w:val="none" w:sz="0" w:space="0" w:color="auto"/>
          </w:divBdr>
        </w:div>
        <w:div w:id="1181090890">
          <w:marLeft w:val="965"/>
          <w:marRight w:val="0"/>
          <w:marTop w:val="0"/>
          <w:marBottom w:val="0"/>
          <w:divBdr>
            <w:top w:val="none" w:sz="0" w:space="0" w:color="auto"/>
            <w:left w:val="none" w:sz="0" w:space="0" w:color="auto"/>
            <w:bottom w:val="none" w:sz="0" w:space="0" w:color="auto"/>
            <w:right w:val="none" w:sz="0" w:space="0" w:color="auto"/>
          </w:divBdr>
        </w:div>
        <w:div w:id="1833718132">
          <w:marLeft w:val="965"/>
          <w:marRight w:val="0"/>
          <w:marTop w:val="0"/>
          <w:marBottom w:val="0"/>
          <w:divBdr>
            <w:top w:val="none" w:sz="0" w:space="0" w:color="auto"/>
            <w:left w:val="none" w:sz="0" w:space="0" w:color="auto"/>
            <w:bottom w:val="none" w:sz="0" w:space="0" w:color="auto"/>
            <w:right w:val="none" w:sz="0" w:space="0" w:color="auto"/>
          </w:divBdr>
        </w:div>
      </w:divsChild>
    </w:div>
    <w:div w:id="1815834136">
      <w:bodyDiv w:val="1"/>
      <w:marLeft w:val="0"/>
      <w:marRight w:val="0"/>
      <w:marTop w:val="0"/>
      <w:marBottom w:val="0"/>
      <w:divBdr>
        <w:top w:val="none" w:sz="0" w:space="0" w:color="auto"/>
        <w:left w:val="none" w:sz="0" w:space="0" w:color="auto"/>
        <w:bottom w:val="none" w:sz="0" w:space="0" w:color="auto"/>
        <w:right w:val="none" w:sz="0" w:space="0" w:color="auto"/>
      </w:divBdr>
      <w:divsChild>
        <w:div w:id="112752724">
          <w:marLeft w:val="547"/>
          <w:marRight w:val="0"/>
          <w:marTop w:val="0"/>
          <w:marBottom w:val="240"/>
          <w:divBdr>
            <w:top w:val="none" w:sz="0" w:space="0" w:color="auto"/>
            <w:left w:val="none" w:sz="0" w:space="0" w:color="auto"/>
            <w:bottom w:val="none" w:sz="0" w:space="0" w:color="auto"/>
            <w:right w:val="none" w:sz="0" w:space="0" w:color="auto"/>
          </w:divBdr>
        </w:div>
      </w:divsChild>
    </w:div>
    <w:div w:id="1853952939">
      <w:bodyDiv w:val="1"/>
      <w:marLeft w:val="0"/>
      <w:marRight w:val="0"/>
      <w:marTop w:val="0"/>
      <w:marBottom w:val="0"/>
      <w:divBdr>
        <w:top w:val="none" w:sz="0" w:space="0" w:color="auto"/>
        <w:left w:val="none" w:sz="0" w:space="0" w:color="auto"/>
        <w:bottom w:val="none" w:sz="0" w:space="0" w:color="auto"/>
        <w:right w:val="none" w:sz="0" w:space="0" w:color="auto"/>
      </w:divBdr>
      <w:divsChild>
        <w:div w:id="1174031048">
          <w:marLeft w:val="360"/>
          <w:marRight w:val="0"/>
          <w:marTop w:val="200"/>
          <w:marBottom w:val="0"/>
          <w:divBdr>
            <w:top w:val="none" w:sz="0" w:space="0" w:color="auto"/>
            <w:left w:val="none" w:sz="0" w:space="0" w:color="auto"/>
            <w:bottom w:val="none" w:sz="0" w:space="0" w:color="auto"/>
            <w:right w:val="none" w:sz="0" w:space="0" w:color="auto"/>
          </w:divBdr>
        </w:div>
      </w:divsChild>
    </w:div>
    <w:div w:id="1890335267">
      <w:bodyDiv w:val="1"/>
      <w:marLeft w:val="0"/>
      <w:marRight w:val="0"/>
      <w:marTop w:val="0"/>
      <w:marBottom w:val="0"/>
      <w:divBdr>
        <w:top w:val="none" w:sz="0" w:space="0" w:color="auto"/>
        <w:left w:val="none" w:sz="0" w:space="0" w:color="auto"/>
        <w:bottom w:val="none" w:sz="0" w:space="0" w:color="auto"/>
        <w:right w:val="none" w:sz="0" w:space="0" w:color="auto"/>
      </w:divBdr>
    </w:div>
    <w:div w:id="2005475869">
      <w:bodyDiv w:val="1"/>
      <w:marLeft w:val="0"/>
      <w:marRight w:val="0"/>
      <w:marTop w:val="0"/>
      <w:marBottom w:val="0"/>
      <w:divBdr>
        <w:top w:val="none" w:sz="0" w:space="0" w:color="auto"/>
        <w:left w:val="none" w:sz="0" w:space="0" w:color="auto"/>
        <w:bottom w:val="none" w:sz="0" w:space="0" w:color="auto"/>
        <w:right w:val="none" w:sz="0" w:space="0" w:color="auto"/>
      </w:divBdr>
      <w:divsChild>
        <w:div w:id="953097127">
          <w:marLeft w:val="360"/>
          <w:marRight w:val="0"/>
          <w:marTop w:val="200"/>
          <w:marBottom w:val="0"/>
          <w:divBdr>
            <w:top w:val="none" w:sz="0" w:space="0" w:color="auto"/>
            <w:left w:val="none" w:sz="0" w:space="0" w:color="auto"/>
            <w:bottom w:val="none" w:sz="0" w:space="0" w:color="auto"/>
            <w:right w:val="none" w:sz="0" w:space="0" w:color="auto"/>
          </w:divBdr>
        </w:div>
        <w:div w:id="1416434583">
          <w:marLeft w:val="360"/>
          <w:marRight w:val="0"/>
          <w:marTop w:val="200"/>
          <w:marBottom w:val="0"/>
          <w:divBdr>
            <w:top w:val="none" w:sz="0" w:space="0" w:color="auto"/>
            <w:left w:val="none" w:sz="0" w:space="0" w:color="auto"/>
            <w:bottom w:val="none" w:sz="0" w:space="0" w:color="auto"/>
            <w:right w:val="none" w:sz="0" w:space="0" w:color="auto"/>
          </w:divBdr>
        </w:div>
        <w:div w:id="1465998663">
          <w:marLeft w:val="360"/>
          <w:marRight w:val="0"/>
          <w:marTop w:val="200"/>
          <w:marBottom w:val="0"/>
          <w:divBdr>
            <w:top w:val="none" w:sz="0" w:space="0" w:color="auto"/>
            <w:left w:val="none" w:sz="0" w:space="0" w:color="auto"/>
            <w:bottom w:val="none" w:sz="0" w:space="0" w:color="auto"/>
            <w:right w:val="none" w:sz="0" w:space="0" w:color="auto"/>
          </w:divBdr>
        </w:div>
        <w:div w:id="332074425">
          <w:marLeft w:val="360"/>
          <w:marRight w:val="0"/>
          <w:marTop w:val="200"/>
          <w:marBottom w:val="0"/>
          <w:divBdr>
            <w:top w:val="none" w:sz="0" w:space="0" w:color="auto"/>
            <w:left w:val="none" w:sz="0" w:space="0" w:color="auto"/>
            <w:bottom w:val="none" w:sz="0" w:space="0" w:color="auto"/>
            <w:right w:val="none" w:sz="0" w:space="0" w:color="auto"/>
          </w:divBdr>
        </w:div>
      </w:divsChild>
    </w:div>
    <w:div w:id="2017689418">
      <w:bodyDiv w:val="1"/>
      <w:marLeft w:val="0"/>
      <w:marRight w:val="0"/>
      <w:marTop w:val="0"/>
      <w:marBottom w:val="0"/>
      <w:divBdr>
        <w:top w:val="none" w:sz="0" w:space="0" w:color="auto"/>
        <w:left w:val="none" w:sz="0" w:space="0" w:color="auto"/>
        <w:bottom w:val="none" w:sz="0" w:space="0" w:color="auto"/>
        <w:right w:val="none" w:sz="0" w:space="0" w:color="auto"/>
      </w:divBdr>
    </w:div>
    <w:div w:id="2052994142">
      <w:bodyDiv w:val="1"/>
      <w:marLeft w:val="0"/>
      <w:marRight w:val="0"/>
      <w:marTop w:val="0"/>
      <w:marBottom w:val="0"/>
      <w:divBdr>
        <w:top w:val="none" w:sz="0" w:space="0" w:color="auto"/>
        <w:left w:val="none" w:sz="0" w:space="0" w:color="auto"/>
        <w:bottom w:val="none" w:sz="0" w:space="0" w:color="auto"/>
        <w:right w:val="none" w:sz="0" w:space="0" w:color="auto"/>
      </w:divBdr>
      <w:divsChild>
        <w:div w:id="1148084128">
          <w:marLeft w:val="360"/>
          <w:marRight w:val="0"/>
          <w:marTop w:val="200"/>
          <w:marBottom w:val="0"/>
          <w:divBdr>
            <w:top w:val="none" w:sz="0" w:space="0" w:color="auto"/>
            <w:left w:val="none" w:sz="0" w:space="0" w:color="auto"/>
            <w:bottom w:val="none" w:sz="0" w:space="0" w:color="auto"/>
            <w:right w:val="none" w:sz="0" w:space="0" w:color="auto"/>
          </w:divBdr>
        </w:div>
        <w:div w:id="1237326463">
          <w:marLeft w:val="360"/>
          <w:marRight w:val="0"/>
          <w:marTop w:val="200"/>
          <w:marBottom w:val="0"/>
          <w:divBdr>
            <w:top w:val="none" w:sz="0" w:space="0" w:color="auto"/>
            <w:left w:val="none" w:sz="0" w:space="0" w:color="auto"/>
            <w:bottom w:val="none" w:sz="0" w:space="0" w:color="auto"/>
            <w:right w:val="none" w:sz="0" w:space="0" w:color="auto"/>
          </w:divBdr>
        </w:div>
        <w:div w:id="265508263">
          <w:marLeft w:val="360"/>
          <w:marRight w:val="0"/>
          <w:marTop w:val="200"/>
          <w:marBottom w:val="0"/>
          <w:divBdr>
            <w:top w:val="none" w:sz="0" w:space="0" w:color="auto"/>
            <w:left w:val="none" w:sz="0" w:space="0" w:color="auto"/>
            <w:bottom w:val="none" w:sz="0" w:space="0" w:color="auto"/>
            <w:right w:val="none" w:sz="0" w:space="0" w:color="auto"/>
          </w:divBdr>
        </w:div>
        <w:div w:id="67265873">
          <w:marLeft w:val="360"/>
          <w:marRight w:val="0"/>
          <w:marTop w:val="200"/>
          <w:marBottom w:val="0"/>
          <w:divBdr>
            <w:top w:val="none" w:sz="0" w:space="0" w:color="auto"/>
            <w:left w:val="none" w:sz="0" w:space="0" w:color="auto"/>
            <w:bottom w:val="none" w:sz="0" w:space="0" w:color="auto"/>
            <w:right w:val="none" w:sz="0" w:space="0" w:color="auto"/>
          </w:divBdr>
        </w:div>
        <w:div w:id="843781158">
          <w:marLeft w:val="360"/>
          <w:marRight w:val="0"/>
          <w:marTop w:val="200"/>
          <w:marBottom w:val="0"/>
          <w:divBdr>
            <w:top w:val="none" w:sz="0" w:space="0" w:color="auto"/>
            <w:left w:val="none" w:sz="0" w:space="0" w:color="auto"/>
            <w:bottom w:val="none" w:sz="0" w:space="0" w:color="auto"/>
            <w:right w:val="none" w:sz="0" w:space="0" w:color="auto"/>
          </w:divBdr>
        </w:div>
        <w:div w:id="1483812759">
          <w:marLeft w:val="360"/>
          <w:marRight w:val="0"/>
          <w:marTop w:val="200"/>
          <w:marBottom w:val="0"/>
          <w:divBdr>
            <w:top w:val="none" w:sz="0" w:space="0" w:color="auto"/>
            <w:left w:val="none" w:sz="0" w:space="0" w:color="auto"/>
            <w:bottom w:val="none" w:sz="0" w:space="0" w:color="auto"/>
            <w:right w:val="none" w:sz="0" w:space="0" w:color="auto"/>
          </w:divBdr>
        </w:div>
        <w:div w:id="6768802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i.org.uk/media/3715/employer-and-lifelong-learning-report.pdf" TargetMode="External"/><Relationship Id="rId13" Type="http://schemas.openxmlformats.org/officeDocument/2006/relationships/hyperlink" Target="https://www.linkedin.com/pulse/dawn-decade-top-ten-tech-policy-issues-2020s-brad-smith" TargetMode="External"/><Relationship Id="rId18" Type="http://schemas.openxmlformats.org/officeDocument/2006/relationships/hyperlink" Target="https://www.institutelm.com/resourceLibrary/workforce-2020-managing-millennials.html" TargetMode="External"/><Relationship Id="rId26" Type="http://schemas.openxmlformats.org/officeDocument/2006/relationships/hyperlink" Target="https://www.ageing-better.org.uk/publications/developing-mid-life-mot" TargetMode="External"/><Relationship Id="rId3" Type="http://schemas.openxmlformats.org/officeDocument/2006/relationships/settings" Target="settings.xml"/><Relationship Id="rId21" Type="http://schemas.openxmlformats.org/officeDocument/2006/relationships/hyperlink" Target="https://www.learningandwork.org.uk/our-work/promoting-learning-and-skills/participation-survey/" TargetMode="External"/><Relationship Id="rId7" Type="http://schemas.openxmlformats.org/officeDocument/2006/relationships/hyperlink" Target="https://www.centenarycommission.org/" TargetMode="External"/><Relationship Id="rId12" Type="http://schemas.openxmlformats.org/officeDocument/2006/relationships/hyperlink" Target="https://www.weforum.org/agenda/2016/01/the-fourth-industrial-revolution-what-it-means-and-how-to-respond/" TargetMode="External"/><Relationship Id="rId17" Type="http://schemas.openxmlformats.org/officeDocument/2006/relationships/hyperlink" Target="http://www.educationengland.org.uk/documents/pdfs/1999-moser-summary.pdf" TargetMode="External"/><Relationship Id="rId25" Type="http://schemas.openxmlformats.org/officeDocument/2006/relationships/hyperlink" Target="https://www.ageing-better.org.uk/news/support-offered-employers-help-staff-plan-their-future"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807830/No_Longer_Optional_Employer_Demand_for_Digital_Skills.pdf" TargetMode="External"/><Relationship Id="rId20" Type="http://schemas.openxmlformats.org/officeDocument/2006/relationships/hyperlink" Target="https://www.inc.com/peter-economy/the-millennial-workplace-of-future-is-almost-here-these-3-things-are-about-to-change-big-time.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i.org.uk/media/3715/employer-and-lifelong-learning-report.pdf" TargetMode="External"/><Relationship Id="rId24" Type="http://schemas.openxmlformats.org/officeDocument/2006/relationships/hyperlink" Target="https://www.employment-studies.co.uk/news/labour-market-statistics-july-2019-another-record-breaking-month-driven-self-employed-and-older"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www.cbi.org.uk/media/3715/employer-and-lifelong-learning-report.pdf" TargetMode="External"/><Relationship Id="rId28" Type="http://schemas.openxmlformats.org/officeDocument/2006/relationships/hyperlink" Target="https://www.ft.com/content/34ec4970-4b3a-11e9-bde6-79eaea5acb64" TargetMode="External"/><Relationship Id="rId10" Type="http://schemas.openxmlformats.org/officeDocument/2006/relationships/hyperlink" Target="https://www.fenews.co.uk/press-releases/31070-we-must-tailor-adult-education-around-key-life-stages-if-we-are-to-tackle-skills-gaps?utm_source=FE+News+Soundbite&amp;utm_campaign=0c3daa4c2a-RSS_EMAIL_CAMPAIGN&amp;utm_medium=email&amp;utm_term=0_a588419e08-0c3daa4c2a-17376593" TargetMode="External"/><Relationship Id="rId19" Type="http://schemas.openxmlformats.org/officeDocument/2006/relationships/hyperlink" Target="https://www.goldmansachs.com/insights/archive/millennial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arningandwork.org.uk/resource/implications-for-workforce-development/" TargetMode="External"/><Relationship Id="rId14" Type="http://schemas.openxmlformats.org/officeDocument/2006/relationships/hyperlink" Target="https://business.linkedin.com/talent-solutions/emerging-jobs-report/emerging-jobs-report-uk" TargetMode="External"/><Relationship Id="rId22" Type="http://schemas.openxmlformats.org/officeDocument/2006/relationships/hyperlink" Target="https://assets.publishing.service.gov.uk/government/uploads/system/uploads/attachment_data/file/798687/SMC_State_of_Nation_2018-19_Summary.pdf" TargetMode="External"/><Relationship Id="rId27" Type="http://schemas.openxmlformats.org/officeDocument/2006/relationships/hyperlink" Target="https://www.bitc.org.uk/toolkit/the-mid-life-mot-helping-employees-navigate-mid-lif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2462</TotalTime>
  <Pages>9</Pages>
  <Words>3683</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Darren (Corporate)</dc:creator>
  <cp:keywords/>
  <dc:description/>
  <cp:lastModifiedBy>Farmer, Darren (Corporate)</cp:lastModifiedBy>
  <cp:revision>816</cp:revision>
  <dcterms:created xsi:type="dcterms:W3CDTF">2020-01-10T10:49:00Z</dcterms:created>
  <dcterms:modified xsi:type="dcterms:W3CDTF">2020-02-06T12:58:00Z</dcterms:modified>
</cp:coreProperties>
</file>