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30EB0" w14:textId="77777777" w:rsidR="00185BD4" w:rsidRDefault="00185BD4" w:rsidP="00185BD4">
      <w:pPr>
        <w:jc w:val="center"/>
        <w:rPr>
          <w:rFonts w:cstheme="minorHAnsi"/>
          <w:b/>
          <w:sz w:val="28"/>
          <w:szCs w:val="28"/>
        </w:rPr>
      </w:pPr>
      <w:r>
        <w:rPr>
          <w:rFonts w:cstheme="minorHAnsi"/>
          <w:b/>
          <w:sz w:val="28"/>
          <w:szCs w:val="28"/>
        </w:rPr>
        <w:t>STOKE ON TRENT &amp; STAFFORDSHIRE</w:t>
      </w:r>
    </w:p>
    <w:p w14:paraId="1197583F" w14:textId="77777777" w:rsidR="00185BD4" w:rsidRDefault="00185BD4" w:rsidP="00185BD4">
      <w:pPr>
        <w:jc w:val="center"/>
        <w:rPr>
          <w:rFonts w:cstheme="minorHAnsi"/>
          <w:b/>
          <w:sz w:val="28"/>
          <w:szCs w:val="28"/>
        </w:rPr>
      </w:pPr>
      <w:r>
        <w:rPr>
          <w:rFonts w:cstheme="minorHAnsi"/>
          <w:b/>
          <w:sz w:val="28"/>
          <w:szCs w:val="28"/>
        </w:rPr>
        <w:t>LOCAL ENTERPRISE PARTNERSHIP</w:t>
      </w:r>
    </w:p>
    <w:p w14:paraId="76212859" w14:textId="77777777" w:rsidR="00185BD4" w:rsidRDefault="00185BD4" w:rsidP="00185BD4">
      <w:pPr>
        <w:jc w:val="center"/>
        <w:rPr>
          <w:rFonts w:cstheme="minorHAnsi"/>
          <w:b/>
          <w:sz w:val="28"/>
          <w:szCs w:val="28"/>
        </w:rPr>
      </w:pPr>
      <w:r>
        <w:rPr>
          <w:rFonts w:cstheme="minorHAnsi"/>
          <w:b/>
          <w:sz w:val="28"/>
          <w:szCs w:val="28"/>
        </w:rPr>
        <w:t>EXECUTIVE BOARD MEETING</w:t>
      </w:r>
    </w:p>
    <w:p w14:paraId="7115D8C3" w14:textId="77777777" w:rsidR="00185BD4" w:rsidRDefault="00185BD4" w:rsidP="00185BD4">
      <w:pPr>
        <w:jc w:val="center"/>
        <w:rPr>
          <w:rFonts w:cstheme="minorHAnsi"/>
          <w:b/>
          <w:sz w:val="28"/>
          <w:szCs w:val="28"/>
        </w:rPr>
      </w:pPr>
      <w:r>
        <w:rPr>
          <w:rFonts w:cstheme="minorHAnsi"/>
          <w:b/>
          <w:sz w:val="28"/>
          <w:szCs w:val="28"/>
        </w:rPr>
        <w:t>27 February 2020</w:t>
      </w:r>
    </w:p>
    <w:p w14:paraId="6E29A98C" w14:textId="77777777" w:rsidR="00185BD4" w:rsidRDefault="00185BD4" w:rsidP="00185BD4">
      <w:pPr>
        <w:pStyle w:val="NoSpacing"/>
        <w:ind w:left="2160" w:hanging="2160"/>
        <w:rPr>
          <w:b/>
          <w:sz w:val="28"/>
          <w:szCs w:val="28"/>
        </w:rPr>
      </w:pPr>
    </w:p>
    <w:p w14:paraId="02FF6454" w14:textId="77777777" w:rsidR="00185BD4" w:rsidRDefault="007D4EC5" w:rsidP="00185BD4">
      <w:pPr>
        <w:pStyle w:val="NoSpacing"/>
        <w:ind w:left="2160" w:hanging="2160"/>
        <w:rPr>
          <w:b/>
          <w:sz w:val="28"/>
          <w:szCs w:val="28"/>
        </w:rPr>
      </w:pPr>
      <w:r w:rsidRPr="00185BD4">
        <w:rPr>
          <w:b/>
          <w:sz w:val="28"/>
          <w:szCs w:val="28"/>
        </w:rPr>
        <w:t>Ceramic Valley Enterprise Zone</w:t>
      </w:r>
      <w:r w:rsidRPr="00185BD4">
        <w:rPr>
          <w:b/>
          <w:sz w:val="28"/>
          <w:szCs w:val="28"/>
        </w:rPr>
        <w:t>:</w:t>
      </w:r>
      <w:r w:rsidR="00185BD4">
        <w:rPr>
          <w:b/>
          <w:sz w:val="28"/>
          <w:szCs w:val="28"/>
        </w:rPr>
        <w:t xml:space="preserve"> </w:t>
      </w:r>
      <w:r w:rsidRPr="00185BD4">
        <w:rPr>
          <w:b/>
          <w:sz w:val="28"/>
          <w:szCs w:val="28"/>
        </w:rPr>
        <w:t>Strategic Implementation Plan</w:t>
      </w:r>
      <w:r w:rsidRPr="00185BD4">
        <w:rPr>
          <w:b/>
          <w:sz w:val="28"/>
          <w:szCs w:val="28"/>
        </w:rPr>
        <w:t xml:space="preserve"> &amp; </w:t>
      </w:r>
    </w:p>
    <w:p w14:paraId="352E8097" w14:textId="3669D845" w:rsidR="007D4EC5" w:rsidRPr="00185BD4" w:rsidRDefault="007D4EC5" w:rsidP="00185BD4">
      <w:pPr>
        <w:pStyle w:val="NoSpacing"/>
        <w:ind w:left="2160" w:hanging="2160"/>
        <w:rPr>
          <w:b/>
          <w:sz w:val="28"/>
          <w:szCs w:val="28"/>
        </w:rPr>
      </w:pPr>
      <w:r w:rsidRPr="00185BD4">
        <w:rPr>
          <w:b/>
          <w:sz w:val="28"/>
          <w:szCs w:val="28"/>
        </w:rPr>
        <w:t>Project Board Revised Terms of Reference</w:t>
      </w:r>
    </w:p>
    <w:p w14:paraId="5407EC3C" w14:textId="77777777" w:rsidR="007D4EC5" w:rsidRPr="007D4EC5" w:rsidRDefault="007D4EC5" w:rsidP="007D4EC5">
      <w:pPr>
        <w:pStyle w:val="NoSpacing"/>
        <w:ind w:left="2160" w:hanging="2160"/>
        <w:rPr>
          <w:b/>
          <w:sz w:val="24"/>
          <w:szCs w:val="24"/>
        </w:rPr>
      </w:pPr>
    </w:p>
    <w:p w14:paraId="26A303FE" w14:textId="77777777" w:rsidR="007D4EC5" w:rsidRDefault="007D4EC5" w:rsidP="007D4EC5">
      <w:pPr>
        <w:pStyle w:val="NoSpacing"/>
        <w:ind w:left="2160" w:hanging="2160"/>
        <w:rPr>
          <w:b/>
          <w:sz w:val="24"/>
          <w:szCs w:val="24"/>
        </w:rPr>
      </w:pPr>
    </w:p>
    <w:p w14:paraId="4EFE894C" w14:textId="23D93E4D" w:rsidR="007D4EC5" w:rsidRPr="007D4EC5" w:rsidRDefault="00185BD4" w:rsidP="007D4EC5">
      <w:pPr>
        <w:pStyle w:val="NoSpacing"/>
        <w:ind w:left="2160" w:hanging="2160"/>
        <w:rPr>
          <w:rFonts w:cs="Arial"/>
          <w:sz w:val="24"/>
          <w:szCs w:val="24"/>
        </w:rPr>
      </w:pPr>
      <w:r>
        <w:rPr>
          <w:b/>
          <w:sz w:val="24"/>
          <w:szCs w:val="24"/>
        </w:rPr>
        <w:t xml:space="preserve">Project Lead: </w:t>
      </w:r>
      <w:r w:rsidR="007D4EC5" w:rsidRPr="007D4EC5">
        <w:rPr>
          <w:sz w:val="24"/>
          <w:szCs w:val="24"/>
        </w:rPr>
        <w:t>Caroline Mairs, Investment Services Manager, Stoke-on-Trent City Council</w:t>
      </w:r>
    </w:p>
    <w:p w14:paraId="15E5F7BD" w14:textId="77777777" w:rsidR="007D4EC5" w:rsidRPr="007D4EC5" w:rsidRDefault="007D4EC5" w:rsidP="007D4EC5">
      <w:pPr>
        <w:pStyle w:val="NoSpacing"/>
        <w:rPr>
          <w:b/>
          <w:sz w:val="24"/>
          <w:szCs w:val="24"/>
        </w:rPr>
      </w:pPr>
    </w:p>
    <w:p w14:paraId="50B339CD" w14:textId="77777777" w:rsidR="007D4EC5" w:rsidRPr="007D4EC5" w:rsidRDefault="007D4EC5" w:rsidP="007D4EC5">
      <w:pPr>
        <w:pStyle w:val="NoSpacing"/>
        <w:rPr>
          <w:sz w:val="24"/>
          <w:szCs w:val="24"/>
        </w:rPr>
      </w:pPr>
    </w:p>
    <w:p w14:paraId="06BD52DB" w14:textId="34C68EB7" w:rsidR="007D4EC5" w:rsidRPr="007D4EC5" w:rsidRDefault="007D4EC5" w:rsidP="007D4EC5">
      <w:pPr>
        <w:pStyle w:val="NoSpacing"/>
        <w:numPr>
          <w:ilvl w:val="0"/>
          <w:numId w:val="6"/>
        </w:numPr>
        <w:spacing w:before="120" w:after="120"/>
        <w:ind w:hanging="720"/>
        <w:jc w:val="both"/>
        <w:rPr>
          <w:rFonts w:cs="Arial"/>
          <w:b/>
          <w:sz w:val="24"/>
          <w:szCs w:val="24"/>
        </w:rPr>
      </w:pPr>
      <w:r w:rsidRPr="007D4EC5">
        <w:rPr>
          <w:rFonts w:cs="Arial"/>
          <w:b/>
          <w:sz w:val="24"/>
          <w:szCs w:val="24"/>
        </w:rPr>
        <w:t>Ceramic Valley Enterprise Zone (CVEZ) Background</w:t>
      </w:r>
    </w:p>
    <w:p w14:paraId="282045D2" w14:textId="77777777" w:rsidR="007D4EC5" w:rsidRPr="007D4EC5" w:rsidRDefault="007D4EC5" w:rsidP="007D4EC5">
      <w:pPr>
        <w:spacing w:after="0" w:line="240" w:lineRule="auto"/>
        <w:rPr>
          <w:rFonts w:eastAsia="Calibri" w:cs="Calibri"/>
          <w:sz w:val="24"/>
          <w:szCs w:val="24"/>
        </w:rPr>
      </w:pPr>
      <w:r w:rsidRPr="007D4EC5">
        <w:rPr>
          <w:rFonts w:eastAsia="Calibri" w:cs="Calibri"/>
          <w:sz w:val="24"/>
          <w:szCs w:val="24"/>
        </w:rPr>
        <w:t>Ceramic Valley is about employment growth across six sites on a three mile long corridor of the A500.  The strategy adopted is to unlock the delivery of these six redundant and contaminated brownfield sites by stimulating demand through the incentives that Enterprise Zone status offers  and providing pump-priming where needed to remove viability constraints. Launched in 2015, it is estimated the CVEZ will deliver by 2025:</w:t>
      </w:r>
    </w:p>
    <w:p w14:paraId="79234DD8" w14:textId="77777777" w:rsidR="007D4EC5" w:rsidRPr="007D4EC5" w:rsidRDefault="007D4EC5" w:rsidP="007D4EC5">
      <w:pPr>
        <w:pStyle w:val="ListParagraph"/>
        <w:numPr>
          <w:ilvl w:val="0"/>
          <w:numId w:val="1"/>
        </w:numPr>
        <w:spacing w:after="0"/>
        <w:rPr>
          <w:rFonts w:asciiTheme="minorHAnsi" w:eastAsia="Calibri" w:hAnsiTheme="minorHAnsi" w:cs="Calibri"/>
        </w:rPr>
      </w:pPr>
      <w:r w:rsidRPr="007D4EC5">
        <w:rPr>
          <w:rFonts w:asciiTheme="minorHAnsi" w:eastAsia="Calibri" w:hAnsiTheme="minorHAnsi" w:cs="Calibri"/>
        </w:rPr>
        <w:t>A net land value uplift equivalent to £39.3 million</w:t>
      </w:r>
    </w:p>
    <w:p w14:paraId="5A6E5F63" w14:textId="77777777" w:rsidR="007D4EC5" w:rsidRPr="007D4EC5" w:rsidRDefault="007D4EC5" w:rsidP="007D4EC5">
      <w:pPr>
        <w:pStyle w:val="ListParagraph"/>
        <w:numPr>
          <w:ilvl w:val="0"/>
          <w:numId w:val="1"/>
        </w:numPr>
        <w:spacing w:after="0"/>
        <w:rPr>
          <w:rFonts w:asciiTheme="minorHAnsi" w:eastAsia="Calibri" w:hAnsiTheme="minorHAnsi" w:cs="Calibri"/>
        </w:rPr>
      </w:pPr>
      <w:r w:rsidRPr="007D4EC5">
        <w:rPr>
          <w:rFonts w:asciiTheme="minorHAnsi" w:eastAsia="Calibri" w:hAnsiTheme="minorHAnsi" w:cs="Calibri"/>
        </w:rPr>
        <w:t>140 Ha of brownfield land reclaimed</w:t>
      </w:r>
    </w:p>
    <w:p w14:paraId="574E45FC" w14:textId="77777777" w:rsidR="007D4EC5" w:rsidRPr="007D4EC5" w:rsidRDefault="007D4EC5" w:rsidP="007D4EC5">
      <w:pPr>
        <w:pStyle w:val="ListParagraph"/>
        <w:numPr>
          <w:ilvl w:val="0"/>
          <w:numId w:val="1"/>
        </w:numPr>
        <w:spacing w:after="0"/>
        <w:rPr>
          <w:rFonts w:asciiTheme="minorHAnsi" w:eastAsia="Calibri" w:hAnsiTheme="minorHAnsi" w:cs="Calibri"/>
        </w:rPr>
      </w:pPr>
      <w:r w:rsidRPr="007D4EC5">
        <w:rPr>
          <w:rFonts w:asciiTheme="minorHAnsi" w:eastAsia="Calibri" w:hAnsiTheme="minorHAnsi" w:cs="Calibri"/>
        </w:rPr>
        <w:t xml:space="preserve">350,000+ </w:t>
      </w:r>
      <w:proofErr w:type="spellStart"/>
      <w:r w:rsidRPr="007D4EC5">
        <w:rPr>
          <w:rFonts w:asciiTheme="minorHAnsi" w:eastAsia="Calibri" w:hAnsiTheme="minorHAnsi" w:cs="Calibri"/>
        </w:rPr>
        <w:t>sqm</w:t>
      </w:r>
      <w:proofErr w:type="spellEnd"/>
      <w:r w:rsidRPr="007D4EC5">
        <w:rPr>
          <w:rFonts w:asciiTheme="minorHAnsi" w:eastAsia="Calibri" w:hAnsiTheme="minorHAnsi" w:cs="Calibri"/>
        </w:rPr>
        <w:t xml:space="preserve"> of additional employment floor space</w:t>
      </w:r>
    </w:p>
    <w:p w14:paraId="70DFB966" w14:textId="77777777" w:rsidR="007D4EC5" w:rsidRPr="007D4EC5" w:rsidRDefault="007D4EC5" w:rsidP="007D4EC5">
      <w:pPr>
        <w:pStyle w:val="ListParagraph"/>
        <w:numPr>
          <w:ilvl w:val="0"/>
          <w:numId w:val="1"/>
        </w:numPr>
        <w:spacing w:before="120" w:after="120"/>
        <w:jc w:val="both"/>
        <w:rPr>
          <w:rFonts w:asciiTheme="minorHAnsi" w:eastAsia="Calibri" w:hAnsiTheme="minorHAnsi" w:cs="Calibri"/>
        </w:rPr>
      </w:pPr>
      <w:r w:rsidRPr="007D4EC5">
        <w:rPr>
          <w:rFonts w:asciiTheme="minorHAnsi" w:eastAsia="Calibri" w:hAnsiTheme="minorHAnsi" w:cs="Calibri"/>
        </w:rPr>
        <w:t>Approximately 7,000 jobs on-site</w:t>
      </w:r>
    </w:p>
    <w:p w14:paraId="51D86AA0" w14:textId="6803C461" w:rsidR="007D4EC5" w:rsidRPr="007D4EC5" w:rsidRDefault="007D4EC5" w:rsidP="007D4EC5">
      <w:pPr>
        <w:spacing w:before="120" w:after="120"/>
        <w:jc w:val="both"/>
        <w:rPr>
          <w:rFonts w:eastAsia="Calibri" w:cs="Calibri"/>
          <w:sz w:val="24"/>
          <w:szCs w:val="24"/>
        </w:rPr>
      </w:pPr>
      <w:r w:rsidRPr="007D4EC5">
        <w:rPr>
          <w:rFonts w:eastAsia="Calibri" w:cs="Calibri"/>
          <w:sz w:val="24"/>
          <w:szCs w:val="24"/>
        </w:rPr>
        <w:t xml:space="preserve">Five of the sites are located in Stoke-on-Trent – Tunstall Arrow, Highgate </w:t>
      </w:r>
      <w:proofErr w:type="spellStart"/>
      <w:r w:rsidRPr="007D4EC5">
        <w:rPr>
          <w:rFonts w:eastAsia="Calibri" w:cs="Calibri"/>
          <w:sz w:val="24"/>
          <w:szCs w:val="24"/>
        </w:rPr>
        <w:t>Ravensdale</w:t>
      </w:r>
      <w:proofErr w:type="spellEnd"/>
      <w:r w:rsidRPr="007D4EC5">
        <w:rPr>
          <w:rFonts w:eastAsia="Calibri" w:cs="Calibri"/>
          <w:sz w:val="24"/>
          <w:szCs w:val="24"/>
        </w:rPr>
        <w:t xml:space="preserve">, Chatterley Valley East, Etruria Valley and </w:t>
      </w:r>
      <w:proofErr w:type="spellStart"/>
      <w:r w:rsidRPr="007D4EC5">
        <w:rPr>
          <w:rFonts w:eastAsia="Calibri" w:cs="Calibri"/>
          <w:sz w:val="24"/>
          <w:szCs w:val="24"/>
        </w:rPr>
        <w:t>Cliffe</w:t>
      </w:r>
      <w:proofErr w:type="spellEnd"/>
      <w:r w:rsidRPr="007D4EC5">
        <w:rPr>
          <w:rFonts w:eastAsia="Calibri" w:cs="Calibri"/>
          <w:sz w:val="24"/>
          <w:szCs w:val="24"/>
        </w:rPr>
        <w:t xml:space="preserve"> Vale.  The Newcastle-under-Lyme site is Chatterley Valley West. Etruria Valley benefits f</w:t>
      </w:r>
      <w:r>
        <w:rPr>
          <w:rFonts w:eastAsia="Calibri" w:cs="Calibri"/>
          <w:sz w:val="24"/>
          <w:szCs w:val="24"/>
        </w:rPr>
        <w:t xml:space="preserve">rom Enhanced Capital Allowance with </w:t>
      </w:r>
      <w:r w:rsidRPr="007D4EC5">
        <w:rPr>
          <w:rFonts w:eastAsia="Calibri" w:cs="Calibri"/>
          <w:sz w:val="24"/>
          <w:szCs w:val="24"/>
        </w:rPr>
        <w:t>the other sites offer</w:t>
      </w:r>
      <w:r>
        <w:rPr>
          <w:rFonts w:eastAsia="Calibri" w:cs="Calibri"/>
          <w:sz w:val="24"/>
          <w:szCs w:val="24"/>
        </w:rPr>
        <w:t>ing</w:t>
      </w:r>
      <w:r w:rsidRPr="007D4EC5">
        <w:rPr>
          <w:rFonts w:eastAsia="Calibri" w:cs="Calibri"/>
          <w:sz w:val="24"/>
          <w:szCs w:val="24"/>
        </w:rPr>
        <w:t xml:space="preserve"> business rates relief to new occupiers.</w:t>
      </w:r>
    </w:p>
    <w:p w14:paraId="767F5D9B" w14:textId="430831F4" w:rsidR="007D4EC5" w:rsidRPr="007D4EC5" w:rsidRDefault="007D4EC5" w:rsidP="007D4EC5">
      <w:pPr>
        <w:pStyle w:val="NoSpacing"/>
        <w:numPr>
          <w:ilvl w:val="0"/>
          <w:numId w:val="6"/>
        </w:numPr>
        <w:spacing w:before="120" w:after="120"/>
        <w:ind w:hanging="720"/>
        <w:jc w:val="both"/>
        <w:rPr>
          <w:rFonts w:eastAsia="Calibri" w:cs="Calibri"/>
          <w:b/>
          <w:sz w:val="24"/>
          <w:szCs w:val="24"/>
        </w:rPr>
      </w:pPr>
      <w:r w:rsidRPr="007D4EC5">
        <w:rPr>
          <w:rFonts w:eastAsia="Calibri" w:cs="Calibri"/>
          <w:b/>
          <w:sz w:val="24"/>
          <w:szCs w:val="24"/>
        </w:rPr>
        <w:t>Strategic Implementation Plan (SIP) 2020-21</w:t>
      </w:r>
    </w:p>
    <w:p w14:paraId="0F36E937" w14:textId="77777777" w:rsidR="007D4EC5" w:rsidRPr="007D4EC5" w:rsidRDefault="007D4EC5" w:rsidP="007D4EC5">
      <w:pPr>
        <w:pStyle w:val="NoSpacing"/>
        <w:spacing w:before="120" w:after="120"/>
        <w:jc w:val="both"/>
        <w:rPr>
          <w:rFonts w:cs="Arial"/>
          <w:sz w:val="24"/>
          <w:szCs w:val="24"/>
        </w:rPr>
      </w:pPr>
      <w:r w:rsidRPr="007D4EC5">
        <w:rPr>
          <w:rFonts w:cs="Arial"/>
          <w:sz w:val="24"/>
          <w:szCs w:val="24"/>
        </w:rPr>
        <w:t>The SIP outlines at a strategic level the vision, expected benefits, delivery activities, the governance structure for managing and reviewing the CVEZ, progress to date against milestones and the approach to funding and key risks.  It is a live document, updated annually.  This SIP relates to the operational year 1 April 2020 to 31 March 2021.</w:t>
      </w:r>
    </w:p>
    <w:p w14:paraId="489D97A8" w14:textId="5A6DF51D" w:rsidR="007D4EC5" w:rsidRPr="007D4EC5" w:rsidRDefault="007D4EC5" w:rsidP="007D4EC5">
      <w:pPr>
        <w:pStyle w:val="NoSpacing"/>
        <w:numPr>
          <w:ilvl w:val="0"/>
          <w:numId w:val="6"/>
        </w:numPr>
        <w:spacing w:before="120" w:after="120"/>
        <w:ind w:hanging="720"/>
        <w:jc w:val="both"/>
        <w:rPr>
          <w:rFonts w:cs="Arial"/>
          <w:b/>
          <w:sz w:val="24"/>
          <w:szCs w:val="24"/>
        </w:rPr>
      </w:pPr>
      <w:r w:rsidRPr="007D4EC5">
        <w:rPr>
          <w:rFonts w:cs="Arial"/>
          <w:b/>
          <w:sz w:val="24"/>
          <w:szCs w:val="24"/>
        </w:rPr>
        <w:t>Governance Structure</w:t>
      </w:r>
      <w:r w:rsidR="00185BD4">
        <w:rPr>
          <w:rFonts w:cs="Arial"/>
          <w:b/>
          <w:sz w:val="24"/>
          <w:szCs w:val="24"/>
        </w:rPr>
        <w:t xml:space="preserve"> </w:t>
      </w:r>
    </w:p>
    <w:p w14:paraId="60CFD61B" w14:textId="77777777" w:rsidR="007D4EC5" w:rsidRPr="007D4EC5" w:rsidRDefault="007D4EC5" w:rsidP="007D4EC5">
      <w:pPr>
        <w:pStyle w:val="NoSpacing"/>
        <w:spacing w:before="120" w:after="120"/>
        <w:jc w:val="both"/>
        <w:rPr>
          <w:rFonts w:cs="Arial"/>
          <w:sz w:val="24"/>
          <w:szCs w:val="24"/>
        </w:rPr>
      </w:pPr>
      <w:r w:rsidRPr="007D4EC5">
        <w:rPr>
          <w:rFonts w:cs="Arial"/>
          <w:sz w:val="24"/>
          <w:szCs w:val="24"/>
        </w:rPr>
        <w:t xml:space="preserve">Responsibility to oversee the delivery of the CVEZ was mandated by central government to the Stoke-on-Trent and Staffordshire LEP which subsequently mandated Stoke-on-Trent City Council to act as the CVEZ </w:t>
      </w:r>
      <w:proofErr w:type="gramStart"/>
      <w:r w:rsidRPr="007D4EC5">
        <w:rPr>
          <w:rFonts w:cs="Arial"/>
          <w:sz w:val="24"/>
          <w:szCs w:val="24"/>
        </w:rPr>
        <w:t>accountable</w:t>
      </w:r>
      <w:proofErr w:type="gramEnd"/>
      <w:r w:rsidRPr="007D4EC5">
        <w:rPr>
          <w:rFonts w:cs="Arial"/>
          <w:sz w:val="24"/>
          <w:szCs w:val="24"/>
        </w:rPr>
        <w:t xml:space="preserve"> body.  The SSLEP Company Executive Board has delegated responsibilities for scrutinising the CVEZ delivery to a CVEZ Project Board.</w:t>
      </w:r>
    </w:p>
    <w:p w14:paraId="6037DEDF" w14:textId="77777777" w:rsidR="00185BD4" w:rsidRDefault="00185BD4" w:rsidP="007D4EC5">
      <w:pPr>
        <w:pStyle w:val="NoSpacing"/>
        <w:spacing w:before="120" w:after="120"/>
        <w:jc w:val="both"/>
        <w:rPr>
          <w:rFonts w:cs="Arial"/>
          <w:sz w:val="24"/>
          <w:szCs w:val="24"/>
        </w:rPr>
      </w:pPr>
    </w:p>
    <w:p w14:paraId="2055ADFD" w14:textId="4FB9C9B6" w:rsidR="007D4EC5" w:rsidRPr="007D4EC5" w:rsidRDefault="007D4EC5" w:rsidP="007D4EC5">
      <w:pPr>
        <w:pStyle w:val="NoSpacing"/>
        <w:spacing w:before="120" w:after="120"/>
        <w:jc w:val="both"/>
        <w:rPr>
          <w:rFonts w:cs="Arial"/>
          <w:sz w:val="24"/>
          <w:szCs w:val="24"/>
        </w:rPr>
      </w:pPr>
      <w:r w:rsidRPr="007D4EC5">
        <w:rPr>
          <w:rFonts w:cs="Arial"/>
          <w:sz w:val="24"/>
          <w:szCs w:val="24"/>
        </w:rPr>
        <w:lastRenderedPageBreak/>
        <w:t>The CVEZ Project Board is not a decision-making body.  It will make recommendations to the Company Executive Board on:</w:t>
      </w:r>
    </w:p>
    <w:p w14:paraId="12009722" w14:textId="77777777" w:rsidR="007D4EC5" w:rsidRPr="007D4EC5" w:rsidRDefault="007D4EC5" w:rsidP="007D4EC5">
      <w:pPr>
        <w:pStyle w:val="NoSpacing"/>
        <w:numPr>
          <w:ilvl w:val="0"/>
          <w:numId w:val="4"/>
        </w:numPr>
        <w:spacing w:before="120" w:after="120"/>
        <w:jc w:val="both"/>
        <w:rPr>
          <w:rFonts w:cs="Arial"/>
          <w:sz w:val="24"/>
          <w:szCs w:val="24"/>
        </w:rPr>
      </w:pPr>
      <w:r w:rsidRPr="007D4EC5">
        <w:rPr>
          <w:rFonts w:cs="Arial"/>
          <w:sz w:val="24"/>
          <w:szCs w:val="24"/>
        </w:rPr>
        <w:t>Endorsing the updated annual SIP</w:t>
      </w:r>
    </w:p>
    <w:p w14:paraId="3BB2AD1F" w14:textId="77777777" w:rsidR="007D4EC5" w:rsidRPr="007D4EC5" w:rsidRDefault="007D4EC5" w:rsidP="007D4EC5">
      <w:pPr>
        <w:pStyle w:val="NoSpacing"/>
        <w:numPr>
          <w:ilvl w:val="0"/>
          <w:numId w:val="4"/>
        </w:numPr>
        <w:spacing w:before="120" w:after="120"/>
        <w:jc w:val="both"/>
        <w:rPr>
          <w:rFonts w:cs="Arial"/>
          <w:sz w:val="24"/>
          <w:szCs w:val="24"/>
        </w:rPr>
      </w:pPr>
      <w:r w:rsidRPr="007D4EC5">
        <w:rPr>
          <w:rFonts w:cs="Arial"/>
          <w:sz w:val="24"/>
          <w:szCs w:val="24"/>
        </w:rPr>
        <w:t>Endorsing the programme of activity and CVEZ budgets within the SIP</w:t>
      </w:r>
    </w:p>
    <w:p w14:paraId="50A859D3" w14:textId="77777777" w:rsidR="007D4EC5" w:rsidRPr="007D4EC5" w:rsidRDefault="007D4EC5" w:rsidP="007D4EC5">
      <w:pPr>
        <w:pStyle w:val="NoSpacing"/>
        <w:numPr>
          <w:ilvl w:val="0"/>
          <w:numId w:val="4"/>
        </w:numPr>
        <w:spacing w:before="120" w:after="120"/>
        <w:jc w:val="both"/>
        <w:rPr>
          <w:rFonts w:cs="Arial"/>
          <w:sz w:val="24"/>
          <w:szCs w:val="24"/>
        </w:rPr>
      </w:pPr>
      <w:r w:rsidRPr="007D4EC5">
        <w:rPr>
          <w:rFonts w:cs="Arial"/>
          <w:sz w:val="24"/>
          <w:szCs w:val="24"/>
        </w:rPr>
        <w:t>Recommending projects to use CVEZ finance to the Company Executive Board</w:t>
      </w:r>
    </w:p>
    <w:p w14:paraId="658ACC24" w14:textId="4CD30E1B" w:rsidR="007D4EC5" w:rsidRDefault="00B95E57" w:rsidP="007D4EC5">
      <w:pPr>
        <w:pStyle w:val="NoSpacing"/>
        <w:spacing w:before="120" w:after="120"/>
        <w:jc w:val="both"/>
        <w:rPr>
          <w:rFonts w:cs="Arial"/>
          <w:sz w:val="24"/>
          <w:szCs w:val="24"/>
        </w:rPr>
      </w:pPr>
      <w:r>
        <w:rPr>
          <w:rFonts w:cs="Arial"/>
          <w:sz w:val="24"/>
          <w:szCs w:val="24"/>
        </w:rPr>
        <w:t xml:space="preserve">The terms of reference for the Project Board </w:t>
      </w:r>
      <w:r w:rsidR="00185BD4">
        <w:rPr>
          <w:rFonts w:cs="Arial"/>
          <w:sz w:val="24"/>
          <w:szCs w:val="24"/>
        </w:rPr>
        <w:t xml:space="preserve">have been </w:t>
      </w:r>
      <w:r>
        <w:rPr>
          <w:rFonts w:cs="Arial"/>
          <w:sz w:val="24"/>
          <w:szCs w:val="24"/>
        </w:rPr>
        <w:t>revised to reflect the</w:t>
      </w:r>
      <w:r w:rsidR="00185BD4">
        <w:rPr>
          <w:rFonts w:cs="Arial"/>
          <w:sz w:val="24"/>
          <w:szCs w:val="24"/>
        </w:rPr>
        <w:t xml:space="preserve"> current SSLEP Company Executive Board governance arrangements.</w:t>
      </w:r>
    </w:p>
    <w:p w14:paraId="18C66EC7" w14:textId="77777777" w:rsidR="007D4EC5" w:rsidRPr="007D4EC5" w:rsidRDefault="007D4EC5" w:rsidP="007D4EC5">
      <w:pPr>
        <w:pStyle w:val="NoSpacing"/>
        <w:spacing w:before="120" w:after="120"/>
        <w:jc w:val="both"/>
        <w:rPr>
          <w:rFonts w:cs="Arial"/>
          <w:b/>
          <w:sz w:val="24"/>
          <w:szCs w:val="24"/>
        </w:rPr>
      </w:pPr>
      <w:bookmarkStart w:id="0" w:name="_GoBack"/>
      <w:bookmarkEnd w:id="0"/>
    </w:p>
    <w:p w14:paraId="0F9478C6" w14:textId="287447BA" w:rsidR="007D4EC5" w:rsidRPr="007D4EC5" w:rsidRDefault="007D4EC5" w:rsidP="007D4EC5">
      <w:pPr>
        <w:pStyle w:val="NoSpacing"/>
        <w:numPr>
          <w:ilvl w:val="0"/>
          <w:numId w:val="6"/>
        </w:numPr>
        <w:spacing w:before="120" w:after="120"/>
        <w:ind w:hanging="720"/>
        <w:jc w:val="both"/>
        <w:rPr>
          <w:rFonts w:cs="Arial"/>
          <w:b/>
          <w:sz w:val="24"/>
          <w:szCs w:val="24"/>
        </w:rPr>
      </w:pPr>
      <w:r w:rsidRPr="007D4EC5">
        <w:rPr>
          <w:rFonts w:cs="Arial"/>
          <w:b/>
          <w:sz w:val="24"/>
          <w:szCs w:val="24"/>
        </w:rPr>
        <w:t>Key Milestones 2020-21</w:t>
      </w:r>
    </w:p>
    <w:p w14:paraId="4DEA0B69" w14:textId="77777777" w:rsidR="007D4EC5" w:rsidRPr="007D4EC5" w:rsidRDefault="007D4EC5" w:rsidP="007D4EC5">
      <w:pPr>
        <w:pStyle w:val="NoSpacing"/>
        <w:spacing w:before="120" w:after="120"/>
        <w:jc w:val="both"/>
        <w:rPr>
          <w:rFonts w:cs="Arial"/>
          <w:sz w:val="24"/>
          <w:szCs w:val="24"/>
        </w:rPr>
      </w:pPr>
      <w:r w:rsidRPr="007D4EC5">
        <w:rPr>
          <w:rFonts w:cs="Arial"/>
          <w:sz w:val="24"/>
          <w:szCs w:val="24"/>
        </w:rPr>
        <w:t>Programme Management:</w:t>
      </w:r>
    </w:p>
    <w:p w14:paraId="26C49FED" w14:textId="77777777" w:rsidR="007D4EC5" w:rsidRPr="007D4EC5" w:rsidRDefault="007D4EC5" w:rsidP="007D4EC5">
      <w:pPr>
        <w:pStyle w:val="NoSpacing"/>
        <w:numPr>
          <w:ilvl w:val="0"/>
          <w:numId w:val="3"/>
        </w:numPr>
        <w:spacing w:before="120" w:after="120"/>
        <w:jc w:val="both"/>
        <w:rPr>
          <w:rFonts w:cs="Arial"/>
          <w:sz w:val="24"/>
          <w:szCs w:val="24"/>
        </w:rPr>
      </w:pPr>
      <w:r w:rsidRPr="007D4EC5">
        <w:rPr>
          <w:rFonts w:cs="Arial"/>
          <w:sz w:val="24"/>
          <w:szCs w:val="24"/>
        </w:rPr>
        <w:t>CVEZ five year evaluation – organise a summer workshop to review and set new priorities/ strategic focus for the next five years</w:t>
      </w:r>
    </w:p>
    <w:p w14:paraId="60380656" w14:textId="77777777" w:rsidR="007D4EC5" w:rsidRPr="007D4EC5" w:rsidRDefault="007D4EC5" w:rsidP="007D4EC5">
      <w:pPr>
        <w:pStyle w:val="NoSpacing"/>
        <w:numPr>
          <w:ilvl w:val="0"/>
          <w:numId w:val="3"/>
        </w:numPr>
        <w:spacing w:before="120" w:after="120"/>
        <w:jc w:val="both"/>
        <w:rPr>
          <w:rFonts w:cs="Arial"/>
          <w:sz w:val="24"/>
          <w:szCs w:val="24"/>
        </w:rPr>
      </w:pPr>
      <w:r w:rsidRPr="007D4EC5">
        <w:rPr>
          <w:rFonts w:cs="Arial"/>
          <w:sz w:val="24"/>
          <w:szCs w:val="24"/>
        </w:rPr>
        <w:t>Lobby government to expand the Enterprise Zone and extend the business rates discount incentive beyond March 2021</w:t>
      </w:r>
    </w:p>
    <w:p w14:paraId="6057F6C5" w14:textId="77777777" w:rsidR="007D4EC5" w:rsidRPr="007D4EC5" w:rsidRDefault="007D4EC5" w:rsidP="007D4EC5">
      <w:pPr>
        <w:pStyle w:val="NoSpacing"/>
        <w:spacing w:before="120" w:after="120"/>
        <w:jc w:val="both"/>
        <w:rPr>
          <w:rFonts w:cs="Arial"/>
          <w:sz w:val="24"/>
          <w:szCs w:val="24"/>
        </w:rPr>
      </w:pPr>
      <w:r w:rsidRPr="007D4EC5">
        <w:rPr>
          <w:rFonts w:cs="Arial"/>
          <w:sz w:val="24"/>
          <w:szCs w:val="24"/>
        </w:rPr>
        <w:t>Marketing &amp; Communications:</w:t>
      </w:r>
    </w:p>
    <w:p w14:paraId="29A2C221" w14:textId="77777777" w:rsidR="007D4EC5" w:rsidRPr="007D4EC5" w:rsidRDefault="007D4EC5" w:rsidP="007D4EC5">
      <w:pPr>
        <w:pStyle w:val="NoSpacing"/>
        <w:numPr>
          <w:ilvl w:val="0"/>
          <w:numId w:val="2"/>
        </w:numPr>
        <w:spacing w:before="120" w:after="120"/>
        <w:jc w:val="both"/>
        <w:rPr>
          <w:rFonts w:cs="Arial"/>
          <w:sz w:val="24"/>
          <w:szCs w:val="24"/>
        </w:rPr>
      </w:pPr>
      <w:r w:rsidRPr="007D4EC5">
        <w:rPr>
          <w:rFonts w:cs="Arial"/>
          <w:sz w:val="24"/>
          <w:szCs w:val="24"/>
        </w:rPr>
        <w:t>Full appraisal of marketing and communications function, including website to form part of the five year evaluation of CVEZ marketing</w:t>
      </w:r>
    </w:p>
    <w:p w14:paraId="63FE284E" w14:textId="77777777" w:rsidR="007D4EC5" w:rsidRPr="007D4EC5" w:rsidRDefault="007D4EC5" w:rsidP="007D4EC5">
      <w:pPr>
        <w:pStyle w:val="NoSpacing"/>
        <w:numPr>
          <w:ilvl w:val="0"/>
          <w:numId w:val="2"/>
        </w:numPr>
        <w:spacing w:before="120" w:after="120"/>
        <w:jc w:val="both"/>
        <w:rPr>
          <w:rFonts w:cs="Arial"/>
          <w:sz w:val="24"/>
          <w:szCs w:val="24"/>
        </w:rPr>
      </w:pPr>
      <w:r w:rsidRPr="007D4EC5">
        <w:rPr>
          <w:rFonts w:cs="Arial"/>
          <w:sz w:val="24"/>
          <w:szCs w:val="24"/>
        </w:rPr>
        <w:t>A plan for CVEZ branding to be placed at site entrances</w:t>
      </w:r>
    </w:p>
    <w:p w14:paraId="285D1AA5" w14:textId="77777777" w:rsidR="007D4EC5" w:rsidRPr="007D4EC5" w:rsidRDefault="007D4EC5" w:rsidP="007D4EC5">
      <w:pPr>
        <w:pStyle w:val="NoSpacing"/>
        <w:numPr>
          <w:ilvl w:val="0"/>
          <w:numId w:val="2"/>
        </w:numPr>
        <w:spacing w:before="120" w:after="120"/>
        <w:jc w:val="both"/>
        <w:rPr>
          <w:rFonts w:cs="Arial"/>
          <w:sz w:val="24"/>
          <w:szCs w:val="24"/>
        </w:rPr>
      </w:pPr>
      <w:r w:rsidRPr="007D4EC5">
        <w:rPr>
          <w:rFonts w:cs="Arial"/>
          <w:sz w:val="24"/>
          <w:szCs w:val="24"/>
        </w:rPr>
        <w:t>Organise a five year celebration event to coincide with a ministerial visit</w:t>
      </w:r>
    </w:p>
    <w:p w14:paraId="562DE0ED" w14:textId="77777777" w:rsidR="00B95E57" w:rsidRDefault="00B95E57" w:rsidP="00B95E57">
      <w:pPr>
        <w:pStyle w:val="NoSpacing"/>
        <w:spacing w:before="120" w:after="120"/>
        <w:jc w:val="both"/>
        <w:rPr>
          <w:rFonts w:cs="Arial"/>
          <w:b/>
          <w:i/>
          <w:sz w:val="24"/>
          <w:szCs w:val="24"/>
        </w:rPr>
      </w:pPr>
    </w:p>
    <w:p w14:paraId="32962148" w14:textId="74457BFA" w:rsidR="00B95E57" w:rsidRPr="00B95E57" w:rsidRDefault="007D4EC5" w:rsidP="00B95E57">
      <w:pPr>
        <w:pStyle w:val="NoSpacing"/>
        <w:spacing w:before="120" w:after="120"/>
        <w:jc w:val="both"/>
        <w:rPr>
          <w:rFonts w:cs="Arial"/>
          <w:b/>
          <w:i/>
          <w:sz w:val="24"/>
          <w:szCs w:val="24"/>
        </w:rPr>
      </w:pPr>
      <w:r w:rsidRPr="00B95E57">
        <w:rPr>
          <w:rFonts w:cs="Arial"/>
          <w:b/>
          <w:i/>
          <w:sz w:val="24"/>
          <w:szCs w:val="24"/>
        </w:rPr>
        <w:t>Recommendation</w:t>
      </w:r>
      <w:r w:rsidR="00B95E57" w:rsidRPr="00B95E57">
        <w:rPr>
          <w:rFonts w:cs="Arial"/>
          <w:b/>
          <w:i/>
          <w:sz w:val="24"/>
          <w:szCs w:val="24"/>
        </w:rPr>
        <w:t xml:space="preserve">: That the </w:t>
      </w:r>
      <w:r w:rsidR="00B95E57" w:rsidRPr="00B95E57">
        <w:rPr>
          <w:rFonts w:cs="Arial"/>
          <w:b/>
          <w:i/>
          <w:sz w:val="24"/>
          <w:szCs w:val="24"/>
        </w:rPr>
        <w:t xml:space="preserve">CVEZ Strategic Implementation Plan 2020-21 and the </w:t>
      </w:r>
      <w:r w:rsidR="00B95E57" w:rsidRPr="00B95E57">
        <w:rPr>
          <w:rFonts w:cs="Arial"/>
          <w:b/>
          <w:i/>
          <w:sz w:val="24"/>
          <w:szCs w:val="24"/>
        </w:rPr>
        <w:t xml:space="preserve">revised </w:t>
      </w:r>
      <w:r w:rsidR="00B95E57" w:rsidRPr="00B95E57">
        <w:rPr>
          <w:rFonts w:cs="Arial"/>
          <w:b/>
          <w:i/>
          <w:sz w:val="24"/>
          <w:szCs w:val="24"/>
        </w:rPr>
        <w:t xml:space="preserve">CVEZ Project Board Terms of Reference </w:t>
      </w:r>
      <w:r w:rsidR="00B95E57" w:rsidRPr="00B95E57">
        <w:rPr>
          <w:rFonts w:cs="Arial"/>
          <w:b/>
          <w:i/>
          <w:sz w:val="24"/>
          <w:szCs w:val="24"/>
        </w:rPr>
        <w:t>recommended by the CVEZ Project Board be endorsed by t</w:t>
      </w:r>
      <w:r w:rsidR="00185BD4">
        <w:rPr>
          <w:rFonts w:cs="Arial"/>
          <w:b/>
          <w:i/>
          <w:sz w:val="24"/>
          <w:szCs w:val="24"/>
        </w:rPr>
        <w:t>he SSLEP Company Executive Board.</w:t>
      </w:r>
    </w:p>
    <w:p w14:paraId="61F82564" w14:textId="77777777" w:rsidR="007D4EC5" w:rsidRPr="007D4EC5" w:rsidRDefault="007D4EC5" w:rsidP="007D4EC5">
      <w:pPr>
        <w:pStyle w:val="NoSpacing"/>
        <w:spacing w:before="120" w:after="120"/>
        <w:jc w:val="both"/>
        <w:rPr>
          <w:rFonts w:cs="Arial"/>
          <w:sz w:val="24"/>
          <w:szCs w:val="24"/>
        </w:rPr>
      </w:pPr>
    </w:p>
    <w:p w14:paraId="07BF5123" w14:textId="77777777" w:rsidR="007D4EC5" w:rsidRPr="007D4EC5" w:rsidRDefault="007D4EC5" w:rsidP="007D4EC5">
      <w:pPr>
        <w:pStyle w:val="NoSpacing"/>
        <w:spacing w:before="120" w:after="120"/>
        <w:jc w:val="both"/>
        <w:rPr>
          <w:rFonts w:cs="Arial"/>
          <w:b/>
          <w:sz w:val="24"/>
          <w:szCs w:val="24"/>
        </w:rPr>
      </w:pPr>
      <w:r w:rsidRPr="007D4EC5">
        <w:rPr>
          <w:rFonts w:cs="Arial"/>
          <w:b/>
          <w:sz w:val="24"/>
          <w:szCs w:val="24"/>
        </w:rPr>
        <w:t>Appendices:</w:t>
      </w:r>
    </w:p>
    <w:p w14:paraId="51985D18" w14:textId="77777777" w:rsidR="007D4EC5" w:rsidRPr="007D4EC5" w:rsidRDefault="007D4EC5" w:rsidP="007D4EC5">
      <w:pPr>
        <w:pStyle w:val="NoSpacing"/>
        <w:numPr>
          <w:ilvl w:val="0"/>
          <w:numId w:val="5"/>
        </w:numPr>
        <w:spacing w:before="120" w:after="120"/>
        <w:jc w:val="both"/>
        <w:rPr>
          <w:rFonts w:cs="Arial"/>
          <w:sz w:val="24"/>
          <w:szCs w:val="24"/>
        </w:rPr>
      </w:pPr>
      <w:r w:rsidRPr="007D4EC5">
        <w:rPr>
          <w:rFonts w:cs="Arial"/>
          <w:sz w:val="24"/>
          <w:szCs w:val="24"/>
        </w:rPr>
        <w:t xml:space="preserve"> CVEZ SIP 2020-21</w:t>
      </w:r>
    </w:p>
    <w:p w14:paraId="5D383018" w14:textId="77777777" w:rsidR="007D4EC5" w:rsidRPr="007D4EC5" w:rsidRDefault="007D4EC5" w:rsidP="007D4EC5">
      <w:pPr>
        <w:pStyle w:val="NoSpacing"/>
        <w:numPr>
          <w:ilvl w:val="0"/>
          <w:numId w:val="5"/>
        </w:numPr>
        <w:spacing w:before="120" w:after="120"/>
        <w:jc w:val="both"/>
        <w:rPr>
          <w:rFonts w:cs="Arial"/>
          <w:sz w:val="24"/>
          <w:szCs w:val="24"/>
        </w:rPr>
      </w:pPr>
      <w:r w:rsidRPr="007D4EC5">
        <w:rPr>
          <w:rFonts w:cs="Arial"/>
          <w:sz w:val="24"/>
          <w:szCs w:val="24"/>
        </w:rPr>
        <w:t>CVEZ Project Board Terms of Reference (updated)</w:t>
      </w:r>
    </w:p>
    <w:p w14:paraId="4F99E268" w14:textId="77777777" w:rsidR="007D4EC5" w:rsidRPr="007D4EC5" w:rsidRDefault="007D4EC5" w:rsidP="007D4EC5">
      <w:pPr>
        <w:pStyle w:val="NoSpacing"/>
        <w:numPr>
          <w:ilvl w:val="0"/>
          <w:numId w:val="5"/>
        </w:numPr>
        <w:spacing w:before="120" w:after="120"/>
        <w:jc w:val="both"/>
        <w:rPr>
          <w:rFonts w:cs="Arial"/>
          <w:sz w:val="24"/>
          <w:szCs w:val="24"/>
        </w:rPr>
      </w:pPr>
      <w:r w:rsidRPr="007D4EC5">
        <w:rPr>
          <w:rFonts w:cs="Arial"/>
          <w:sz w:val="24"/>
          <w:szCs w:val="24"/>
        </w:rPr>
        <w:t>CVEZ booklet – demonstrating evidence of delivery/progress to date and to support government lobbying to expand the EZ and an extension of the business rates incentive beyond 2021.</w:t>
      </w:r>
    </w:p>
    <w:p w14:paraId="5D8F99E1" w14:textId="77777777" w:rsidR="007D4EC5" w:rsidRPr="007D4EC5" w:rsidRDefault="007D4EC5" w:rsidP="007D4EC5">
      <w:pPr>
        <w:pStyle w:val="NoSpacing"/>
        <w:spacing w:before="120" w:after="120"/>
        <w:jc w:val="both"/>
        <w:rPr>
          <w:rFonts w:cs="Arial"/>
          <w:sz w:val="24"/>
          <w:szCs w:val="24"/>
        </w:rPr>
      </w:pPr>
    </w:p>
    <w:p w14:paraId="54254756" w14:textId="77777777" w:rsidR="007D4EC5" w:rsidRPr="007D4EC5" w:rsidRDefault="007D4EC5" w:rsidP="00724220">
      <w:pPr>
        <w:spacing w:after="0" w:line="240" w:lineRule="auto"/>
        <w:rPr>
          <w:rFonts w:ascii="Arial" w:hAnsi="Arial" w:cs="Arial"/>
          <w:sz w:val="24"/>
          <w:szCs w:val="24"/>
        </w:rPr>
      </w:pPr>
    </w:p>
    <w:sectPr w:rsidR="007D4EC5" w:rsidRPr="007D4EC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D304D" w14:textId="77777777" w:rsidR="00D93B91" w:rsidRDefault="00D93B91" w:rsidP="000B7704">
      <w:pPr>
        <w:spacing w:after="0" w:line="240" w:lineRule="auto"/>
      </w:pPr>
      <w:r>
        <w:separator/>
      </w:r>
    </w:p>
  </w:endnote>
  <w:endnote w:type="continuationSeparator" w:id="0">
    <w:p w14:paraId="555D9F83" w14:textId="77777777" w:rsidR="00D93B91" w:rsidRDefault="00D93B91" w:rsidP="000B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BD1D5" w14:textId="77777777" w:rsidR="00D93B91" w:rsidRDefault="00D93B91" w:rsidP="000B7704">
      <w:pPr>
        <w:spacing w:after="0" w:line="240" w:lineRule="auto"/>
      </w:pPr>
      <w:r>
        <w:separator/>
      </w:r>
    </w:p>
  </w:footnote>
  <w:footnote w:type="continuationSeparator" w:id="0">
    <w:p w14:paraId="28429BE5" w14:textId="77777777" w:rsidR="00D93B91" w:rsidRDefault="00D93B91" w:rsidP="000B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06727" w14:textId="1AE3D397" w:rsidR="00D93B91" w:rsidRDefault="007D4EC5" w:rsidP="00D93B91">
    <w:pPr>
      <w:pStyle w:val="Header"/>
      <w:jc w:val="right"/>
    </w:pPr>
    <w:r>
      <w:t>Item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14F"/>
    <w:multiLevelType w:val="hybridMultilevel"/>
    <w:tmpl w:val="4FF83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736B1E"/>
    <w:multiLevelType w:val="hybridMultilevel"/>
    <w:tmpl w:val="411E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5D69C8"/>
    <w:multiLevelType w:val="hybridMultilevel"/>
    <w:tmpl w:val="207ED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3810DE"/>
    <w:multiLevelType w:val="hybridMultilevel"/>
    <w:tmpl w:val="7168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515B75"/>
    <w:multiLevelType w:val="hybridMultilevel"/>
    <w:tmpl w:val="E4FC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C73050"/>
    <w:multiLevelType w:val="hybridMultilevel"/>
    <w:tmpl w:val="77EE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04"/>
    <w:rsid w:val="000B7704"/>
    <w:rsid w:val="00185BD4"/>
    <w:rsid w:val="0029124B"/>
    <w:rsid w:val="002E4147"/>
    <w:rsid w:val="00526B25"/>
    <w:rsid w:val="00724220"/>
    <w:rsid w:val="007D4EC5"/>
    <w:rsid w:val="008176D2"/>
    <w:rsid w:val="00834D45"/>
    <w:rsid w:val="00902135"/>
    <w:rsid w:val="009C6B02"/>
    <w:rsid w:val="009E70D0"/>
    <w:rsid w:val="00B95E57"/>
    <w:rsid w:val="00CB0E6B"/>
    <w:rsid w:val="00D93B91"/>
    <w:rsid w:val="00E04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704"/>
  </w:style>
  <w:style w:type="paragraph" w:styleId="Footer">
    <w:name w:val="footer"/>
    <w:basedOn w:val="Normal"/>
    <w:link w:val="FooterChar"/>
    <w:uiPriority w:val="99"/>
    <w:unhideWhenUsed/>
    <w:rsid w:val="000B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704"/>
  </w:style>
  <w:style w:type="table" w:styleId="TableGrid">
    <w:name w:val="Table Grid"/>
    <w:basedOn w:val="TableNormal"/>
    <w:uiPriority w:val="39"/>
    <w:rsid w:val="00CB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3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B91"/>
    <w:rPr>
      <w:rFonts w:ascii="Segoe UI" w:hAnsi="Segoe UI" w:cs="Segoe UI"/>
      <w:sz w:val="18"/>
      <w:szCs w:val="18"/>
    </w:rPr>
  </w:style>
  <w:style w:type="paragraph" w:styleId="NoSpacing">
    <w:name w:val="No Spacing"/>
    <w:uiPriority w:val="1"/>
    <w:qFormat/>
    <w:rsid w:val="007D4EC5"/>
    <w:pPr>
      <w:spacing w:after="0" w:line="240" w:lineRule="auto"/>
    </w:pPr>
  </w:style>
  <w:style w:type="paragraph" w:styleId="ListParagraph">
    <w:name w:val="List Paragraph"/>
    <w:basedOn w:val="Normal"/>
    <w:uiPriority w:val="34"/>
    <w:qFormat/>
    <w:rsid w:val="007D4EC5"/>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704"/>
  </w:style>
  <w:style w:type="paragraph" w:styleId="Footer">
    <w:name w:val="footer"/>
    <w:basedOn w:val="Normal"/>
    <w:link w:val="FooterChar"/>
    <w:uiPriority w:val="99"/>
    <w:unhideWhenUsed/>
    <w:rsid w:val="000B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704"/>
  </w:style>
  <w:style w:type="table" w:styleId="TableGrid">
    <w:name w:val="Table Grid"/>
    <w:basedOn w:val="TableNormal"/>
    <w:uiPriority w:val="39"/>
    <w:rsid w:val="00CB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3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B91"/>
    <w:rPr>
      <w:rFonts w:ascii="Segoe UI" w:hAnsi="Segoe UI" w:cs="Segoe UI"/>
      <w:sz w:val="18"/>
      <w:szCs w:val="18"/>
    </w:rPr>
  </w:style>
  <w:style w:type="paragraph" w:styleId="NoSpacing">
    <w:name w:val="No Spacing"/>
    <w:uiPriority w:val="1"/>
    <w:qFormat/>
    <w:rsid w:val="007D4EC5"/>
    <w:pPr>
      <w:spacing w:after="0" w:line="240" w:lineRule="auto"/>
    </w:pPr>
  </w:style>
  <w:style w:type="paragraph" w:styleId="ListParagraph">
    <w:name w:val="List Paragraph"/>
    <w:basedOn w:val="Normal"/>
    <w:uiPriority w:val="34"/>
    <w:qFormat/>
    <w:rsid w:val="007D4EC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9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Jacqui (E,I&amp;S)</dc:creator>
  <cp:lastModifiedBy>Karen Tsang</cp:lastModifiedBy>
  <cp:revision>3</cp:revision>
  <dcterms:created xsi:type="dcterms:W3CDTF">2020-02-18T17:13:00Z</dcterms:created>
  <dcterms:modified xsi:type="dcterms:W3CDTF">2020-02-18T17:41:00Z</dcterms:modified>
</cp:coreProperties>
</file>