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B02" w:rsidRDefault="00375C87" w:rsidP="00375C87">
      <w:pPr>
        <w:jc w:val="right"/>
        <w:rPr>
          <w:rFonts w:ascii="Arial" w:hAnsi="Arial" w:cs="Arial"/>
          <w:sz w:val="24"/>
          <w:szCs w:val="24"/>
        </w:rPr>
      </w:pPr>
      <w:r>
        <w:rPr>
          <w:rFonts w:ascii="Arial" w:hAnsi="Arial" w:cs="Arial"/>
          <w:sz w:val="24"/>
          <w:szCs w:val="24"/>
        </w:rPr>
        <w:t>Item No.</w:t>
      </w:r>
      <w:r w:rsidR="00B16AD6">
        <w:rPr>
          <w:rFonts w:ascii="Arial" w:hAnsi="Arial" w:cs="Arial"/>
          <w:sz w:val="24"/>
          <w:szCs w:val="24"/>
        </w:rPr>
        <w:t>12ii</w:t>
      </w:r>
    </w:p>
    <w:p w:rsidR="00ED59AC" w:rsidRDefault="00ED59AC">
      <w:pPr>
        <w:rPr>
          <w:rFonts w:ascii="Arial" w:hAnsi="Arial" w:cs="Arial"/>
          <w:sz w:val="24"/>
          <w:szCs w:val="24"/>
        </w:rPr>
      </w:pPr>
    </w:p>
    <w:p w:rsidR="00375C87" w:rsidRPr="0075450F" w:rsidRDefault="00375C87" w:rsidP="00375C87">
      <w:pPr>
        <w:jc w:val="center"/>
        <w:rPr>
          <w:rFonts w:ascii="Arial" w:hAnsi="Arial" w:cs="Arial"/>
          <w:b/>
          <w:sz w:val="24"/>
          <w:szCs w:val="24"/>
        </w:rPr>
      </w:pPr>
      <w:r w:rsidRPr="0075450F">
        <w:rPr>
          <w:rFonts w:ascii="Arial" w:hAnsi="Arial" w:cs="Arial"/>
          <w:b/>
          <w:sz w:val="24"/>
          <w:szCs w:val="24"/>
        </w:rPr>
        <w:t>Stoke and Staffordshire Local Enterprise Partnership</w:t>
      </w:r>
    </w:p>
    <w:p w:rsidR="00375C87" w:rsidRPr="0075450F" w:rsidRDefault="00375C87" w:rsidP="00375C87">
      <w:pPr>
        <w:jc w:val="center"/>
        <w:rPr>
          <w:rFonts w:ascii="Arial" w:hAnsi="Arial" w:cs="Arial"/>
          <w:b/>
          <w:sz w:val="24"/>
          <w:szCs w:val="24"/>
        </w:rPr>
      </w:pPr>
      <w:r w:rsidRPr="0075450F">
        <w:rPr>
          <w:rFonts w:ascii="Arial" w:hAnsi="Arial" w:cs="Arial"/>
          <w:b/>
          <w:sz w:val="24"/>
          <w:szCs w:val="24"/>
        </w:rPr>
        <w:t>Executive Board – 19</w:t>
      </w:r>
      <w:r w:rsidRPr="0075450F">
        <w:rPr>
          <w:rFonts w:ascii="Arial" w:hAnsi="Arial" w:cs="Arial"/>
          <w:b/>
          <w:sz w:val="24"/>
          <w:szCs w:val="24"/>
          <w:vertAlign w:val="superscript"/>
        </w:rPr>
        <w:t>th</w:t>
      </w:r>
      <w:r w:rsidRPr="0075450F">
        <w:rPr>
          <w:rFonts w:ascii="Arial" w:hAnsi="Arial" w:cs="Arial"/>
          <w:b/>
          <w:sz w:val="24"/>
          <w:szCs w:val="24"/>
        </w:rPr>
        <w:t xml:space="preserve"> December 2019</w:t>
      </w:r>
    </w:p>
    <w:p w:rsidR="00ED59AC" w:rsidRPr="0075450F" w:rsidRDefault="00ED59AC" w:rsidP="00375C87">
      <w:pPr>
        <w:jc w:val="center"/>
        <w:rPr>
          <w:rFonts w:ascii="Arial" w:hAnsi="Arial" w:cs="Arial"/>
          <w:b/>
          <w:sz w:val="24"/>
          <w:szCs w:val="24"/>
        </w:rPr>
      </w:pPr>
    </w:p>
    <w:p w:rsidR="00375C87" w:rsidRPr="0075450F" w:rsidRDefault="00375C87" w:rsidP="00375C87">
      <w:pPr>
        <w:jc w:val="center"/>
        <w:rPr>
          <w:rFonts w:ascii="Arial" w:hAnsi="Arial" w:cs="Arial"/>
          <w:b/>
          <w:sz w:val="24"/>
          <w:szCs w:val="24"/>
        </w:rPr>
      </w:pPr>
      <w:r w:rsidRPr="0075450F">
        <w:rPr>
          <w:rFonts w:ascii="Arial" w:hAnsi="Arial" w:cs="Arial"/>
          <w:b/>
          <w:sz w:val="24"/>
          <w:szCs w:val="24"/>
        </w:rPr>
        <w:t>Company Status Update</w:t>
      </w:r>
    </w:p>
    <w:p w:rsidR="00375C87" w:rsidRDefault="00375C87" w:rsidP="00375C87">
      <w:pPr>
        <w:pStyle w:val="ListParagraph"/>
        <w:numPr>
          <w:ilvl w:val="0"/>
          <w:numId w:val="1"/>
        </w:numPr>
        <w:rPr>
          <w:rFonts w:ascii="Arial" w:hAnsi="Arial" w:cs="Arial"/>
          <w:sz w:val="24"/>
          <w:szCs w:val="24"/>
        </w:rPr>
      </w:pPr>
      <w:r>
        <w:rPr>
          <w:rFonts w:ascii="Arial" w:hAnsi="Arial" w:cs="Arial"/>
          <w:sz w:val="24"/>
          <w:szCs w:val="24"/>
        </w:rPr>
        <w:t>Articles of Association</w:t>
      </w:r>
    </w:p>
    <w:p w:rsidR="00375C87" w:rsidRDefault="00375C87" w:rsidP="00375C87">
      <w:pPr>
        <w:pStyle w:val="ListParagraph"/>
        <w:rPr>
          <w:rFonts w:ascii="Arial" w:hAnsi="Arial" w:cs="Arial"/>
          <w:sz w:val="24"/>
          <w:szCs w:val="24"/>
        </w:rPr>
      </w:pPr>
    </w:p>
    <w:p w:rsidR="00375C87" w:rsidRDefault="00375C87" w:rsidP="00375C87">
      <w:pPr>
        <w:pStyle w:val="ListParagraph"/>
        <w:spacing w:line="240" w:lineRule="auto"/>
        <w:jc w:val="both"/>
        <w:rPr>
          <w:rFonts w:ascii="Arial" w:eastAsia="Calibri" w:hAnsi="Arial" w:cs="Arial"/>
          <w:sz w:val="24"/>
          <w:szCs w:val="24"/>
        </w:rPr>
      </w:pPr>
      <w:r>
        <w:rPr>
          <w:rFonts w:ascii="Arial" w:hAnsi="Arial" w:cs="Arial"/>
          <w:sz w:val="24"/>
          <w:szCs w:val="24"/>
        </w:rPr>
        <w:t xml:space="preserve">The special resolution amending the articles was passed on </w:t>
      </w:r>
      <w:r w:rsidR="003F679B">
        <w:rPr>
          <w:rFonts w:ascii="Arial" w:hAnsi="Arial" w:cs="Arial"/>
          <w:sz w:val="24"/>
          <w:szCs w:val="24"/>
        </w:rPr>
        <w:t>10th</w:t>
      </w:r>
      <w:r>
        <w:rPr>
          <w:rFonts w:ascii="Arial" w:hAnsi="Arial" w:cs="Arial"/>
          <w:sz w:val="24"/>
          <w:szCs w:val="24"/>
        </w:rPr>
        <w:t xml:space="preserve"> December 2019, and the updated articles</w:t>
      </w:r>
      <w:r w:rsidRPr="00375C87">
        <w:rPr>
          <w:rFonts w:ascii="Arial" w:eastAsia="Calibri" w:hAnsi="Arial" w:cs="Arial"/>
          <w:sz w:val="24"/>
          <w:szCs w:val="24"/>
        </w:rPr>
        <w:t xml:space="preserve"> to</w:t>
      </w:r>
      <w:r w:rsidRPr="00375C87">
        <w:rPr>
          <w:rFonts w:ascii="Calibri" w:eastAsia="Times New Roman" w:hAnsi="Calibri" w:cs="Calibri"/>
          <w:lang w:eastAsia="en-GB"/>
        </w:rPr>
        <w:t xml:space="preserve"> </w:t>
      </w:r>
      <w:r w:rsidRPr="00375C87">
        <w:rPr>
          <w:rFonts w:ascii="Arial" w:eastAsia="Times New Roman" w:hAnsi="Arial" w:cs="Arial"/>
          <w:sz w:val="24"/>
          <w:szCs w:val="24"/>
          <w:lang w:eastAsia="en-GB"/>
        </w:rPr>
        <w:t>increase the district/borough council members and therefore directors from 3 to 4 and to</w:t>
      </w:r>
      <w:r w:rsidRPr="00375C87">
        <w:rPr>
          <w:rFonts w:ascii="Arial" w:eastAsia="Calibri" w:hAnsi="Arial" w:cs="Arial"/>
          <w:sz w:val="24"/>
          <w:szCs w:val="24"/>
        </w:rPr>
        <w:t xml:space="preserve"> increase the number of University Members and therefore directors from 1 to 2 and dispense with the annual rotation of the University Director place</w:t>
      </w:r>
      <w:r>
        <w:rPr>
          <w:rFonts w:ascii="Arial" w:eastAsia="Calibri" w:hAnsi="Arial" w:cs="Arial"/>
          <w:sz w:val="24"/>
          <w:szCs w:val="24"/>
        </w:rPr>
        <w:t xml:space="preserve">, </w:t>
      </w:r>
      <w:r w:rsidR="003F679B">
        <w:rPr>
          <w:rFonts w:ascii="Arial" w:eastAsia="Calibri" w:hAnsi="Arial" w:cs="Arial"/>
          <w:sz w:val="24"/>
          <w:szCs w:val="24"/>
        </w:rPr>
        <w:t>are now in the process of being</w:t>
      </w:r>
      <w:r>
        <w:rPr>
          <w:rFonts w:ascii="Arial" w:eastAsia="Calibri" w:hAnsi="Arial" w:cs="Arial"/>
          <w:sz w:val="24"/>
          <w:szCs w:val="24"/>
        </w:rPr>
        <w:t xml:space="preserve"> posted at Companies House.</w:t>
      </w:r>
    </w:p>
    <w:p w:rsidR="00375C87" w:rsidRDefault="00375C87" w:rsidP="00375C87">
      <w:pPr>
        <w:pStyle w:val="ListParagraph"/>
        <w:spacing w:line="240" w:lineRule="auto"/>
        <w:jc w:val="both"/>
        <w:rPr>
          <w:rFonts w:ascii="Arial" w:eastAsia="Calibri" w:hAnsi="Arial" w:cs="Arial"/>
          <w:sz w:val="24"/>
          <w:szCs w:val="24"/>
        </w:rPr>
      </w:pPr>
    </w:p>
    <w:p w:rsidR="00375C87" w:rsidRDefault="00375C87" w:rsidP="00375C87">
      <w:pPr>
        <w:pStyle w:val="ListParagraph"/>
        <w:spacing w:line="240" w:lineRule="auto"/>
        <w:jc w:val="both"/>
        <w:rPr>
          <w:rFonts w:ascii="Arial" w:eastAsia="Calibri" w:hAnsi="Arial" w:cs="Arial"/>
          <w:sz w:val="24"/>
          <w:szCs w:val="24"/>
        </w:rPr>
      </w:pPr>
      <w:r>
        <w:rPr>
          <w:rFonts w:ascii="Arial" w:eastAsia="Calibri" w:hAnsi="Arial" w:cs="Arial"/>
          <w:sz w:val="24"/>
          <w:szCs w:val="24"/>
        </w:rPr>
        <w:t xml:space="preserve">A summary of the </w:t>
      </w:r>
      <w:r w:rsidR="004623AB">
        <w:rPr>
          <w:rFonts w:ascii="Arial" w:eastAsia="Calibri" w:hAnsi="Arial" w:cs="Arial"/>
          <w:sz w:val="24"/>
          <w:szCs w:val="24"/>
        </w:rPr>
        <w:t xml:space="preserve">amended articles is </w:t>
      </w:r>
      <w:r w:rsidR="009409B3">
        <w:rPr>
          <w:rFonts w:ascii="Arial" w:eastAsia="Calibri" w:hAnsi="Arial" w:cs="Arial"/>
          <w:sz w:val="24"/>
          <w:szCs w:val="24"/>
        </w:rPr>
        <w:t>therefore: -</w:t>
      </w:r>
    </w:p>
    <w:p w:rsidR="00375C87" w:rsidRDefault="00375C87" w:rsidP="00375C87">
      <w:pPr>
        <w:pStyle w:val="ListParagraph"/>
        <w:spacing w:line="240" w:lineRule="auto"/>
        <w:jc w:val="both"/>
        <w:rPr>
          <w:rFonts w:ascii="Arial" w:eastAsia="Calibri" w:hAnsi="Arial" w:cs="Arial"/>
          <w:sz w:val="24"/>
          <w:szCs w:val="24"/>
        </w:rPr>
      </w:pPr>
    </w:p>
    <w:p w:rsidR="00375C87" w:rsidRDefault="004623AB" w:rsidP="00375C87">
      <w:pPr>
        <w:pStyle w:val="ListParagraph"/>
        <w:numPr>
          <w:ilvl w:val="0"/>
          <w:numId w:val="2"/>
        </w:numPr>
        <w:spacing w:line="240" w:lineRule="auto"/>
        <w:jc w:val="both"/>
        <w:rPr>
          <w:rFonts w:ascii="Arial" w:eastAsia="Calibri" w:hAnsi="Arial" w:cs="Arial"/>
          <w:sz w:val="24"/>
          <w:szCs w:val="24"/>
        </w:rPr>
      </w:pPr>
      <w:r>
        <w:rPr>
          <w:rFonts w:ascii="Arial" w:eastAsia="Calibri" w:hAnsi="Arial" w:cs="Arial"/>
          <w:sz w:val="24"/>
          <w:szCs w:val="24"/>
        </w:rPr>
        <w:t xml:space="preserve">The </w:t>
      </w:r>
      <w:r w:rsidR="00375C87">
        <w:rPr>
          <w:rFonts w:ascii="Arial" w:eastAsia="Calibri" w:hAnsi="Arial" w:cs="Arial"/>
          <w:sz w:val="24"/>
          <w:szCs w:val="24"/>
        </w:rPr>
        <w:t xml:space="preserve">number of </w:t>
      </w:r>
      <w:r>
        <w:rPr>
          <w:rFonts w:ascii="Arial" w:eastAsia="Calibri" w:hAnsi="Arial" w:cs="Arial"/>
          <w:sz w:val="24"/>
          <w:szCs w:val="24"/>
        </w:rPr>
        <w:t xml:space="preserve">Members / </w:t>
      </w:r>
      <w:r w:rsidR="00375C87">
        <w:rPr>
          <w:rFonts w:ascii="Arial" w:eastAsia="Calibri" w:hAnsi="Arial" w:cs="Arial"/>
          <w:sz w:val="24"/>
          <w:szCs w:val="24"/>
        </w:rPr>
        <w:t>Directors is a minimum of 8 and a maximum of 18.</w:t>
      </w:r>
    </w:p>
    <w:p w:rsidR="00375C87" w:rsidRDefault="004A4D31" w:rsidP="00375C87">
      <w:pPr>
        <w:pStyle w:val="ListParagraph"/>
        <w:numPr>
          <w:ilvl w:val="0"/>
          <w:numId w:val="2"/>
        </w:numPr>
        <w:spacing w:line="240" w:lineRule="auto"/>
        <w:jc w:val="both"/>
        <w:rPr>
          <w:rFonts w:ascii="Arial" w:eastAsia="Calibri" w:hAnsi="Arial" w:cs="Arial"/>
          <w:sz w:val="24"/>
          <w:szCs w:val="24"/>
        </w:rPr>
      </w:pPr>
      <w:r>
        <w:rPr>
          <w:rFonts w:ascii="Arial" w:eastAsia="Calibri" w:hAnsi="Arial" w:cs="Arial"/>
          <w:sz w:val="24"/>
          <w:szCs w:val="24"/>
        </w:rPr>
        <w:t>T</w:t>
      </w:r>
      <w:r w:rsidR="00375C87">
        <w:rPr>
          <w:rFonts w:ascii="Arial" w:eastAsia="Calibri" w:hAnsi="Arial" w:cs="Arial"/>
          <w:sz w:val="24"/>
          <w:szCs w:val="24"/>
        </w:rPr>
        <w:t>wo Local Authority Directors (SCC and SoT) and a maximum of</w:t>
      </w:r>
      <w:r>
        <w:rPr>
          <w:rFonts w:ascii="Arial" w:eastAsia="Calibri" w:hAnsi="Arial" w:cs="Arial"/>
          <w:sz w:val="24"/>
          <w:szCs w:val="24"/>
        </w:rPr>
        <w:t xml:space="preserve"> 4 other District / Borough Council Directors.</w:t>
      </w:r>
    </w:p>
    <w:p w:rsidR="004A4D31" w:rsidRDefault="004A4D31" w:rsidP="00375C87">
      <w:pPr>
        <w:pStyle w:val="ListParagraph"/>
        <w:numPr>
          <w:ilvl w:val="0"/>
          <w:numId w:val="2"/>
        </w:numPr>
        <w:spacing w:line="240" w:lineRule="auto"/>
        <w:jc w:val="both"/>
        <w:rPr>
          <w:rFonts w:ascii="Arial" w:eastAsia="Calibri" w:hAnsi="Arial" w:cs="Arial"/>
          <w:sz w:val="24"/>
          <w:szCs w:val="24"/>
        </w:rPr>
      </w:pPr>
      <w:r>
        <w:rPr>
          <w:rFonts w:ascii="Arial" w:eastAsia="Calibri" w:hAnsi="Arial" w:cs="Arial"/>
          <w:sz w:val="24"/>
          <w:szCs w:val="24"/>
        </w:rPr>
        <w:t>Two University Directors</w:t>
      </w:r>
    </w:p>
    <w:p w:rsidR="004A4D31" w:rsidRPr="00375C87" w:rsidRDefault="004A4D31" w:rsidP="00375C87">
      <w:pPr>
        <w:pStyle w:val="ListParagraph"/>
        <w:numPr>
          <w:ilvl w:val="0"/>
          <w:numId w:val="2"/>
        </w:numPr>
        <w:spacing w:line="240" w:lineRule="auto"/>
        <w:jc w:val="both"/>
        <w:rPr>
          <w:rFonts w:ascii="Arial" w:eastAsia="Calibri" w:hAnsi="Arial" w:cs="Arial"/>
          <w:sz w:val="24"/>
          <w:szCs w:val="24"/>
        </w:rPr>
      </w:pPr>
      <w:r>
        <w:rPr>
          <w:rFonts w:ascii="Arial" w:eastAsia="Calibri" w:hAnsi="Arial" w:cs="Arial"/>
          <w:sz w:val="24"/>
          <w:szCs w:val="24"/>
        </w:rPr>
        <w:t>Local Authority and University Directors may appoint alternates i</w:t>
      </w:r>
      <w:r w:rsidR="006658EE">
        <w:rPr>
          <w:rFonts w:ascii="Arial" w:eastAsia="Calibri" w:hAnsi="Arial" w:cs="Arial"/>
          <w:sz w:val="24"/>
          <w:szCs w:val="24"/>
        </w:rPr>
        <w:t>f</w:t>
      </w:r>
      <w:r>
        <w:rPr>
          <w:rFonts w:ascii="Arial" w:eastAsia="Calibri" w:hAnsi="Arial" w:cs="Arial"/>
          <w:sz w:val="24"/>
          <w:szCs w:val="24"/>
        </w:rPr>
        <w:t xml:space="preserve"> desired.</w:t>
      </w:r>
    </w:p>
    <w:p w:rsidR="00375C87" w:rsidRDefault="00375C87" w:rsidP="00375C87">
      <w:pPr>
        <w:pStyle w:val="ListParagraph"/>
        <w:rPr>
          <w:rFonts w:ascii="Arial" w:hAnsi="Arial" w:cs="Arial"/>
          <w:sz w:val="24"/>
          <w:szCs w:val="24"/>
        </w:rPr>
      </w:pPr>
    </w:p>
    <w:p w:rsidR="004A4D31" w:rsidRDefault="004A4D31" w:rsidP="00375C87">
      <w:pPr>
        <w:pStyle w:val="ListParagraph"/>
        <w:rPr>
          <w:rFonts w:ascii="Arial" w:hAnsi="Arial" w:cs="Arial"/>
          <w:sz w:val="24"/>
          <w:szCs w:val="24"/>
        </w:rPr>
      </w:pPr>
      <w:r>
        <w:rPr>
          <w:rFonts w:ascii="Arial" w:hAnsi="Arial" w:cs="Arial"/>
          <w:sz w:val="24"/>
          <w:szCs w:val="24"/>
        </w:rPr>
        <w:t>In order to be quorate, a minimum of 9 Directors need to participate in any</w:t>
      </w:r>
      <w:r w:rsidR="003F679B">
        <w:rPr>
          <w:rFonts w:ascii="Arial" w:hAnsi="Arial" w:cs="Arial"/>
          <w:sz w:val="24"/>
          <w:szCs w:val="24"/>
        </w:rPr>
        <w:t xml:space="preserve"> Executive Board</w:t>
      </w:r>
      <w:r>
        <w:rPr>
          <w:rFonts w:ascii="Arial" w:hAnsi="Arial" w:cs="Arial"/>
          <w:sz w:val="24"/>
          <w:szCs w:val="24"/>
        </w:rPr>
        <w:t xml:space="preserve"> decisions, and no less than two thirds of those participating should be private sector Directors (University Directors are classed as private).</w:t>
      </w:r>
    </w:p>
    <w:p w:rsidR="004A4D31" w:rsidRDefault="004A4D31" w:rsidP="00375C87">
      <w:pPr>
        <w:pStyle w:val="ListParagraph"/>
        <w:rPr>
          <w:rFonts w:ascii="Arial" w:hAnsi="Arial" w:cs="Arial"/>
          <w:sz w:val="24"/>
          <w:szCs w:val="24"/>
        </w:rPr>
      </w:pPr>
    </w:p>
    <w:p w:rsidR="004A4D31" w:rsidRDefault="004A4D31" w:rsidP="00375C87">
      <w:pPr>
        <w:pStyle w:val="ListParagraph"/>
        <w:rPr>
          <w:rFonts w:ascii="Arial" w:hAnsi="Arial" w:cs="Arial"/>
          <w:sz w:val="24"/>
          <w:szCs w:val="24"/>
        </w:rPr>
      </w:pPr>
      <w:r>
        <w:rPr>
          <w:rFonts w:ascii="Arial" w:hAnsi="Arial" w:cs="Arial"/>
          <w:sz w:val="24"/>
          <w:szCs w:val="24"/>
        </w:rPr>
        <w:t>A list of the current Directors (1</w:t>
      </w:r>
      <w:r w:rsidR="008B33B8">
        <w:rPr>
          <w:rFonts w:ascii="Arial" w:hAnsi="Arial" w:cs="Arial"/>
          <w:sz w:val="24"/>
          <w:szCs w:val="24"/>
        </w:rPr>
        <w:t>7</w:t>
      </w:r>
      <w:r>
        <w:rPr>
          <w:rFonts w:ascii="Arial" w:hAnsi="Arial" w:cs="Arial"/>
          <w:sz w:val="24"/>
          <w:szCs w:val="24"/>
        </w:rPr>
        <w:t>) is attached for information at Appendix 1.</w:t>
      </w:r>
    </w:p>
    <w:p w:rsidR="004A4D31" w:rsidRDefault="004A4D31" w:rsidP="00375C87">
      <w:pPr>
        <w:pStyle w:val="ListParagraph"/>
        <w:rPr>
          <w:rFonts w:ascii="Arial" w:hAnsi="Arial" w:cs="Arial"/>
          <w:sz w:val="24"/>
          <w:szCs w:val="24"/>
        </w:rPr>
      </w:pPr>
    </w:p>
    <w:p w:rsidR="004A4D31" w:rsidRDefault="004A4D31" w:rsidP="004A4D31">
      <w:pPr>
        <w:pStyle w:val="ListParagraph"/>
        <w:numPr>
          <w:ilvl w:val="0"/>
          <w:numId w:val="1"/>
        </w:numPr>
        <w:rPr>
          <w:rFonts w:ascii="Arial" w:hAnsi="Arial" w:cs="Arial"/>
          <w:sz w:val="24"/>
          <w:szCs w:val="24"/>
        </w:rPr>
      </w:pPr>
      <w:r>
        <w:rPr>
          <w:rFonts w:ascii="Arial" w:hAnsi="Arial" w:cs="Arial"/>
          <w:sz w:val="24"/>
          <w:szCs w:val="24"/>
        </w:rPr>
        <w:t>Representation Targets</w:t>
      </w:r>
    </w:p>
    <w:p w:rsidR="004A4D31" w:rsidRDefault="004A4D31" w:rsidP="004A4D31">
      <w:pPr>
        <w:pStyle w:val="ListParagraph"/>
        <w:rPr>
          <w:rFonts w:ascii="Arial" w:hAnsi="Arial" w:cs="Arial"/>
          <w:sz w:val="24"/>
          <w:szCs w:val="24"/>
        </w:rPr>
      </w:pPr>
    </w:p>
    <w:p w:rsidR="004A4D31" w:rsidRDefault="004A4D31" w:rsidP="004A4D31">
      <w:pPr>
        <w:pStyle w:val="ListParagraph"/>
        <w:rPr>
          <w:rFonts w:ascii="Arial" w:hAnsi="Arial" w:cs="Arial"/>
          <w:sz w:val="24"/>
          <w:szCs w:val="24"/>
        </w:rPr>
      </w:pPr>
      <w:r>
        <w:rPr>
          <w:rFonts w:ascii="Arial" w:hAnsi="Arial" w:cs="Arial"/>
          <w:sz w:val="24"/>
          <w:szCs w:val="24"/>
        </w:rPr>
        <w:t xml:space="preserve">The government has set LEP’s a target of having private sector representation of two thirds (66%) by April 2020. The SSLEP currently has </w:t>
      </w:r>
      <w:r w:rsidR="006658EE">
        <w:rPr>
          <w:rFonts w:ascii="Arial" w:hAnsi="Arial" w:cs="Arial"/>
          <w:sz w:val="24"/>
          <w:szCs w:val="24"/>
        </w:rPr>
        <w:t>1</w:t>
      </w:r>
      <w:r w:rsidR="008B33B8">
        <w:rPr>
          <w:rFonts w:ascii="Arial" w:hAnsi="Arial" w:cs="Arial"/>
          <w:sz w:val="24"/>
          <w:szCs w:val="24"/>
        </w:rPr>
        <w:t>1</w:t>
      </w:r>
      <w:r>
        <w:rPr>
          <w:rFonts w:ascii="Arial" w:hAnsi="Arial" w:cs="Arial"/>
          <w:sz w:val="24"/>
          <w:szCs w:val="24"/>
        </w:rPr>
        <w:t xml:space="preserve"> private sector Directors (</w:t>
      </w:r>
      <w:r w:rsidR="006658EE">
        <w:rPr>
          <w:rFonts w:ascii="Arial" w:hAnsi="Arial" w:cs="Arial"/>
          <w:sz w:val="24"/>
          <w:szCs w:val="24"/>
        </w:rPr>
        <w:t>6</w:t>
      </w:r>
      <w:r w:rsidR="009A1630">
        <w:rPr>
          <w:rFonts w:ascii="Arial" w:hAnsi="Arial" w:cs="Arial"/>
          <w:sz w:val="24"/>
          <w:szCs w:val="24"/>
        </w:rPr>
        <w:t>5</w:t>
      </w:r>
      <w:r w:rsidR="00F04770">
        <w:rPr>
          <w:rFonts w:ascii="Arial" w:hAnsi="Arial" w:cs="Arial"/>
          <w:sz w:val="24"/>
          <w:szCs w:val="24"/>
        </w:rPr>
        <w:t>%)</w:t>
      </w:r>
      <w:r w:rsidR="009A1630">
        <w:rPr>
          <w:rFonts w:ascii="Arial" w:hAnsi="Arial" w:cs="Arial"/>
          <w:sz w:val="24"/>
          <w:szCs w:val="24"/>
        </w:rPr>
        <w:t>.</w:t>
      </w:r>
      <w:r w:rsidR="004623AB">
        <w:rPr>
          <w:rFonts w:ascii="Arial" w:hAnsi="Arial" w:cs="Arial"/>
          <w:sz w:val="24"/>
          <w:szCs w:val="24"/>
        </w:rPr>
        <w:t xml:space="preserve"> The appointment of one further private sector member will result in the target being met.</w:t>
      </w:r>
    </w:p>
    <w:p w:rsidR="00F04770" w:rsidRDefault="00F04770" w:rsidP="004A4D31">
      <w:pPr>
        <w:pStyle w:val="ListParagraph"/>
        <w:rPr>
          <w:rFonts w:ascii="Arial" w:hAnsi="Arial" w:cs="Arial"/>
          <w:sz w:val="24"/>
          <w:szCs w:val="24"/>
        </w:rPr>
      </w:pPr>
    </w:p>
    <w:p w:rsidR="00F04770" w:rsidRDefault="00F04770" w:rsidP="004A4D31">
      <w:pPr>
        <w:pStyle w:val="ListParagraph"/>
        <w:rPr>
          <w:rFonts w:ascii="Arial" w:hAnsi="Arial" w:cs="Arial"/>
          <w:sz w:val="24"/>
          <w:szCs w:val="24"/>
        </w:rPr>
      </w:pPr>
      <w:r>
        <w:rPr>
          <w:rFonts w:ascii="Arial" w:hAnsi="Arial" w:cs="Arial"/>
          <w:sz w:val="24"/>
          <w:szCs w:val="24"/>
        </w:rPr>
        <w:t xml:space="preserve">The government has also set a target for gender diversity of one third (33%) female Directors by April 2020. The SSLEP currently has </w:t>
      </w:r>
      <w:r w:rsidR="006658EE">
        <w:rPr>
          <w:rFonts w:ascii="Arial" w:hAnsi="Arial" w:cs="Arial"/>
          <w:sz w:val="24"/>
          <w:szCs w:val="24"/>
        </w:rPr>
        <w:t>7</w:t>
      </w:r>
      <w:r>
        <w:rPr>
          <w:rFonts w:ascii="Arial" w:hAnsi="Arial" w:cs="Arial"/>
          <w:sz w:val="24"/>
          <w:szCs w:val="24"/>
        </w:rPr>
        <w:t xml:space="preserve"> female Directors (</w:t>
      </w:r>
      <w:r w:rsidR="006658EE">
        <w:rPr>
          <w:rFonts w:ascii="Arial" w:hAnsi="Arial" w:cs="Arial"/>
          <w:sz w:val="24"/>
          <w:szCs w:val="24"/>
        </w:rPr>
        <w:t>4</w:t>
      </w:r>
      <w:r w:rsidR="009A1630">
        <w:rPr>
          <w:rFonts w:ascii="Arial" w:hAnsi="Arial" w:cs="Arial"/>
          <w:sz w:val="24"/>
          <w:szCs w:val="24"/>
        </w:rPr>
        <w:t>1</w:t>
      </w:r>
      <w:r>
        <w:rPr>
          <w:rFonts w:ascii="Arial" w:hAnsi="Arial" w:cs="Arial"/>
          <w:sz w:val="24"/>
          <w:szCs w:val="24"/>
        </w:rPr>
        <w:t>%)</w:t>
      </w:r>
      <w:r w:rsidR="009A1630">
        <w:rPr>
          <w:rFonts w:ascii="Arial" w:hAnsi="Arial" w:cs="Arial"/>
          <w:sz w:val="24"/>
          <w:szCs w:val="24"/>
        </w:rPr>
        <w:t>.</w:t>
      </w:r>
    </w:p>
    <w:p w:rsidR="003F679B" w:rsidRDefault="003F679B" w:rsidP="004A4D31">
      <w:pPr>
        <w:pStyle w:val="ListParagraph"/>
        <w:rPr>
          <w:rFonts w:ascii="Arial" w:hAnsi="Arial" w:cs="Arial"/>
          <w:sz w:val="24"/>
          <w:szCs w:val="24"/>
        </w:rPr>
      </w:pPr>
    </w:p>
    <w:p w:rsidR="003F679B" w:rsidRDefault="003F679B" w:rsidP="004A4D31">
      <w:pPr>
        <w:pStyle w:val="ListParagraph"/>
        <w:rPr>
          <w:rFonts w:ascii="Arial" w:hAnsi="Arial" w:cs="Arial"/>
          <w:sz w:val="24"/>
          <w:szCs w:val="24"/>
        </w:rPr>
      </w:pPr>
      <w:r>
        <w:rPr>
          <w:rFonts w:ascii="Arial" w:hAnsi="Arial" w:cs="Arial"/>
          <w:sz w:val="24"/>
          <w:szCs w:val="24"/>
        </w:rPr>
        <w:lastRenderedPageBreak/>
        <w:t>The SSLEP are making good progress against these targets which are one of the compliance checks around governance which are undertaken as part of the annual performance review.</w:t>
      </w:r>
    </w:p>
    <w:p w:rsidR="004623AB" w:rsidRDefault="004623AB" w:rsidP="004A4D31">
      <w:pPr>
        <w:pStyle w:val="ListParagraph"/>
        <w:rPr>
          <w:rFonts w:ascii="Arial" w:hAnsi="Arial" w:cs="Arial"/>
          <w:sz w:val="24"/>
          <w:szCs w:val="24"/>
        </w:rPr>
      </w:pPr>
    </w:p>
    <w:p w:rsidR="00E503DF" w:rsidRDefault="00E503DF" w:rsidP="004A4D31">
      <w:pPr>
        <w:pStyle w:val="ListParagraph"/>
        <w:rPr>
          <w:rFonts w:ascii="Arial" w:hAnsi="Arial" w:cs="Arial"/>
          <w:sz w:val="24"/>
          <w:szCs w:val="24"/>
        </w:rPr>
      </w:pPr>
    </w:p>
    <w:p w:rsidR="006658EE" w:rsidRDefault="00ED59AC" w:rsidP="006658EE">
      <w:pPr>
        <w:pStyle w:val="ListParagraph"/>
        <w:numPr>
          <w:ilvl w:val="0"/>
          <w:numId w:val="1"/>
        </w:numPr>
        <w:rPr>
          <w:rFonts w:ascii="Arial" w:hAnsi="Arial" w:cs="Arial"/>
          <w:sz w:val="24"/>
          <w:szCs w:val="24"/>
        </w:rPr>
      </w:pPr>
      <w:r>
        <w:rPr>
          <w:rFonts w:ascii="Arial" w:hAnsi="Arial" w:cs="Arial"/>
          <w:sz w:val="24"/>
          <w:szCs w:val="24"/>
        </w:rPr>
        <w:t>VAT Status</w:t>
      </w:r>
    </w:p>
    <w:p w:rsidR="00ED59AC" w:rsidRDefault="00ED59AC" w:rsidP="00ED59AC">
      <w:pPr>
        <w:pStyle w:val="ListParagraph"/>
        <w:rPr>
          <w:rFonts w:ascii="Arial" w:hAnsi="Arial" w:cs="Arial"/>
          <w:sz w:val="24"/>
          <w:szCs w:val="24"/>
        </w:rPr>
      </w:pPr>
    </w:p>
    <w:p w:rsidR="00ED59AC" w:rsidRDefault="00ED59AC" w:rsidP="00ED59AC">
      <w:pPr>
        <w:pStyle w:val="ListParagraph"/>
        <w:rPr>
          <w:rFonts w:ascii="Arial" w:hAnsi="Arial" w:cs="Arial"/>
          <w:sz w:val="24"/>
          <w:szCs w:val="24"/>
        </w:rPr>
      </w:pPr>
      <w:r>
        <w:rPr>
          <w:rFonts w:ascii="Arial" w:hAnsi="Arial" w:cs="Arial"/>
          <w:sz w:val="24"/>
          <w:szCs w:val="24"/>
        </w:rPr>
        <w:t>Prior to the SSLEP becoming a company, the Accountable Body automatically claimed VAT back on purchases / payments on behalf of the SSLEP. Since the creation of the SSLEP company there is some confusion nationally as to whether the Accountable Body can continue to claim VAT back. The impact of not being able to re-claim VAT is estimated at circa £65k p.a. for the SSLEP. The issue has been raised again recently with the LEP Network to try and finally resolve / clarify the position and a decision is still awaited. In the interim period the Accountable Body continues to reclaim VAT on behalf of the SSLEP. The Board will be updated when this issue is resolved.</w:t>
      </w:r>
    </w:p>
    <w:p w:rsidR="00ED59AC" w:rsidRDefault="00ED59AC" w:rsidP="00ED59AC">
      <w:pPr>
        <w:pStyle w:val="ListParagraph"/>
        <w:rPr>
          <w:rFonts w:ascii="Arial" w:hAnsi="Arial" w:cs="Arial"/>
          <w:sz w:val="24"/>
          <w:szCs w:val="24"/>
        </w:rPr>
      </w:pPr>
    </w:p>
    <w:p w:rsidR="00E503DF" w:rsidRDefault="00E503DF" w:rsidP="00ED59AC">
      <w:pPr>
        <w:pStyle w:val="ListParagraph"/>
        <w:rPr>
          <w:rFonts w:ascii="Arial" w:hAnsi="Arial" w:cs="Arial"/>
          <w:sz w:val="24"/>
          <w:szCs w:val="24"/>
        </w:rPr>
      </w:pPr>
    </w:p>
    <w:p w:rsidR="00ED59AC" w:rsidRDefault="00ED59AC" w:rsidP="00ED59AC">
      <w:pPr>
        <w:pStyle w:val="ListParagraph"/>
        <w:numPr>
          <w:ilvl w:val="0"/>
          <w:numId w:val="1"/>
        </w:numPr>
        <w:rPr>
          <w:rFonts w:ascii="Arial" w:hAnsi="Arial" w:cs="Arial"/>
          <w:sz w:val="24"/>
          <w:szCs w:val="24"/>
        </w:rPr>
      </w:pPr>
      <w:r>
        <w:rPr>
          <w:rFonts w:ascii="Arial" w:hAnsi="Arial" w:cs="Arial"/>
          <w:sz w:val="24"/>
          <w:szCs w:val="24"/>
        </w:rPr>
        <w:t>Company Accountants</w:t>
      </w:r>
    </w:p>
    <w:p w:rsidR="00ED59AC" w:rsidRDefault="00ED59AC" w:rsidP="00ED59AC">
      <w:pPr>
        <w:pStyle w:val="ListParagraph"/>
        <w:rPr>
          <w:rFonts w:ascii="Arial" w:hAnsi="Arial" w:cs="Arial"/>
          <w:sz w:val="24"/>
          <w:szCs w:val="24"/>
        </w:rPr>
      </w:pPr>
    </w:p>
    <w:p w:rsidR="00ED59AC" w:rsidRDefault="00ED59AC" w:rsidP="00ED59AC">
      <w:pPr>
        <w:pStyle w:val="ListParagraph"/>
        <w:rPr>
          <w:rFonts w:ascii="Arial" w:hAnsi="Arial" w:cs="Arial"/>
          <w:sz w:val="24"/>
          <w:szCs w:val="24"/>
        </w:rPr>
      </w:pPr>
      <w:r>
        <w:rPr>
          <w:rFonts w:ascii="Arial" w:hAnsi="Arial" w:cs="Arial"/>
          <w:sz w:val="24"/>
          <w:szCs w:val="24"/>
        </w:rPr>
        <w:t>Discussions have been held with a firm of local accountant’s (Dean’s Accountants, Redhill, Stafford)</w:t>
      </w:r>
      <w:r w:rsidR="00FF67FE">
        <w:rPr>
          <w:rFonts w:ascii="Arial" w:hAnsi="Arial" w:cs="Arial"/>
          <w:sz w:val="24"/>
          <w:szCs w:val="24"/>
        </w:rPr>
        <w:t>, in respect of acting as the SSLEP accountants / auditors</w:t>
      </w:r>
      <w:r w:rsidR="0075450F">
        <w:rPr>
          <w:rFonts w:ascii="Arial" w:hAnsi="Arial" w:cs="Arial"/>
          <w:sz w:val="24"/>
          <w:szCs w:val="24"/>
        </w:rPr>
        <w:t>.</w:t>
      </w:r>
      <w:r w:rsidR="00FF67FE">
        <w:rPr>
          <w:rFonts w:ascii="Arial" w:hAnsi="Arial" w:cs="Arial"/>
          <w:sz w:val="24"/>
          <w:szCs w:val="24"/>
        </w:rPr>
        <w:t xml:space="preserve"> The scope of the role of the company accountants is currently being agreed as there is flexibility over the level of detail that could be produced in respect of the formal accounts of the SSLEP company, ranging from unaudited high-level statements to a more detailed audited profit and loss account and balance sheet. Although there is no official guidance to LEP’s on the level of detail that should be provided, there is an expectation that it should incorporate some level of audited accounts. The level of detail that is decided upon will be reflected in the cost to the SSLEP, and provision has been included in the budget to cover these costs. </w:t>
      </w:r>
      <w:r w:rsidR="003F679B">
        <w:rPr>
          <w:rFonts w:ascii="Arial" w:hAnsi="Arial" w:cs="Arial"/>
          <w:sz w:val="24"/>
          <w:szCs w:val="24"/>
        </w:rPr>
        <w:t>An update will be provided to the Board once these discussions have been completed.</w:t>
      </w:r>
    </w:p>
    <w:p w:rsidR="00DB5BDF" w:rsidRDefault="00DB5BDF" w:rsidP="00ED59AC">
      <w:pPr>
        <w:pStyle w:val="ListParagraph"/>
        <w:rPr>
          <w:rFonts w:ascii="Arial" w:hAnsi="Arial" w:cs="Arial"/>
          <w:sz w:val="24"/>
          <w:szCs w:val="24"/>
        </w:rPr>
      </w:pPr>
    </w:p>
    <w:p w:rsidR="00DB5BDF" w:rsidRDefault="00DB5BDF" w:rsidP="00ED59AC">
      <w:pPr>
        <w:pStyle w:val="ListParagraph"/>
        <w:rPr>
          <w:rFonts w:ascii="Arial" w:hAnsi="Arial" w:cs="Arial"/>
          <w:sz w:val="24"/>
          <w:szCs w:val="24"/>
        </w:rPr>
      </w:pPr>
      <w:r>
        <w:rPr>
          <w:rFonts w:ascii="Arial" w:hAnsi="Arial" w:cs="Arial"/>
          <w:sz w:val="24"/>
          <w:szCs w:val="24"/>
        </w:rPr>
        <w:t>The Accountable body will continue to produce management accounts for the purpose of reporting to the Board, production of the Annual Report etc.</w:t>
      </w:r>
    </w:p>
    <w:p w:rsidR="0075450F" w:rsidRDefault="0075450F" w:rsidP="00ED59AC">
      <w:pPr>
        <w:pStyle w:val="ListParagraph"/>
        <w:rPr>
          <w:rFonts w:ascii="Arial" w:hAnsi="Arial" w:cs="Arial"/>
          <w:sz w:val="24"/>
          <w:szCs w:val="24"/>
        </w:rPr>
      </w:pPr>
    </w:p>
    <w:p w:rsidR="0075450F" w:rsidRDefault="0075450F" w:rsidP="0075450F">
      <w:pPr>
        <w:pStyle w:val="ListParagraph"/>
        <w:numPr>
          <w:ilvl w:val="0"/>
          <w:numId w:val="1"/>
        </w:numPr>
        <w:rPr>
          <w:rFonts w:ascii="Arial" w:hAnsi="Arial" w:cs="Arial"/>
          <w:sz w:val="24"/>
          <w:szCs w:val="24"/>
        </w:rPr>
      </w:pPr>
      <w:r>
        <w:rPr>
          <w:rFonts w:ascii="Arial" w:hAnsi="Arial" w:cs="Arial"/>
          <w:sz w:val="24"/>
          <w:szCs w:val="24"/>
        </w:rPr>
        <w:t>Company Secretary Role</w:t>
      </w:r>
    </w:p>
    <w:p w:rsidR="0075450F" w:rsidRDefault="0075450F" w:rsidP="0075450F">
      <w:pPr>
        <w:ind w:left="720"/>
        <w:rPr>
          <w:rFonts w:ascii="Arial" w:hAnsi="Arial" w:cs="Arial"/>
          <w:sz w:val="24"/>
          <w:szCs w:val="24"/>
        </w:rPr>
      </w:pPr>
      <w:r>
        <w:rPr>
          <w:rFonts w:ascii="Arial" w:hAnsi="Arial" w:cs="Arial"/>
          <w:sz w:val="24"/>
          <w:szCs w:val="24"/>
        </w:rPr>
        <w:t>S</w:t>
      </w:r>
      <w:r w:rsidR="003A26CB">
        <w:rPr>
          <w:rFonts w:ascii="Arial" w:hAnsi="Arial" w:cs="Arial"/>
          <w:sz w:val="24"/>
          <w:szCs w:val="24"/>
        </w:rPr>
        <w:t>taffordshire County</w:t>
      </w:r>
      <w:r w:rsidR="00B245C2">
        <w:rPr>
          <w:rFonts w:ascii="Arial" w:hAnsi="Arial" w:cs="Arial"/>
          <w:sz w:val="24"/>
          <w:szCs w:val="24"/>
        </w:rPr>
        <w:t xml:space="preserve"> Council as part of its role as Accountable Body, currently provide the Company Secretary role for the SSLEP e.g. updating formal company documents on Companies House, providing advice and support in respect of the Articles of Association and Local Assurance Framework etc.</w:t>
      </w:r>
      <w:r w:rsidR="00DB5BDF">
        <w:rPr>
          <w:rFonts w:ascii="Arial" w:hAnsi="Arial" w:cs="Arial"/>
          <w:sz w:val="24"/>
          <w:szCs w:val="24"/>
        </w:rPr>
        <w:t xml:space="preserve"> The request that SCC undertake this role was initially for a temporary period, whilst the capacity of the SSLEP secretariat was increased.</w:t>
      </w:r>
    </w:p>
    <w:p w:rsidR="003F679B" w:rsidRDefault="003F679B" w:rsidP="0075450F">
      <w:pPr>
        <w:ind w:left="720"/>
        <w:rPr>
          <w:rFonts w:ascii="Arial" w:hAnsi="Arial" w:cs="Arial"/>
          <w:sz w:val="24"/>
          <w:szCs w:val="24"/>
        </w:rPr>
      </w:pPr>
      <w:r>
        <w:rPr>
          <w:rFonts w:ascii="Arial" w:hAnsi="Arial" w:cs="Arial"/>
          <w:sz w:val="24"/>
          <w:szCs w:val="24"/>
        </w:rPr>
        <w:lastRenderedPageBreak/>
        <w:t>It is proposed that the SCC be requested to continue to act in the role of Company Secretary until the end of Ma</w:t>
      </w:r>
      <w:r w:rsidR="00B16AD6">
        <w:rPr>
          <w:rFonts w:ascii="Arial" w:hAnsi="Arial" w:cs="Arial"/>
          <w:sz w:val="24"/>
          <w:szCs w:val="24"/>
        </w:rPr>
        <w:t>y</w:t>
      </w:r>
      <w:r>
        <w:rPr>
          <w:rFonts w:ascii="Arial" w:hAnsi="Arial" w:cs="Arial"/>
          <w:sz w:val="24"/>
          <w:szCs w:val="24"/>
        </w:rPr>
        <w:t xml:space="preserve"> 2020, whilst the new appointments to the SSLEP secretariat are made.</w:t>
      </w:r>
    </w:p>
    <w:p w:rsidR="00E503DF" w:rsidRDefault="00E503DF" w:rsidP="0075450F">
      <w:pPr>
        <w:ind w:left="720"/>
        <w:rPr>
          <w:rFonts w:ascii="Arial" w:hAnsi="Arial" w:cs="Arial"/>
          <w:sz w:val="24"/>
          <w:szCs w:val="24"/>
        </w:rPr>
      </w:pPr>
    </w:p>
    <w:p w:rsidR="003F679B" w:rsidRPr="00E503DF" w:rsidRDefault="00E503DF" w:rsidP="0075450F">
      <w:pPr>
        <w:ind w:left="720"/>
        <w:rPr>
          <w:rFonts w:ascii="Arial" w:hAnsi="Arial" w:cs="Arial"/>
          <w:b/>
          <w:sz w:val="24"/>
          <w:szCs w:val="24"/>
        </w:rPr>
      </w:pPr>
      <w:r w:rsidRPr="00E503DF">
        <w:rPr>
          <w:rFonts w:ascii="Arial" w:hAnsi="Arial" w:cs="Arial"/>
          <w:b/>
          <w:sz w:val="24"/>
          <w:szCs w:val="24"/>
        </w:rPr>
        <w:t>Decision: That SCC be requested to continue to act as Company Secretary until end of Ma</w:t>
      </w:r>
      <w:r w:rsidR="00B16AD6">
        <w:rPr>
          <w:rFonts w:ascii="Arial" w:hAnsi="Arial" w:cs="Arial"/>
          <w:b/>
          <w:sz w:val="24"/>
          <w:szCs w:val="24"/>
        </w:rPr>
        <w:t>y</w:t>
      </w:r>
      <w:bookmarkStart w:id="0" w:name="_GoBack"/>
      <w:bookmarkEnd w:id="0"/>
      <w:r w:rsidRPr="00E503DF">
        <w:rPr>
          <w:rFonts w:ascii="Arial" w:hAnsi="Arial" w:cs="Arial"/>
          <w:b/>
          <w:sz w:val="24"/>
          <w:szCs w:val="24"/>
        </w:rPr>
        <w:t xml:space="preserve"> 2020.</w:t>
      </w:r>
    </w:p>
    <w:p w:rsidR="003F679B" w:rsidRDefault="003F679B" w:rsidP="0075450F">
      <w:pPr>
        <w:ind w:left="720"/>
        <w:rPr>
          <w:rFonts w:ascii="Arial" w:hAnsi="Arial" w:cs="Arial"/>
          <w:sz w:val="24"/>
          <w:szCs w:val="24"/>
        </w:rPr>
      </w:pPr>
    </w:p>
    <w:p w:rsidR="00E503DF" w:rsidRDefault="00E503DF" w:rsidP="0075450F">
      <w:pPr>
        <w:ind w:left="720"/>
        <w:rPr>
          <w:rFonts w:ascii="Arial" w:hAnsi="Arial" w:cs="Arial"/>
          <w:sz w:val="24"/>
          <w:szCs w:val="24"/>
        </w:rPr>
      </w:pPr>
    </w:p>
    <w:p w:rsidR="00E503DF" w:rsidRDefault="00E503DF" w:rsidP="0075450F">
      <w:pPr>
        <w:ind w:left="720"/>
        <w:rPr>
          <w:rFonts w:ascii="Arial" w:hAnsi="Arial" w:cs="Arial"/>
          <w:sz w:val="24"/>
          <w:szCs w:val="24"/>
        </w:rPr>
      </w:pPr>
    </w:p>
    <w:p w:rsidR="003F679B" w:rsidRDefault="003F679B" w:rsidP="0075450F">
      <w:pPr>
        <w:ind w:left="720"/>
        <w:rPr>
          <w:rFonts w:ascii="Arial" w:hAnsi="Arial" w:cs="Arial"/>
          <w:sz w:val="24"/>
          <w:szCs w:val="24"/>
        </w:rPr>
      </w:pPr>
      <w:r>
        <w:rPr>
          <w:rFonts w:ascii="Arial" w:hAnsi="Arial" w:cs="Arial"/>
          <w:sz w:val="24"/>
          <w:szCs w:val="24"/>
        </w:rPr>
        <w:t>Simon Ablewhite (Accountable Body) /</w:t>
      </w:r>
    </w:p>
    <w:p w:rsidR="003F679B" w:rsidRDefault="003F679B" w:rsidP="0075450F">
      <w:pPr>
        <w:ind w:left="720"/>
        <w:rPr>
          <w:rFonts w:ascii="Arial" w:hAnsi="Arial" w:cs="Arial"/>
          <w:sz w:val="24"/>
          <w:szCs w:val="24"/>
        </w:rPr>
      </w:pPr>
      <w:r>
        <w:rPr>
          <w:rFonts w:ascii="Arial" w:hAnsi="Arial" w:cs="Arial"/>
          <w:sz w:val="24"/>
          <w:szCs w:val="24"/>
        </w:rPr>
        <w:t>Jacqui Casey (Interim Partnership Manager</w:t>
      </w:r>
    </w:p>
    <w:p w:rsidR="003F679B" w:rsidRDefault="003F679B" w:rsidP="0075450F">
      <w:pPr>
        <w:ind w:left="720"/>
        <w:rPr>
          <w:rFonts w:ascii="Arial" w:hAnsi="Arial" w:cs="Arial"/>
          <w:sz w:val="24"/>
          <w:szCs w:val="24"/>
        </w:rPr>
      </w:pPr>
    </w:p>
    <w:p w:rsidR="003F679B" w:rsidRDefault="003F679B" w:rsidP="0075450F">
      <w:pPr>
        <w:ind w:left="720"/>
        <w:rPr>
          <w:rFonts w:ascii="Arial" w:hAnsi="Arial" w:cs="Arial"/>
          <w:sz w:val="24"/>
          <w:szCs w:val="24"/>
        </w:rPr>
      </w:pPr>
      <w:r>
        <w:rPr>
          <w:rFonts w:ascii="Arial" w:hAnsi="Arial" w:cs="Arial"/>
          <w:sz w:val="24"/>
          <w:szCs w:val="24"/>
        </w:rPr>
        <w:t>11</w:t>
      </w:r>
      <w:r w:rsidRPr="003F679B">
        <w:rPr>
          <w:rFonts w:ascii="Arial" w:hAnsi="Arial" w:cs="Arial"/>
          <w:sz w:val="24"/>
          <w:szCs w:val="24"/>
          <w:vertAlign w:val="superscript"/>
        </w:rPr>
        <w:t>th</w:t>
      </w:r>
      <w:r>
        <w:rPr>
          <w:rFonts w:ascii="Arial" w:hAnsi="Arial" w:cs="Arial"/>
          <w:sz w:val="24"/>
          <w:szCs w:val="24"/>
        </w:rPr>
        <w:t xml:space="preserve"> December 2019</w:t>
      </w:r>
    </w:p>
    <w:p w:rsidR="00854C30" w:rsidRDefault="00854C30" w:rsidP="0075450F">
      <w:pPr>
        <w:ind w:left="720"/>
        <w:rPr>
          <w:rFonts w:ascii="Arial" w:hAnsi="Arial" w:cs="Arial"/>
          <w:sz w:val="24"/>
          <w:szCs w:val="24"/>
        </w:rPr>
      </w:pPr>
    </w:p>
    <w:p w:rsidR="00854C30" w:rsidRDefault="00854C30" w:rsidP="0075450F">
      <w:pPr>
        <w:ind w:left="720"/>
        <w:rPr>
          <w:rFonts w:ascii="Arial" w:hAnsi="Arial" w:cs="Arial"/>
          <w:sz w:val="24"/>
          <w:szCs w:val="24"/>
        </w:rPr>
      </w:pPr>
    </w:p>
    <w:p w:rsidR="00854C30" w:rsidRDefault="00854C30" w:rsidP="0075450F">
      <w:pPr>
        <w:ind w:left="720"/>
        <w:rPr>
          <w:rFonts w:ascii="Arial" w:hAnsi="Arial" w:cs="Arial"/>
          <w:sz w:val="24"/>
          <w:szCs w:val="24"/>
        </w:rPr>
      </w:pPr>
    </w:p>
    <w:p w:rsidR="00854C30" w:rsidRDefault="00854C30" w:rsidP="0075450F">
      <w:pPr>
        <w:ind w:left="720"/>
        <w:rPr>
          <w:rFonts w:ascii="Arial" w:hAnsi="Arial" w:cs="Arial"/>
          <w:sz w:val="24"/>
          <w:szCs w:val="24"/>
        </w:rPr>
      </w:pPr>
    </w:p>
    <w:p w:rsidR="00854C30" w:rsidRDefault="00854C30" w:rsidP="0075450F">
      <w:pPr>
        <w:ind w:left="720"/>
        <w:rPr>
          <w:rFonts w:ascii="Arial" w:hAnsi="Arial" w:cs="Arial"/>
          <w:sz w:val="24"/>
          <w:szCs w:val="24"/>
        </w:rPr>
      </w:pPr>
    </w:p>
    <w:p w:rsidR="00854C30" w:rsidRDefault="00854C30" w:rsidP="0075450F">
      <w:pPr>
        <w:ind w:left="720"/>
        <w:rPr>
          <w:rFonts w:ascii="Arial" w:hAnsi="Arial" w:cs="Arial"/>
          <w:sz w:val="24"/>
          <w:szCs w:val="24"/>
        </w:rPr>
      </w:pPr>
    </w:p>
    <w:p w:rsidR="00854C30" w:rsidRDefault="00854C30" w:rsidP="0075450F">
      <w:pPr>
        <w:ind w:left="720"/>
        <w:rPr>
          <w:rFonts w:ascii="Arial" w:hAnsi="Arial" w:cs="Arial"/>
          <w:sz w:val="24"/>
          <w:szCs w:val="24"/>
        </w:rPr>
      </w:pPr>
    </w:p>
    <w:p w:rsidR="00854C30" w:rsidRDefault="00854C30" w:rsidP="0075450F">
      <w:pPr>
        <w:ind w:left="720"/>
        <w:rPr>
          <w:rFonts w:ascii="Arial" w:hAnsi="Arial" w:cs="Arial"/>
          <w:sz w:val="24"/>
          <w:szCs w:val="24"/>
        </w:rPr>
      </w:pPr>
    </w:p>
    <w:p w:rsidR="00854C30" w:rsidRDefault="00854C30" w:rsidP="0075450F">
      <w:pPr>
        <w:ind w:left="720"/>
        <w:rPr>
          <w:rFonts w:ascii="Arial" w:hAnsi="Arial" w:cs="Arial"/>
          <w:sz w:val="24"/>
          <w:szCs w:val="24"/>
        </w:rPr>
      </w:pPr>
    </w:p>
    <w:p w:rsidR="00854C30" w:rsidRDefault="00854C30" w:rsidP="0075450F">
      <w:pPr>
        <w:ind w:left="720"/>
        <w:rPr>
          <w:rFonts w:ascii="Arial" w:hAnsi="Arial" w:cs="Arial"/>
          <w:sz w:val="24"/>
          <w:szCs w:val="24"/>
        </w:rPr>
      </w:pPr>
    </w:p>
    <w:p w:rsidR="00854C30" w:rsidRDefault="00854C30" w:rsidP="0075450F">
      <w:pPr>
        <w:ind w:left="720"/>
        <w:rPr>
          <w:rFonts w:ascii="Arial" w:hAnsi="Arial" w:cs="Arial"/>
          <w:sz w:val="24"/>
          <w:szCs w:val="24"/>
        </w:rPr>
      </w:pPr>
    </w:p>
    <w:p w:rsidR="00854C30" w:rsidRDefault="00854C30" w:rsidP="0075450F">
      <w:pPr>
        <w:ind w:left="720"/>
        <w:rPr>
          <w:rFonts w:ascii="Arial" w:hAnsi="Arial" w:cs="Arial"/>
          <w:sz w:val="24"/>
          <w:szCs w:val="24"/>
        </w:rPr>
      </w:pPr>
    </w:p>
    <w:p w:rsidR="00854C30" w:rsidRDefault="00854C30" w:rsidP="0075450F">
      <w:pPr>
        <w:ind w:left="720"/>
        <w:rPr>
          <w:rFonts w:ascii="Arial" w:hAnsi="Arial" w:cs="Arial"/>
          <w:sz w:val="24"/>
          <w:szCs w:val="24"/>
        </w:rPr>
      </w:pPr>
    </w:p>
    <w:p w:rsidR="00854C30" w:rsidRDefault="00854C30" w:rsidP="0075450F">
      <w:pPr>
        <w:ind w:left="720"/>
        <w:rPr>
          <w:rFonts w:ascii="Arial" w:hAnsi="Arial" w:cs="Arial"/>
          <w:sz w:val="24"/>
          <w:szCs w:val="24"/>
        </w:rPr>
      </w:pPr>
    </w:p>
    <w:p w:rsidR="00854C30" w:rsidRDefault="00854C30" w:rsidP="0075450F">
      <w:pPr>
        <w:ind w:left="720"/>
        <w:rPr>
          <w:rFonts w:ascii="Arial" w:hAnsi="Arial" w:cs="Arial"/>
          <w:sz w:val="24"/>
          <w:szCs w:val="24"/>
        </w:rPr>
      </w:pPr>
    </w:p>
    <w:p w:rsidR="00854C30" w:rsidRDefault="00854C30" w:rsidP="0075450F">
      <w:pPr>
        <w:ind w:left="720"/>
        <w:rPr>
          <w:rFonts w:ascii="Arial" w:hAnsi="Arial" w:cs="Arial"/>
          <w:sz w:val="24"/>
          <w:szCs w:val="24"/>
        </w:rPr>
      </w:pPr>
    </w:p>
    <w:p w:rsidR="00854C30" w:rsidRDefault="00854C30" w:rsidP="0075450F">
      <w:pPr>
        <w:ind w:left="720"/>
        <w:rPr>
          <w:rFonts w:ascii="Arial" w:hAnsi="Arial" w:cs="Arial"/>
          <w:sz w:val="24"/>
          <w:szCs w:val="24"/>
        </w:rPr>
      </w:pPr>
    </w:p>
    <w:p w:rsidR="00854C30" w:rsidRDefault="00854C30" w:rsidP="0075450F">
      <w:pPr>
        <w:ind w:left="720"/>
        <w:rPr>
          <w:rFonts w:ascii="Arial" w:hAnsi="Arial" w:cs="Arial"/>
          <w:sz w:val="24"/>
          <w:szCs w:val="24"/>
        </w:rPr>
      </w:pPr>
    </w:p>
    <w:p w:rsidR="003F679B" w:rsidRPr="00854C30" w:rsidRDefault="003F679B" w:rsidP="00854C30">
      <w:pPr>
        <w:ind w:left="720"/>
        <w:jc w:val="right"/>
        <w:rPr>
          <w:rFonts w:ascii="Arial" w:hAnsi="Arial" w:cs="Arial"/>
          <w:b/>
          <w:sz w:val="24"/>
          <w:szCs w:val="24"/>
        </w:rPr>
      </w:pPr>
      <w:r w:rsidRPr="00854C30">
        <w:rPr>
          <w:rFonts w:ascii="Arial" w:hAnsi="Arial" w:cs="Arial"/>
          <w:b/>
          <w:sz w:val="24"/>
          <w:szCs w:val="24"/>
        </w:rPr>
        <w:lastRenderedPageBreak/>
        <w:t>Appendix 1</w:t>
      </w:r>
    </w:p>
    <w:p w:rsidR="003F679B" w:rsidRDefault="003F679B" w:rsidP="0075450F">
      <w:pPr>
        <w:ind w:left="720"/>
        <w:rPr>
          <w:rFonts w:ascii="Arial" w:hAnsi="Arial" w:cs="Arial"/>
          <w:sz w:val="24"/>
          <w:szCs w:val="24"/>
        </w:rPr>
      </w:pPr>
    </w:p>
    <w:p w:rsidR="003F679B" w:rsidRPr="00854C30" w:rsidRDefault="003F679B" w:rsidP="0075450F">
      <w:pPr>
        <w:ind w:left="720"/>
        <w:rPr>
          <w:rFonts w:ascii="Arial" w:hAnsi="Arial" w:cs="Arial"/>
          <w:b/>
          <w:sz w:val="24"/>
          <w:szCs w:val="24"/>
        </w:rPr>
      </w:pPr>
      <w:r w:rsidRPr="00854C30">
        <w:rPr>
          <w:rFonts w:ascii="Arial" w:hAnsi="Arial" w:cs="Arial"/>
          <w:b/>
          <w:sz w:val="24"/>
          <w:szCs w:val="24"/>
        </w:rPr>
        <w:t>Current Board Directors</w:t>
      </w:r>
    </w:p>
    <w:p w:rsidR="00854C30" w:rsidRPr="00854C30" w:rsidRDefault="00854C30" w:rsidP="0075450F">
      <w:pPr>
        <w:ind w:left="720"/>
        <w:rPr>
          <w:rFonts w:ascii="Arial" w:hAnsi="Arial" w:cs="Arial"/>
          <w:b/>
          <w:i/>
          <w:sz w:val="24"/>
          <w:szCs w:val="24"/>
        </w:rPr>
      </w:pPr>
      <w:r w:rsidRPr="00854C30">
        <w:rPr>
          <w:rFonts w:ascii="Arial" w:hAnsi="Arial" w:cs="Arial"/>
          <w:b/>
          <w:i/>
          <w:sz w:val="24"/>
          <w:szCs w:val="24"/>
        </w:rPr>
        <w:t>Private Sector</w:t>
      </w:r>
    </w:p>
    <w:p w:rsidR="00854C30" w:rsidRDefault="00854C30" w:rsidP="0075450F">
      <w:pPr>
        <w:ind w:left="720"/>
        <w:rPr>
          <w:rFonts w:ascii="Arial" w:hAnsi="Arial" w:cs="Arial"/>
          <w:sz w:val="24"/>
          <w:szCs w:val="24"/>
        </w:rPr>
      </w:pPr>
      <w:r>
        <w:rPr>
          <w:rFonts w:ascii="Arial" w:hAnsi="Arial" w:cs="Arial"/>
          <w:sz w:val="24"/>
          <w:szCs w:val="24"/>
        </w:rPr>
        <w:t>Alun Rogers (Acting Chair)</w:t>
      </w:r>
    </w:p>
    <w:p w:rsidR="00854C30" w:rsidRDefault="00854C30" w:rsidP="0075450F">
      <w:pPr>
        <w:ind w:left="720"/>
        <w:rPr>
          <w:rFonts w:ascii="Arial" w:hAnsi="Arial" w:cs="Arial"/>
          <w:sz w:val="24"/>
          <w:szCs w:val="24"/>
        </w:rPr>
      </w:pPr>
      <w:r>
        <w:rPr>
          <w:rFonts w:ascii="Arial" w:hAnsi="Arial" w:cs="Arial"/>
          <w:sz w:val="24"/>
          <w:szCs w:val="24"/>
        </w:rPr>
        <w:t>Wendy Dean</w:t>
      </w:r>
    </w:p>
    <w:p w:rsidR="00854C30" w:rsidRDefault="00854C30" w:rsidP="0075450F">
      <w:pPr>
        <w:ind w:left="720"/>
        <w:rPr>
          <w:rFonts w:ascii="Arial" w:hAnsi="Arial" w:cs="Arial"/>
          <w:sz w:val="24"/>
          <w:szCs w:val="24"/>
        </w:rPr>
      </w:pPr>
      <w:r>
        <w:rPr>
          <w:rFonts w:ascii="Arial" w:hAnsi="Arial" w:cs="Arial"/>
          <w:sz w:val="24"/>
          <w:szCs w:val="24"/>
        </w:rPr>
        <w:t>Paul Farmer</w:t>
      </w:r>
    </w:p>
    <w:p w:rsidR="00854C30" w:rsidRDefault="00854C30" w:rsidP="0075450F">
      <w:pPr>
        <w:ind w:left="720"/>
        <w:rPr>
          <w:rFonts w:ascii="Arial" w:hAnsi="Arial" w:cs="Arial"/>
          <w:sz w:val="24"/>
          <w:szCs w:val="24"/>
        </w:rPr>
      </w:pPr>
      <w:r>
        <w:rPr>
          <w:rFonts w:ascii="Arial" w:hAnsi="Arial" w:cs="Arial"/>
          <w:sz w:val="24"/>
          <w:szCs w:val="24"/>
        </w:rPr>
        <w:t>James Leavesley</w:t>
      </w:r>
    </w:p>
    <w:p w:rsidR="00854C30" w:rsidRDefault="00854C30" w:rsidP="0075450F">
      <w:pPr>
        <w:ind w:left="720"/>
        <w:rPr>
          <w:rFonts w:ascii="Arial" w:hAnsi="Arial" w:cs="Arial"/>
          <w:sz w:val="24"/>
          <w:szCs w:val="24"/>
        </w:rPr>
      </w:pPr>
      <w:r>
        <w:rPr>
          <w:rFonts w:ascii="Arial" w:hAnsi="Arial" w:cs="Arial"/>
          <w:sz w:val="24"/>
          <w:szCs w:val="24"/>
        </w:rPr>
        <w:t>Mohammed Ahmed</w:t>
      </w:r>
    </w:p>
    <w:p w:rsidR="00854C30" w:rsidRDefault="00854C30" w:rsidP="0075450F">
      <w:pPr>
        <w:ind w:left="720"/>
        <w:rPr>
          <w:rFonts w:ascii="Arial" w:hAnsi="Arial" w:cs="Arial"/>
          <w:sz w:val="24"/>
          <w:szCs w:val="24"/>
        </w:rPr>
      </w:pPr>
      <w:r>
        <w:rPr>
          <w:rFonts w:ascii="Arial" w:hAnsi="Arial" w:cs="Arial"/>
          <w:sz w:val="24"/>
          <w:szCs w:val="24"/>
        </w:rPr>
        <w:t>Sara Williams</w:t>
      </w:r>
    </w:p>
    <w:p w:rsidR="00854C30" w:rsidRDefault="00854C30" w:rsidP="0075450F">
      <w:pPr>
        <w:ind w:left="720"/>
        <w:rPr>
          <w:rFonts w:ascii="Arial" w:hAnsi="Arial" w:cs="Arial"/>
          <w:sz w:val="24"/>
          <w:szCs w:val="24"/>
        </w:rPr>
      </w:pPr>
      <w:r>
        <w:rPr>
          <w:rFonts w:ascii="Arial" w:hAnsi="Arial" w:cs="Arial"/>
          <w:sz w:val="24"/>
          <w:szCs w:val="24"/>
        </w:rPr>
        <w:t>Caroline Brown</w:t>
      </w:r>
    </w:p>
    <w:p w:rsidR="00854C30" w:rsidRDefault="00854C30" w:rsidP="0075450F">
      <w:pPr>
        <w:ind w:left="720"/>
        <w:rPr>
          <w:rFonts w:ascii="Arial" w:hAnsi="Arial" w:cs="Arial"/>
          <w:sz w:val="24"/>
          <w:szCs w:val="24"/>
        </w:rPr>
      </w:pPr>
      <w:r>
        <w:rPr>
          <w:rFonts w:ascii="Arial" w:hAnsi="Arial" w:cs="Arial"/>
          <w:sz w:val="24"/>
          <w:szCs w:val="24"/>
        </w:rPr>
        <w:t>Hannah Ault</w:t>
      </w:r>
    </w:p>
    <w:p w:rsidR="00854C30" w:rsidRDefault="00854C30" w:rsidP="0075450F">
      <w:pPr>
        <w:ind w:left="720"/>
        <w:rPr>
          <w:rFonts w:ascii="Arial" w:hAnsi="Arial" w:cs="Arial"/>
          <w:sz w:val="24"/>
          <w:szCs w:val="24"/>
        </w:rPr>
      </w:pPr>
      <w:r>
        <w:rPr>
          <w:rFonts w:ascii="Arial" w:hAnsi="Arial" w:cs="Arial"/>
          <w:sz w:val="24"/>
          <w:szCs w:val="24"/>
        </w:rPr>
        <w:t>Sinead Butters</w:t>
      </w:r>
    </w:p>
    <w:p w:rsidR="00854C30" w:rsidRDefault="00854C30" w:rsidP="0075450F">
      <w:pPr>
        <w:ind w:left="720"/>
        <w:rPr>
          <w:rFonts w:ascii="Arial" w:hAnsi="Arial" w:cs="Arial"/>
          <w:sz w:val="24"/>
          <w:szCs w:val="24"/>
        </w:rPr>
      </w:pPr>
    </w:p>
    <w:p w:rsidR="00854C30" w:rsidRPr="00854C30" w:rsidRDefault="00854C30" w:rsidP="0075450F">
      <w:pPr>
        <w:ind w:left="720"/>
        <w:rPr>
          <w:rFonts w:ascii="Arial" w:hAnsi="Arial" w:cs="Arial"/>
          <w:b/>
          <w:i/>
          <w:sz w:val="24"/>
          <w:szCs w:val="24"/>
        </w:rPr>
      </w:pPr>
      <w:r w:rsidRPr="00854C30">
        <w:rPr>
          <w:rFonts w:ascii="Arial" w:hAnsi="Arial" w:cs="Arial"/>
          <w:b/>
          <w:i/>
          <w:sz w:val="24"/>
          <w:szCs w:val="24"/>
        </w:rPr>
        <w:t>Public Sector</w:t>
      </w:r>
    </w:p>
    <w:p w:rsidR="00854C30" w:rsidRDefault="00854C30" w:rsidP="0075450F">
      <w:pPr>
        <w:ind w:left="720"/>
        <w:rPr>
          <w:rFonts w:ascii="Arial" w:hAnsi="Arial" w:cs="Arial"/>
          <w:sz w:val="24"/>
          <w:szCs w:val="24"/>
        </w:rPr>
      </w:pPr>
      <w:r>
        <w:rPr>
          <w:rFonts w:ascii="Arial" w:hAnsi="Arial" w:cs="Arial"/>
          <w:sz w:val="24"/>
          <w:szCs w:val="24"/>
        </w:rPr>
        <w:t>Cllr Phillip Atkins</w:t>
      </w:r>
    </w:p>
    <w:p w:rsidR="00854C30" w:rsidRDefault="00854C30" w:rsidP="0075450F">
      <w:pPr>
        <w:ind w:left="720"/>
        <w:rPr>
          <w:rFonts w:ascii="Arial" w:hAnsi="Arial" w:cs="Arial"/>
          <w:sz w:val="24"/>
          <w:szCs w:val="24"/>
        </w:rPr>
      </w:pPr>
      <w:r>
        <w:rPr>
          <w:rFonts w:ascii="Arial" w:hAnsi="Arial" w:cs="Arial"/>
          <w:sz w:val="24"/>
          <w:szCs w:val="24"/>
        </w:rPr>
        <w:t>Cllr Abi Brown</w:t>
      </w:r>
    </w:p>
    <w:p w:rsidR="00854C30" w:rsidRDefault="00854C30" w:rsidP="0075450F">
      <w:pPr>
        <w:ind w:left="720"/>
        <w:rPr>
          <w:rFonts w:ascii="Arial" w:hAnsi="Arial" w:cs="Arial"/>
          <w:sz w:val="24"/>
          <w:szCs w:val="24"/>
        </w:rPr>
      </w:pPr>
      <w:r>
        <w:rPr>
          <w:rFonts w:ascii="Arial" w:hAnsi="Arial" w:cs="Arial"/>
          <w:sz w:val="24"/>
          <w:szCs w:val="24"/>
        </w:rPr>
        <w:t>Cllr Patrick Farrington</w:t>
      </w:r>
    </w:p>
    <w:p w:rsidR="00854C30" w:rsidRDefault="00854C30" w:rsidP="0075450F">
      <w:pPr>
        <w:ind w:left="720"/>
        <w:rPr>
          <w:rFonts w:ascii="Arial" w:hAnsi="Arial" w:cs="Arial"/>
          <w:sz w:val="24"/>
          <w:szCs w:val="24"/>
        </w:rPr>
      </w:pPr>
      <w:r>
        <w:rPr>
          <w:rFonts w:ascii="Arial" w:hAnsi="Arial" w:cs="Arial"/>
          <w:sz w:val="24"/>
          <w:szCs w:val="24"/>
        </w:rPr>
        <w:t>Cllr George Allen</w:t>
      </w:r>
    </w:p>
    <w:p w:rsidR="00854C30" w:rsidRDefault="00854C30" w:rsidP="0075450F">
      <w:pPr>
        <w:ind w:left="720"/>
        <w:rPr>
          <w:rFonts w:ascii="Arial" w:hAnsi="Arial" w:cs="Arial"/>
          <w:sz w:val="24"/>
          <w:szCs w:val="24"/>
        </w:rPr>
      </w:pPr>
      <w:r>
        <w:rPr>
          <w:rFonts w:ascii="Arial" w:hAnsi="Arial" w:cs="Arial"/>
          <w:sz w:val="24"/>
          <w:szCs w:val="24"/>
        </w:rPr>
        <w:t>Cllr Jeremy Oates</w:t>
      </w:r>
    </w:p>
    <w:p w:rsidR="00854C30" w:rsidRDefault="00854C30" w:rsidP="0075450F">
      <w:pPr>
        <w:ind w:left="720"/>
        <w:rPr>
          <w:rFonts w:ascii="Arial" w:hAnsi="Arial" w:cs="Arial"/>
          <w:sz w:val="24"/>
          <w:szCs w:val="24"/>
        </w:rPr>
      </w:pPr>
      <w:r>
        <w:rPr>
          <w:rFonts w:ascii="Arial" w:hAnsi="Arial" w:cs="Arial"/>
          <w:sz w:val="24"/>
          <w:szCs w:val="24"/>
        </w:rPr>
        <w:t>Cllr Simon Tagg</w:t>
      </w:r>
    </w:p>
    <w:p w:rsidR="00854C30" w:rsidRDefault="00854C30" w:rsidP="0075450F">
      <w:pPr>
        <w:ind w:left="720"/>
        <w:rPr>
          <w:rFonts w:ascii="Arial" w:hAnsi="Arial" w:cs="Arial"/>
          <w:sz w:val="24"/>
          <w:szCs w:val="24"/>
        </w:rPr>
      </w:pPr>
    </w:p>
    <w:p w:rsidR="00854C30" w:rsidRDefault="00854C30" w:rsidP="0075450F">
      <w:pPr>
        <w:ind w:left="720"/>
        <w:rPr>
          <w:rFonts w:ascii="Arial" w:hAnsi="Arial" w:cs="Arial"/>
          <w:b/>
          <w:i/>
          <w:sz w:val="24"/>
          <w:szCs w:val="24"/>
        </w:rPr>
      </w:pPr>
      <w:r w:rsidRPr="00854C30">
        <w:rPr>
          <w:rFonts w:ascii="Arial" w:hAnsi="Arial" w:cs="Arial"/>
          <w:b/>
          <w:i/>
          <w:sz w:val="24"/>
          <w:szCs w:val="24"/>
        </w:rPr>
        <w:t>Universit</w:t>
      </w:r>
      <w:r>
        <w:rPr>
          <w:rFonts w:ascii="Arial" w:hAnsi="Arial" w:cs="Arial"/>
          <w:b/>
          <w:i/>
          <w:sz w:val="24"/>
          <w:szCs w:val="24"/>
        </w:rPr>
        <w:t>ies</w:t>
      </w:r>
    </w:p>
    <w:p w:rsidR="00854C30" w:rsidRDefault="00854C30" w:rsidP="0075450F">
      <w:pPr>
        <w:ind w:left="720"/>
        <w:rPr>
          <w:rFonts w:ascii="Arial" w:hAnsi="Arial" w:cs="Arial"/>
          <w:sz w:val="24"/>
          <w:szCs w:val="24"/>
        </w:rPr>
      </w:pPr>
      <w:r>
        <w:rPr>
          <w:rFonts w:ascii="Arial" w:hAnsi="Arial" w:cs="Arial"/>
          <w:sz w:val="24"/>
          <w:szCs w:val="24"/>
        </w:rPr>
        <w:t>Prof. Liz Barnes</w:t>
      </w:r>
    </w:p>
    <w:p w:rsidR="00854C30" w:rsidRPr="00854C30" w:rsidRDefault="00854C30" w:rsidP="0075450F">
      <w:pPr>
        <w:ind w:left="720"/>
        <w:rPr>
          <w:rFonts w:ascii="Arial" w:hAnsi="Arial" w:cs="Arial"/>
          <w:sz w:val="24"/>
          <w:szCs w:val="24"/>
        </w:rPr>
      </w:pPr>
      <w:r>
        <w:rPr>
          <w:rFonts w:ascii="Arial" w:hAnsi="Arial" w:cs="Arial"/>
          <w:sz w:val="24"/>
          <w:szCs w:val="24"/>
        </w:rPr>
        <w:t>Prof. Trevor McMillan</w:t>
      </w:r>
    </w:p>
    <w:sectPr w:rsidR="00854C30" w:rsidRPr="00854C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938F5"/>
    <w:multiLevelType w:val="hybridMultilevel"/>
    <w:tmpl w:val="8CA8A0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6AB59BF"/>
    <w:multiLevelType w:val="hybridMultilevel"/>
    <w:tmpl w:val="41E07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C87"/>
    <w:rsid w:val="00375C87"/>
    <w:rsid w:val="003A26CB"/>
    <w:rsid w:val="003F679B"/>
    <w:rsid w:val="004623AB"/>
    <w:rsid w:val="004A4D31"/>
    <w:rsid w:val="006658EE"/>
    <w:rsid w:val="00733B77"/>
    <w:rsid w:val="0075450F"/>
    <w:rsid w:val="00834D45"/>
    <w:rsid w:val="00854C30"/>
    <w:rsid w:val="008B33B8"/>
    <w:rsid w:val="009409B3"/>
    <w:rsid w:val="009A1630"/>
    <w:rsid w:val="009C6B02"/>
    <w:rsid w:val="00B16AD6"/>
    <w:rsid w:val="00B245C2"/>
    <w:rsid w:val="00DB5BDF"/>
    <w:rsid w:val="00E503DF"/>
    <w:rsid w:val="00ED59AC"/>
    <w:rsid w:val="00F04770"/>
    <w:rsid w:val="00FF6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B1FA8"/>
  <w15:chartTrackingRefBased/>
  <w15:docId w15:val="{053DE2D2-6957-45EE-A9C3-77060B48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Ablewhite, Simon (Corporate)</dc:creator>
  <cp:keywords/>
  <dc:description/>
  <cp:lastModifiedBy>Casey, Jacqui (E,I&amp;S)</cp:lastModifiedBy>
  <cp:revision>2</cp:revision>
  <dcterms:created xsi:type="dcterms:W3CDTF">2019-12-13T16:55:00Z</dcterms:created>
  <dcterms:modified xsi:type="dcterms:W3CDTF">2019-12-13T16:55:00Z</dcterms:modified>
</cp:coreProperties>
</file>