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DB" w:rsidRPr="00CE7F6E" w:rsidRDefault="008C5DDB" w:rsidP="008C5DDB">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rsidR="008C5DDB" w:rsidRDefault="008C5DDB" w:rsidP="008C5DDB">
      <w:pPr>
        <w:jc w:val="center"/>
        <w:rPr>
          <w:rFonts w:cstheme="minorHAnsi"/>
          <w:b/>
          <w:sz w:val="28"/>
          <w:szCs w:val="28"/>
        </w:rPr>
      </w:pPr>
      <w:r w:rsidRPr="00CE7F6E">
        <w:rPr>
          <w:rFonts w:cstheme="minorHAnsi"/>
          <w:b/>
          <w:sz w:val="28"/>
          <w:szCs w:val="28"/>
        </w:rPr>
        <w:t>LOCAL ENTERPRISE PARTNERSHIP</w:t>
      </w:r>
    </w:p>
    <w:p w:rsidR="008C5DDB" w:rsidRPr="00CE7F6E" w:rsidRDefault="008C5DDB" w:rsidP="008C5DDB">
      <w:pPr>
        <w:jc w:val="center"/>
        <w:rPr>
          <w:rFonts w:cstheme="minorHAnsi"/>
          <w:b/>
          <w:sz w:val="28"/>
          <w:szCs w:val="28"/>
        </w:rPr>
      </w:pPr>
      <w:r>
        <w:rPr>
          <w:rFonts w:cstheme="minorHAnsi"/>
          <w:b/>
          <w:sz w:val="28"/>
          <w:szCs w:val="28"/>
        </w:rPr>
        <w:t xml:space="preserve">COMPANY </w:t>
      </w:r>
      <w:r w:rsidRPr="00CE7F6E">
        <w:rPr>
          <w:rFonts w:cstheme="minorHAnsi"/>
          <w:b/>
          <w:sz w:val="28"/>
          <w:szCs w:val="28"/>
        </w:rPr>
        <w:t>EXECUTIVE BOARD MEETING</w:t>
      </w:r>
    </w:p>
    <w:p w:rsidR="008C5DDB" w:rsidRPr="00CE7F6E" w:rsidRDefault="008C5DDB" w:rsidP="008C5DDB">
      <w:pPr>
        <w:jc w:val="center"/>
        <w:rPr>
          <w:rFonts w:cstheme="minorHAnsi"/>
          <w:b/>
          <w:sz w:val="28"/>
          <w:szCs w:val="28"/>
        </w:rPr>
      </w:pPr>
      <w:r>
        <w:rPr>
          <w:rFonts w:cstheme="minorHAnsi"/>
          <w:b/>
          <w:sz w:val="28"/>
          <w:szCs w:val="28"/>
        </w:rPr>
        <w:t>19</w:t>
      </w:r>
      <w:r w:rsidRPr="00CE7F6E">
        <w:rPr>
          <w:rFonts w:cstheme="minorHAnsi"/>
          <w:b/>
          <w:sz w:val="28"/>
          <w:szCs w:val="28"/>
        </w:rPr>
        <w:t xml:space="preserve"> </w:t>
      </w:r>
      <w:r>
        <w:rPr>
          <w:rFonts w:cstheme="minorHAnsi"/>
          <w:b/>
          <w:sz w:val="28"/>
          <w:szCs w:val="28"/>
        </w:rPr>
        <w:t>September</w:t>
      </w:r>
      <w:r w:rsidRPr="00CE7F6E">
        <w:rPr>
          <w:rFonts w:cstheme="minorHAnsi"/>
          <w:b/>
          <w:sz w:val="28"/>
          <w:szCs w:val="28"/>
        </w:rPr>
        <w:t xml:space="preserve"> 2019</w:t>
      </w:r>
    </w:p>
    <w:p w:rsidR="008C5DDB" w:rsidRPr="009F03DD" w:rsidRDefault="008C5DDB" w:rsidP="008C5DDB">
      <w:pPr>
        <w:jc w:val="center"/>
        <w:rPr>
          <w:rFonts w:cstheme="minorHAnsi"/>
          <w:b/>
          <w:sz w:val="28"/>
          <w:szCs w:val="28"/>
        </w:rPr>
      </w:pPr>
      <w:r>
        <w:rPr>
          <w:rFonts w:cstheme="minorHAnsi"/>
          <w:b/>
          <w:sz w:val="28"/>
          <w:szCs w:val="28"/>
        </w:rPr>
        <w:t>Public</w:t>
      </w:r>
    </w:p>
    <w:p w:rsidR="008C5DDB" w:rsidRPr="00CE7F6E" w:rsidRDefault="008C5DDB" w:rsidP="008C5DDB">
      <w:pPr>
        <w:spacing w:after="0" w:line="240" w:lineRule="auto"/>
        <w:jc w:val="center"/>
        <w:rPr>
          <w:rFonts w:cstheme="minorHAnsi"/>
          <w:b/>
          <w:sz w:val="28"/>
          <w:szCs w:val="28"/>
        </w:rPr>
      </w:pPr>
      <w:r w:rsidRPr="00CE7F6E">
        <w:rPr>
          <w:rFonts w:cstheme="minorHAnsi"/>
          <w:b/>
          <w:sz w:val="28"/>
          <w:szCs w:val="28"/>
        </w:rPr>
        <w:t xml:space="preserve">LEP Review – </w:t>
      </w:r>
      <w:r>
        <w:rPr>
          <w:rFonts w:cstheme="minorHAnsi"/>
          <w:b/>
          <w:sz w:val="28"/>
          <w:szCs w:val="28"/>
        </w:rPr>
        <w:t>Midlands Engine Investment Fund Update</w:t>
      </w:r>
    </w:p>
    <w:p w:rsidR="00403DC3" w:rsidRDefault="00403DC3" w:rsidP="001A5623">
      <w:pPr>
        <w:rPr>
          <w:rFonts w:ascii="Arial" w:hAnsi="Arial" w:cs="Arial"/>
          <w:b/>
          <w:sz w:val="24"/>
          <w:szCs w:val="24"/>
        </w:rPr>
      </w:pPr>
    </w:p>
    <w:p w:rsidR="001A5623" w:rsidRPr="001A5623" w:rsidRDefault="001A5623" w:rsidP="001A5623">
      <w:pPr>
        <w:rPr>
          <w:rFonts w:ascii="Arial" w:hAnsi="Arial" w:cs="Arial"/>
          <w:b/>
          <w:sz w:val="24"/>
          <w:szCs w:val="24"/>
        </w:rPr>
      </w:pPr>
      <w:r w:rsidRPr="001A5623">
        <w:rPr>
          <w:rFonts w:ascii="Arial" w:hAnsi="Arial" w:cs="Arial"/>
          <w:b/>
          <w:sz w:val="24"/>
          <w:szCs w:val="24"/>
        </w:rPr>
        <w:t>Brief Introduction:</w:t>
      </w:r>
    </w:p>
    <w:p w:rsidR="001A5623" w:rsidRPr="001A5623" w:rsidRDefault="001A5623" w:rsidP="001A5623">
      <w:pPr>
        <w:rPr>
          <w:rFonts w:ascii="Arial" w:hAnsi="Arial" w:cs="Arial"/>
          <w:sz w:val="24"/>
          <w:szCs w:val="24"/>
        </w:rPr>
      </w:pPr>
      <w:r w:rsidRPr="001A5623">
        <w:rPr>
          <w:rFonts w:ascii="Arial" w:hAnsi="Arial" w:cs="Arial"/>
          <w:sz w:val="24"/>
          <w:szCs w:val="24"/>
        </w:rPr>
        <w:t>The Midlands Engine Investment Fund (MEIF), is supported by the European Regional Development Fund, an</w:t>
      </w:r>
      <w:r w:rsidR="00F0045D">
        <w:rPr>
          <w:rFonts w:ascii="Arial" w:hAnsi="Arial" w:cs="Arial"/>
          <w:sz w:val="24"/>
          <w:szCs w:val="24"/>
        </w:rPr>
        <w:t>d provides commercially based</w:t>
      </w:r>
      <w:r w:rsidRPr="001A5623">
        <w:rPr>
          <w:rFonts w:ascii="Arial" w:hAnsi="Arial" w:cs="Arial"/>
          <w:sz w:val="24"/>
          <w:szCs w:val="24"/>
        </w:rPr>
        <w:t xml:space="preserve"> finance through Small Business Loans, Debt Finance, Proof of </w:t>
      </w:r>
      <w:r w:rsidR="00AA0ED8">
        <w:rPr>
          <w:rFonts w:ascii="Arial" w:hAnsi="Arial" w:cs="Arial"/>
          <w:sz w:val="24"/>
          <w:szCs w:val="24"/>
        </w:rPr>
        <w:t>C</w:t>
      </w:r>
      <w:r w:rsidRPr="001A5623">
        <w:rPr>
          <w:rFonts w:ascii="Arial" w:hAnsi="Arial" w:cs="Arial"/>
          <w:sz w:val="24"/>
          <w:szCs w:val="24"/>
        </w:rPr>
        <w:t>oncept and Equity Finance funds.</w:t>
      </w:r>
    </w:p>
    <w:p w:rsidR="001A5623" w:rsidRPr="001A5623" w:rsidRDefault="001A5623" w:rsidP="001A5623">
      <w:pPr>
        <w:rPr>
          <w:rFonts w:ascii="Arial" w:hAnsi="Arial" w:cs="Arial"/>
          <w:sz w:val="24"/>
          <w:szCs w:val="24"/>
        </w:rPr>
      </w:pPr>
      <w:r>
        <w:rPr>
          <w:rFonts w:ascii="Arial" w:hAnsi="Arial" w:cs="Arial"/>
          <w:sz w:val="24"/>
          <w:szCs w:val="24"/>
        </w:rPr>
        <w:t>The MEIF</w:t>
      </w:r>
      <w:r w:rsidRPr="001A5623">
        <w:rPr>
          <w:rFonts w:ascii="Arial" w:hAnsi="Arial" w:cs="Arial"/>
          <w:sz w:val="24"/>
          <w:szCs w:val="24"/>
        </w:rPr>
        <w:t xml:space="preserve"> aims to transform the finance landscape for smaller businesses in the Midlands and to realise the region’s potential to achieve economic growth through enterprise.</w:t>
      </w:r>
    </w:p>
    <w:p w:rsidR="001A5623" w:rsidRPr="001A5623" w:rsidRDefault="001A5623" w:rsidP="001A5623">
      <w:pPr>
        <w:rPr>
          <w:rFonts w:ascii="Arial" w:hAnsi="Arial" w:cs="Arial"/>
          <w:sz w:val="24"/>
          <w:szCs w:val="24"/>
        </w:rPr>
      </w:pPr>
      <w:r w:rsidRPr="001A5623">
        <w:rPr>
          <w:rFonts w:ascii="Arial" w:hAnsi="Arial" w:cs="Arial"/>
          <w:sz w:val="24"/>
          <w:szCs w:val="24"/>
        </w:rPr>
        <w:t xml:space="preserve">MEIF is </w:t>
      </w:r>
      <w:r>
        <w:rPr>
          <w:rFonts w:ascii="Arial" w:hAnsi="Arial" w:cs="Arial"/>
          <w:sz w:val="24"/>
          <w:szCs w:val="24"/>
        </w:rPr>
        <w:t xml:space="preserve">a </w:t>
      </w:r>
      <w:r w:rsidRPr="001A5623">
        <w:rPr>
          <w:rFonts w:ascii="Arial" w:hAnsi="Arial" w:cs="Arial"/>
          <w:sz w:val="24"/>
          <w:szCs w:val="24"/>
        </w:rPr>
        <w:t>collaboration between the British Business Bank</w:t>
      </w:r>
      <w:r w:rsidR="00AA0ED8">
        <w:rPr>
          <w:rFonts w:ascii="Arial" w:hAnsi="Arial" w:cs="Arial"/>
          <w:sz w:val="24"/>
          <w:szCs w:val="24"/>
        </w:rPr>
        <w:t>,</w:t>
      </w:r>
      <w:r w:rsidR="00F0045D">
        <w:rPr>
          <w:rFonts w:ascii="Arial" w:hAnsi="Arial" w:cs="Arial"/>
          <w:sz w:val="24"/>
          <w:szCs w:val="24"/>
        </w:rPr>
        <w:t xml:space="preserve"> </w:t>
      </w:r>
      <w:proofErr w:type="gramStart"/>
      <w:r w:rsidR="00F0045D">
        <w:rPr>
          <w:rFonts w:ascii="Arial" w:hAnsi="Arial" w:cs="Arial"/>
          <w:sz w:val="24"/>
          <w:szCs w:val="24"/>
        </w:rPr>
        <w:t>a number of</w:t>
      </w:r>
      <w:proofErr w:type="gramEnd"/>
      <w:r w:rsidR="00F0045D">
        <w:rPr>
          <w:rFonts w:ascii="Arial" w:hAnsi="Arial" w:cs="Arial"/>
          <w:sz w:val="24"/>
          <w:szCs w:val="24"/>
        </w:rPr>
        <w:t xml:space="preserve"> other commercial lenders</w:t>
      </w:r>
      <w:r w:rsidRPr="001A5623">
        <w:rPr>
          <w:rFonts w:ascii="Arial" w:hAnsi="Arial" w:cs="Arial"/>
          <w:sz w:val="24"/>
          <w:szCs w:val="24"/>
        </w:rPr>
        <w:t xml:space="preserve"> and ten Local Enterprise Partnerships (LEPs) in the </w:t>
      </w:r>
      <w:r w:rsidR="00AA0ED8">
        <w:rPr>
          <w:rFonts w:ascii="Arial" w:hAnsi="Arial" w:cs="Arial"/>
          <w:sz w:val="24"/>
          <w:szCs w:val="24"/>
        </w:rPr>
        <w:t xml:space="preserve">East &amp; </w:t>
      </w:r>
      <w:r w:rsidRPr="001A5623">
        <w:rPr>
          <w:rFonts w:ascii="Arial" w:hAnsi="Arial" w:cs="Arial"/>
          <w:sz w:val="24"/>
          <w:szCs w:val="24"/>
        </w:rPr>
        <w:t xml:space="preserve">West Midlands and </w:t>
      </w:r>
      <w:r w:rsidR="00AA0ED8">
        <w:rPr>
          <w:rFonts w:ascii="Arial" w:hAnsi="Arial" w:cs="Arial"/>
          <w:sz w:val="24"/>
          <w:szCs w:val="24"/>
        </w:rPr>
        <w:t xml:space="preserve">the </w:t>
      </w:r>
      <w:r w:rsidRPr="001A5623">
        <w:rPr>
          <w:rFonts w:ascii="Arial" w:hAnsi="Arial" w:cs="Arial"/>
          <w:sz w:val="24"/>
          <w:szCs w:val="24"/>
        </w:rPr>
        <w:t>South East Midlands. As part of its</w:t>
      </w:r>
      <w:r w:rsidR="00F0045D">
        <w:rPr>
          <w:rFonts w:ascii="Arial" w:hAnsi="Arial" w:cs="Arial"/>
          <w:sz w:val="24"/>
          <w:szCs w:val="24"/>
        </w:rPr>
        <w:t xml:space="preserve"> European Regional Development</w:t>
      </w:r>
      <w:r>
        <w:rPr>
          <w:rFonts w:ascii="Arial" w:hAnsi="Arial" w:cs="Arial"/>
          <w:sz w:val="24"/>
          <w:szCs w:val="24"/>
        </w:rPr>
        <w:t xml:space="preserve"> Fund</w:t>
      </w:r>
      <w:r w:rsidRPr="001A5623">
        <w:rPr>
          <w:rFonts w:ascii="Arial" w:hAnsi="Arial" w:cs="Arial"/>
          <w:sz w:val="24"/>
          <w:szCs w:val="24"/>
        </w:rPr>
        <w:t xml:space="preserve"> investment programme Stoke-on-Trent and Staffordshire allocated £10M of its PA3 Business Support resource</w:t>
      </w:r>
      <w:r>
        <w:rPr>
          <w:rFonts w:ascii="Arial" w:hAnsi="Arial" w:cs="Arial"/>
          <w:sz w:val="24"/>
          <w:szCs w:val="24"/>
        </w:rPr>
        <w:t xml:space="preserve"> into this </w:t>
      </w:r>
      <w:r w:rsidR="00F0045D">
        <w:rPr>
          <w:rFonts w:ascii="Arial" w:hAnsi="Arial" w:cs="Arial"/>
          <w:sz w:val="24"/>
          <w:szCs w:val="24"/>
        </w:rPr>
        <w:t>MEIF programme</w:t>
      </w:r>
      <w:r>
        <w:rPr>
          <w:rFonts w:ascii="Arial" w:hAnsi="Arial" w:cs="Arial"/>
          <w:sz w:val="24"/>
          <w:szCs w:val="24"/>
        </w:rPr>
        <w:t>.</w:t>
      </w:r>
    </w:p>
    <w:p w:rsidR="00AA0ED8" w:rsidRDefault="001A5623" w:rsidP="001A5623">
      <w:pPr>
        <w:rPr>
          <w:rFonts w:ascii="Arial" w:hAnsi="Arial" w:cs="Arial"/>
          <w:sz w:val="24"/>
          <w:szCs w:val="24"/>
        </w:rPr>
      </w:pPr>
      <w:r w:rsidRPr="001A5623">
        <w:rPr>
          <w:rFonts w:ascii="Arial" w:hAnsi="Arial" w:cs="Arial"/>
          <w:sz w:val="24"/>
          <w:szCs w:val="24"/>
        </w:rPr>
        <w:t xml:space="preserve">This </w:t>
      </w:r>
      <w:r>
        <w:rPr>
          <w:rFonts w:ascii="Arial" w:hAnsi="Arial" w:cs="Arial"/>
          <w:sz w:val="24"/>
          <w:szCs w:val="24"/>
        </w:rPr>
        <w:t>update note aims to serve two purposes</w:t>
      </w:r>
      <w:r w:rsidR="00AA0ED8">
        <w:rPr>
          <w:rFonts w:ascii="Arial" w:hAnsi="Arial" w:cs="Arial"/>
          <w:sz w:val="24"/>
          <w:szCs w:val="24"/>
        </w:rPr>
        <w:t>:</w:t>
      </w:r>
    </w:p>
    <w:p w:rsidR="00AA0ED8" w:rsidRPr="00AA0ED8" w:rsidRDefault="00AA0ED8" w:rsidP="00AA0ED8">
      <w:pPr>
        <w:pStyle w:val="ListParagraph"/>
        <w:numPr>
          <w:ilvl w:val="0"/>
          <w:numId w:val="1"/>
        </w:numPr>
        <w:rPr>
          <w:rFonts w:ascii="Arial" w:hAnsi="Arial" w:cs="Arial"/>
          <w:sz w:val="24"/>
          <w:szCs w:val="24"/>
        </w:rPr>
      </w:pPr>
      <w:r w:rsidRPr="00AA0ED8">
        <w:rPr>
          <w:rFonts w:ascii="Arial" w:hAnsi="Arial" w:cs="Arial"/>
          <w:sz w:val="24"/>
          <w:szCs w:val="24"/>
        </w:rPr>
        <w:t>T</w:t>
      </w:r>
      <w:r w:rsidR="001A5623" w:rsidRPr="00AA0ED8">
        <w:rPr>
          <w:rFonts w:ascii="Arial" w:hAnsi="Arial" w:cs="Arial"/>
          <w:sz w:val="24"/>
          <w:szCs w:val="24"/>
        </w:rPr>
        <w:t>o simply to raise awareness of the fund, and to be mindful of its availability, and how it could potentially benefit growing SME’s within the City. The Stok</w:t>
      </w:r>
      <w:r w:rsidR="00F22DB5" w:rsidRPr="00AA0ED8">
        <w:rPr>
          <w:rFonts w:ascii="Arial" w:hAnsi="Arial" w:cs="Arial"/>
          <w:sz w:val="24"/>
          <w:szCs w:val="24"/>
        </w:rPr>
        <w:t>e-on-Trent and Staffordshire Growth Hub</w:t>
      </w:r>
      <w:r w:rsidR="001A5623" w:rsidRPr="00AA0ED8">
        <w:rPr>
          <w:rFonts w:ascii="Arial" w:hAnsi="Arial" w:cs="Arial"/>
          <w:sz w:val="24"/>
          <w:szCs w:val="24"/>
        </w:rPr>
        <w:t xml:space="preserve"> are fully aware of the availability of this fund</w:t>
      </w:r>
      <w:r w:rsidRPr="00AA0ED8">
        <w:rPr>
          <w:rFonts w:ascii="Arial" w:hAnsi="Arial" w:cs="Arial"/>
          <w:sz w:val="24"/>
          <w:szCs w:val="24"/>
        </w:rPr>
        <w:t xml:space="preserve"> and provide ongoing advertising across our area to ensure our S</w:t>
      </w:r>
      <w:r w:rsidR="001A5623" w:rsidRPr="00AA0ED8">
        <w:rPr>
          <w:rFonts w:ascii="Arial" w:hAnsi="Arial" w:cs="Arial"/>
          <w:sz w:val="24"/>
          <w:szCs w:val="24"/>
        </w:rPr>
        <w:t xml:space="preserve">MEs </w:t>
      </w:r>
      <w:r w:rsidRPr="00AA0ED8">
        <w:rPr>
          <w:rFonts w:ascii="Arial" w:hAnsi="Arial" w:cs="Arial"/>
          <w:sz w:val="24"/>
          <w:szCs w:val="24"/>
        </w:rPr>
        <w:t xml:space="preserve">are </w:t>
      </w:r>
      <w:r w:rsidR="001A5623" w:rsidRPr="00AA0ED8">
        <w:rPr>
          <w:rFonts w:ascii="Arial" w:hAnsi="Arial" w:cs="Arial"/>
          <w:sz w:val="24"/>
          <w:szCs w:val="24"/>
        </w:rPr>
        <w:t>aware of the fund</w:t>
      </w:r>
      <w:r w:rsidRPr="00AA0ED8">
        <w:rPr>
          <w:rFonts w:ascii="Arial" w:hAnsi="Arial" w:cs="Arial"/>
          <w:sz w:val="24"/>
          <w:szCs w:val="24"/>
        </w:rPr>
        <w:t>ing opportunity</w:t>
      </w:r>
      <w:r w:rsidR="00F22DB5" w:rsidRPr="00AA0ED8">
        <w:rPr>
          <w:rFonts w:ascii="Arial" w:hAnsi="Arial" w:cs="Arial"/>
          <w:sz w:val="24"/>
          <w:szCs w:val="24"/>
        </w:rPr>
        <w:t xml:space="preserve">.  </w:t>
      </w:r>
    </w:p>
    <w:p w:rsidR="001A5623" w:rsidRPr="00AA0ED8" w:rsidRDefault="00AA0ED8" w:rsidP="00AA0ED8">
      <w:pPr>
        <w:pStyle w:val="ListParagraph"/>
        <w:numPr>
          <w:ilvl w:val="0"/>
          <w:numId w:val="1"/>
        </w:numPr>
        <w:rPr>
          <w:rFonts w:ascii="Arial" w:hAnsi="Arial" w:cs="Arial"/>
          <w:sz w:val="24"/>
          <w:szCs w:val="24"/>
        </w:rPr>
      </w:pPr>
      <w:r w:rsidRPr="00AA0ED8">
        <w:rPr>
          <w:rFonts w:ascii="Arial" w:hAnsi="Arial" w:cs="Arial"/>
          <w:sz w:val="24"/>
          <w:szCs w:val="24"/>
        </w:rPr>
        <w:t xml:space="preserve">To </w:t>
      </w:r>
      <w:r w:rsidR="00F22DB5" w:rsidRPr="00AA0ED8">
        <w:rPr>
          <w:rFonts w:ascii="Arial" w:hAnsi="Arial" w:cs="Arial"/>
          <w:sz w:val="24"/>
          <w:szCs w:val="24"/>
        </w:rPr>
        <w:t>highlight the performance of the fund to date within SSLEP</w:t>
      </w:r>
    </w:p>
    <w:p w:rsidR="00AA0ED8" w:rsidRDefault="00AA0ED8" w:rsidP="001A5623">
      <w:pPr>
        <w:rPr>
          <w:rFonts w:ascii="Arial" w:hAnsi="Arial" w:cs="Arial"/>
          <w:sz w:val="24"/>
          <w:szCs w:val="24"/>
        </w:rPr>
      </w:pPr>
    </w:p>
    <w:p w:rsidR="001A5623" w:rsidRPr="001A5623" w:rsidRDefault="001A5623" w:rsidP="001A5623">
      <w:pPr>
        <w:rPr>
          <w:rFonts w:ascii="Arial" w:hAnsi="Arial" w:cs="Arial"/>
          <w:sz w:val="24"/>
          <w:szCs w:val="24"/>
        </w:rPr>
      </w:pPr>
      <w:r w:rsidRPr="001A5623">
        <w:rPr>
          <w:rFonts w:ascii="Arial" w:hAnsi="Arial" w:cs="Arial"/>
          <w:sz w:val="24"/>
          <w:szCs w:val="24"/>
        </w:rPr>
        <w:t xml:space="preserve">The </w:t>
      </w:r>
      <w:r w:rsidR="00F22DB5">
        <w:rPr>
          <w:rFonts w:ascii="Arial" w:hAnsi="Arial" w:cs="Arial"/>
          <w:sz w:val="24"/>
          <w:szCs w:val="24"/>
        </w:rPr>
        <w:t xml:space="preserve">MEIF </w:t>
      </w:r>
      <w:r w:rsidRPr="001A5623">
        <w:rPr>
          <w:rFonts w:ascii="Arial" w:hAnsi="Arial" w:cs="Arial"/>
          <w:sz w:val="24"/>
          <w:szCs w:val="24"/>
        </w:rPr>
        <w:t xml:space="preserve">programme is made up of four funding streams, within the West Midlands these are being delivered by the following Fund </w:t>
      </w:r>
      <w:proofErr w:type="gramStart"/>
      <w:r w:rsidRPr="001A5623">
        <w:rPr>
          <w:rFonts w:ascii="Arial" w:hAnsi="Arial" w:cs="Arial"/>
          <w:sz w:val="24"/>
          <w:szCs w:val="24"/>
        </w:rPr>
        <w:t>Managers:-</w:t>
      </w:r>
      <w:proofErr w:type="gramEnd"/>
    </w:p>
    <w:p w:rsidR="001A5623" w:rsidRPr="00AA0ED8" w:rsidRDefault="001A5623" w:rsidP="00AA0ED8">
      <w:pPr>
        <w:pStyle w:val="ListParagraph"/>
        <w:numPr>
          <w:ilvl w:val="0"/>
          <w:numId w:val="2"/>
        </w:numPr>
        <w:rPr>
          <w:rFonts w:ascii="Arial" w:hAnsi="Arial" w:cs="Arial"/>
          <w:sz w:val="24"/>
          <w:szCs w:val="24"/>
        </w:rPr>
      </w:pPr>
      <w:r w:rsidRPr="00AA0ED8">
        <w:rPr>
          <w:rFonts w:ascii="Arial" w:hAnsi="Arial" w:cs="Arial"/>
          <w:b/>
          <w:sz w:val="24"/>
          <w:szCs w:val="24"/>
        </w:rPr>
        <w:t>Proof of Concept</w:t>
      </w:r>
      <w:r w:rsidRPr="00AA0ED8">
        <w:rPr>
          <w:rFonts w:ascii="Arial" w:hAnsi="Arial" w:cs="Arial"/>
          <w:sz w:val="24"/>
          <w:szCs w:val="24"/>
        </w:rPr>
        <w:t xml:space="preserve"> – up to £750,000, delivered by </w:t>
      </w:r>
      <w:r w:rsidRPr="00AA0ED8">
        <w:rPr>
          <w:rFonts w:ascii="Arial" w:hAnsi="Arial" w:cs="Arial"/>
          <w:b/>
          <w:sz w:val="24"/>
          <w:szCs w:val="24"/>
        </w:rPr>
        <w:t>Mercia Fund</w:t>
      </w:r>
      <w:r w:rsidRPr="00AA0ED8">
        <w:rPr>
          <w:rFonts w:ascii="Arial" w:hAnsi="Arial" w:cs="Arial"/>
          <w:sz w:val="24"/>
          <w:szCs w:val="24"/>
        </w:rPr>
        <w:t xml:space="preserve"> Managers, fund value £23M. This is targeted at early stage proof of concept and utilises an equity finance model</w:t>
      </w:r>
    </w:p>
    <w:p w:rsidR="001A5623" w:rsidRPr="00AA0ED8" w:rsidRDefault="001A5623" w:rsidP="00AA0ED8">
      <w:pPr>
        <w:pStyle w:val="ListParagraph"/>
        <w:numPr>
          <w:ilvl w:val="0"/>
          <w:numId w:val="2"/>
        </w:numPr>
        <w:rPr>
          <w:rFonts w:ascii="Arial" w:hAnsi="Arial" w:cs="Arial"/>
          <w:sz w:val="24"/>
          <w:szCs w:val="24"/>
        </w:rPr>
      </w:pPr>
      <w:r w:rsidRPr="00AA0ED8">
        <w:rPr>
          <w:rFonts w:ascii="Arial" w:hAnsi="Arial" w:cs="Arial"/>
          <w:b/>
          <w:sz w:val="24"/>
          <w:szCs w:val="24"/>
        </w:rPr>
        <w:lastRenderedPageBreak/>
        <w:t>Equity Finance</w:t>
      </w:r>
      <w:r w:rsidRPr="00AA0ED8">
        <w:rPr>
          <w:rFonts w:ascii="Arial" w:hAnsi="Arial" w:cs="Arial"/>
          <w:sz w:val="24"/>
          <w:szCs w:val="24"/>
        </w:rPr>
        <w:t xml:space="preserve"> – between £50,000 and £2M, delivered by </w:t>
      </w:r>
      <w:proofErr w:type="spellStart"/>
      <w:r w:rsidRPr="00AA0ED8">
        <w:rPr>
          <w:rFonts w:ascii="Arial" w:hAnsi="Arial" w:cs="Arial"/>
          <w:b/>
          <w:sz w:val="24"/>
          <w:szCs w:val="24"/>
        </w:rPr>
        <w:t>Midven</w:t>
      </w:r>
      <w:proofErr w:type="spellEnd"/>
      <w:r w:rsidRPr="00AA0ED8">
        <w:rPr>
          <w:rFonts w:ascii="Arial" w:hAnsi="Arial" w:cs="Arial"/>
          <w:sz w:val="24"/>
          <w:szCs w:val="24"/>
        </w:rPr>
        <w:t xml:space="preserve"> fund, value £34M. Available for businesses with the potential for high growth</w:t>
      </w:r>
    </w:p>
    <w:p w:rsidR="001A5623" w:rsidRPr="00AA0ED8" w:rsidRDefault="001A5623" w:rsidP="00AA0ED8">
      <w:pPr>
        <w:pStyle w:val="ListParagraph"/>
        <w:numPr>
          <w:ilvl w:val="0"/>
          <w:numId w:val="2"/>
        </w:numPr>
        <w:rPr>
          <w:rFonts w:ascii="Arial" w:hAnsi="Arial" w:cs="Arial"/>
          <w:sz w:val="24"/>
          <w:szCs w:val="24"/>
        </w:rPr>
      </w:pPr>
      <w:r w:rsidRPr="00AA0ED8">
        <w:rPr>
          <w:rFonts w:ascii="Arial" w:hAnsi="Arial" w:cs="Arial"/>
          <w:b/>
          <w:sz w:val="24"/>
          <w:szCs w:val="24"/>
        </w:rPr>
        <w:t>Debt Finance</w:t>
      </w:r>
      <w:r w:rsidRPr="00AA0ED8">
        <w:rPr>
          <w:rFonts w:ascii="Arial" w:hAnsi="Arial" w:cs="Arial"/>
          <w:sz w:val="24"/>
          <w:szCs w:val="24"/>
        </w:rPr>
        <w:t xml:space="preserve"> – between £100,0</w:t>
      </w:r>
      <w:r w:rsidR="00F22DB5" w:rsidRPr="00AA0ED8">
        <w:rPr>
          <w:rFonts w:ascii="Arial" w:hAnsi="Arial" w:cs="Arial"/>
          <w:sz w:val="24"/>
          <w:szCs w:val="24"/>
        </w:rPr>
        <w:t xml:space="preserve">00 and £1.5M, delivered by </w:t>
      </w:r>
      <w:proofErr w:type="spellStart"/>
      <w:r w:rsidR="00F22DB5" w:rsidRPr="00AA0ED8">
        <w:rPr>
          <w:rFonts w:ascii="Arial" w:hAnsi="Arial" w:cs="Arial"/>
          <w:b/>
          <w:sz w:val="24"/>
          <w:szCs w:val="24"/>
        </w:rPr>
        <w:t>Midven</w:t>
      </w:r>
      <w:proofErr w:type="spellEnd"/>
      <w:r w:rsidRPr="00AA0ED8">
        <w:rPr>
          <w:rFonts w:ascii="Arial" w:hAnsi="Arial" w:cs="Arial"/>
          <w:sz w:val="24"/>
          <w:szCs w:val="24"/>
        </w:rPr>
        <w:t xml:space="preserve"> fund, value £50M. More traditional financing to enable SME growth </w:t>
      </w:r>
    </w:p>
    <w:p w:rsidR="001A5623" w:rsidRPr="00AA0ED8" w:rsidRDefault="001A5623" w:rsidP="00AA0ED8">
      <w:pPr>
        <w:pStyle w:val="ListParagraph"/>
        <w:numPr>
          <w:ilvl w:val="0"/>
          <w:numId w:val="2"/>
        </w:numPr>
        <w:rPr>
          <w:rFonts w:ascii="Arial" w:hAnsi="Arial" w:cs="Arial"/>
          <w:sz w:val="24"/>
          <w:szCs w:val="24"/>
        </w:rPr>
      </w:pPr>
      <w:r w:rsidRPr="00AA0ED8">
        <w:rPr>
          <w:rFonts w:ascii="Arial" w:hAnsi="Arial" w:cs="Arial"/>
          <w:b/>
          <w:sz w:val="24"/>
          <w:szCs w:val="24"/>
        </w:rPr>
        <w:t>Small Business Loans</w:t>
      </w:r>
      <w:r w:rsidRPr="00AA0ED8">
        <w:rPr>
          <w:rFonts w:ascii="Arial" w:hAnsi="Arial" w:cs="Arial"/>
          <w:sz w:val="24"/>
          <w:szCs w:val="24"/>
        </w:rPr>
        <w:t xml:space="preserve"> – between £25,000 and £150,000, delivered by </w:t>
      </w:r>
      <w:r w:rsidRPr="00AA0ED8">
        <w:rPr>
          <w:rFonts w:ascii="Arial" w:hAnsi="Arial" w:cs="Arial"/>
          <w:b/>
          <w:sz w:val="24"/>
          <w:szCs w:val="24"/>
        </w:rPr>
        <w:t>Black Country Reinvestment Society</w:t>
      </w:r>
      <w:r w:rsidRPr="00AA0ED8">
        <w:rPr>
          <w:rFonts w:ascii="Arial" w:hAnsi="Arial" w:cs="Arial"/>
          <w:sz w:val="24"/>
          <w:szCs w:val="24"/>
        </w:rPr>
        <w:t xml:space="preserve">, fund value £17M.  Targeting start-ups who find it more difficult to secure finance </w:t>
      </w:r>
    </w:p>
    <w:p w:rsidR="00072E32" w:rsidRDefault="00F22DB5" w:rsidP="001A5623">
      <w:pPr>
        <w:rPr>
          <w:rFonts w:ascii="Arial" w:hAnsi="Arial" w:cs="Arial"/>
          <w:sz w:val="24"/>
          <w:szCs w:val="24"/>
        </w:rPr>
      </w:pPr>
      <w:r>
        <w:rPr>
          <w:rFonts w:ascii="Arial" w:hAnsi="Arial" w:cs="Arial"/>
          <w:sz w:val="24"/>
          <w:szCs w:val="24"/>
        </w:rPr>
        <w:t>More details</w:t>
      </w:r>
      <w:r w:rsidR="00072E32">
        <w:rPr>
          <w:rFonts w:ascii="Arial" w:hAnsi="Arial" w:cs="Arial"/>
          <w:sz w:val="24"/>
          <w:szCs w:val="24"/>
        </w:rPr>
        <w:t xml:space="preserve"> on each of the funds</w:t>
      </w:r>
      <w:r>
        <w:rPr>
          <w:rFonts w:ascii="Arial" w:hAnsi="Arial" w:cs="Arial"/>
          <w:sz w:val="24"/>
          <w:szCs w:val="24"/>
        </w:rPr>
        <w:t xml:space="preserve"> </w:t>
      </w:r>
      <w:r w:rsidR="00072E32">
        <w:rPr>
          <w:rFonts w:ascii="Arial" w:hAnsi="Arial" w:cs="Arial"/>
          <w:sz w:val="24"/>
          <w:szCs w:val="24"/>
        </w:rPr>
        <w:t xml:space="preserve">can be found at </w:t>
      </w:r>
      <w:hyperlink r:id="rId7" w:history="1">
        <w:r w:rsidR="00072E32" w:rsidRPr="00FE5321">
          <w:rPr>
            <w:rStyle w:val="Hyperlink"/>
            <w:rFonts w:ascii="Arial" w:hAnsi="Arial" w:cs="Arial"/>
            <w:sz w:val="24"/>
            <w:szCs w:val="24"/>
          </w:rPr>
          <w:t>https://www.meif.co.uk/</w:t>
        </w:r>
      </w:hyperlink>
    </w:p>
    <w:p w:rsidR="001A5623" w:rsidRPr="00F22DB5" w:rsidRDefault="001A5623" w:rsidP="001A5623">
      <w:pPr>
        <w:rPr>
          <w:rFonts w:ascii="Arial" w:hAnsi="Arial" w:cs="Arial"/>
          <w:b/>
          <w:sz w:val="24"/>
          <w:szCs w:val="24"/>
        </w:rPr>
      </w:pPr>
      <w:r w:rsidRPr="00F22DB5">
        <w:rPr>
          <w:rFonts w:ascii="Arial" w:hAnsi="Arial" w:cs="Arial"/>
          <w:b/>
          <w:sz w:val="24"/>
          <w:szCs w:val="24"/>
        </w:rPr>
        <w:t xml:space="preserve">Key Issues: </w:t>
      </w:r>
    </w:p>
    <w:p w:rsidR="001A5623" w:rsidRPr="001A5623" w:rsidRDefault="001A5623" w:rsidP="001A5623">
      <w:pPr>
        <w:rPr>
          <w:rFonts w:ascii="Arial" w:hAnsi="Arial" w:cs="Arial"/>
          <w:sz w:val="24"/>
          <w:szCs w:val="24"/>
        </w:rPr>
      </w:pPr>
      <w:r w:rsidRPr="001A5623">
        <w:rPr>
          <w:rFonts w:ascii="Arial" w:hAnsi="Arial" w:cs="Arial"/>
          <w:sz w:val="24"/>
          <w:szCs w:val="24"/>
        </w:rPr>
        <w:t xml:space="preserve">The establishment of this fund was in reaction to </w:t>
      </w:r>
      <w:r w:rsidR="00F0045D">
        <w:rPr>
          <w:rFonts w:ascii="Arial" w:hAnsi="Arial" w:cs="Arial"/>
          <w:sz w:val="24"/>
          <w:szCs w:val="24"/>
        </w:rPr>
        <w:t xml:space="preserve">a reduced ability to access </w:t>
      </w:r>
      <w:r w:rsidRPr="001A5623">
        <w:rPr>
          <w:rFonts w:ascii="Arial" w:hAnsi="Arial" w:cs="Arial"/>
          <w:sz w:val="24"/>
          <w:szCs w:val="24"/>
        </w:rPr>
        <w:t>finance following the 2007/08 financial crash, finance became a major barrier to growth and although this issue is not as pronounced</w:t>
      </w:r>
      <w:r w:rsidR="00B31A9F">
        <w:rPr>
          <w:rFonts w:ascii="Arial" w:hAnsi="Arial" w:cs="Arial"/>
          <w:sz w:val="24"/>
          <w:szCs w:val="24"/>
        </w:rPr>
        <w:t xml:space="preserve"> today</w:t>
      </w:r>
      <w:r w:rsidRPr="001A5623">
        <w:rPr>
          <w:rFonts w:ascii="Arial" w:hAnsi="Arial" w:cs="Arial"/>
          <w:sz w:val="24"/>
          <w:szCs w:val="24"/>
        </w:rPr>
        <w:t xml:space="preserve">, access to funds for growing businesses </w:t>
      </w:r>
      <w:proofErr w:type="gramStart"/>
      <w:r w:rsidRPr="001A5623">
        <w:rPr>
          <w:rFonts w:ascii="Arial" w:hAnsi="Arial" w:cs="Arial"/>
          <w:sz w:val="24"/>
          <w:szCs w:val="24"/>
        </w:rPr>
        <w:t>still remains</w:t>
      </w:r>
      <w:proofErr w:type="gramEnd"/>
      <w:r w:rsidRPr="001A5623">
        <w:rPr>
          <w:rFonts w:ascii="Arial" w:hAnsi="Arial" w:cs="Arial"/>
          <w:sz w:val="24"/>
          <w:szCs w:val="24"/>
        </w:rPr>
        <w:t xml:space="preserve"> a current issue. </w:t>
      </w:r>
    </w:p>
    <w:p w:rsidR="001A5623" w:rsidRDefault="001A5623" w:rsidP="001A5623">
      <w:pPr>
        <w:rPr>
          <w:rFonts w:ascii="Arial" w:hAnsi="Arial" w:cs="Arial"/>
          <w:sz w:val="24"/>
          <w:szCs w:val="24"/>
        </w:rPr>
      </w:pPr>
      <w:r w:rsidRPr="001A5623">
        <w:rPr>
          <w:rFonts w:ascii="Arial" w:hAnsi="Arial" w:cs="Arial"/>
          <w:sz w:val="24"/>
          <w:szCs w:val="24"/>
        </w:rPr>
        <w:t>Through the establishment of the fund an Ex Ante appraisal of the financial outlook for SME’s across the Midlands was undertaken.  This identified a clear demand for such an intervention and Stoke-on-Trent and Staffordshire identified a sum of £10M</w:t>
      </w:r>
      <w:r w:rsidR="00072E32">
        <w:rPr>
          <w:rFonts w:ascii="Arial" w:hAnsi="Arial" w:cs="Arial"/>
          <w:sz w:val="24"/>
          <w:szCs w:val="24"/>
        </w:rPr>
        <w:t xml:space="preserve"> from its ERDF allocation</w:t>
      </w:r>
      <w:r w:rsidRPr="001A5623">
        <w:rPr>
          <w:rFonts w:ascii="Arial" w:hAnsi="Arial" w:cs="Arial"/>
          <w:sz w:val="24"/>
          <w:szCs w:val="24"/>
        </w:rPr>
        <w:t xml:space="preserve"> to inves</w:t>
      </w:r>
      <w:r w:rsidR="00072E32">
        <w:rPr>
          <w:rFonts w:ascii="Arial" w:hAnsi="Arial" w:cs="Arial"/>
          <w:sz w:val="24"/>
          <w:szCs w:val="24"/>
        </w:rPr>
        <w:t>t in this programme of funding.</w:t>
      </w:r>
    </w:p>
    <w:p w:rsidR="00360E10" w:rsidRPr="00360E10" w:rsidRDefault="00360E10" w:rsidP="001A5623">
      <w:pPr>
        <w:rPr>
          <w:rFonts w:ascii="Arial" w:hAnsi="Arial" w:cs="Arial"/>
          <w:b/>
          <w:sz w:val="24"/>
          <w:szCs w:val="24"/>
        </w:rPr>
      </w:pPr>
      <w:r w:rsidRPr="00360E10">
        <w:rPr>
          <w:rFonts w:ascii="Arial" w:hAnsi="Arial" w:cs="Arial"/>
          <w:b/>
          <w:sz w:val="24"/>
          <w:szCs w:val="24"/>
        </w:rPr>
        <w:t>Table 1: MEIF Performance Figures a</w:t>
      </w:r>
      <w:r>
        <w:rPr>
          <w:rFonts w:ascii="Arial" w:hAnsi="Arial" w:cs="Arial"/>
          <w:b/>
          <w:sz w:val="24"/>
          <w:szCs w:val="24"/>
        </w:rPr>
        <w:t>s of</w:t>
      </w:r>
      <w:r w:rsidRPr="00360E10">
        <w:rPr>
          <w:rFonts w:ascii="Arial" w:hAnsi="Arial" w:cs="Arial"/>
          <w:b/>
          <w:sz w:val="24"/>
          <w:szCs w:val="24"/>
        </w:rPr>
        <w:t xml:space="preserve"> </w:t>
      </w:r>
      <w:proofErr w:type="spellStart"/>
      <w:r w:rsidRPr="00360E10">
        <w:rPr>
          <w:rFonts w:ascii="Arial" w:hAnsi="Arial" w:cs="Arial"/>
          <w:b/>
          <w:sz w:val="24"/>
          <w:szCs w:val="24"/>
        </w:rPr>
        <w:t>Mid June</w:t>
      </w:r>
      <w:proofErr w:type="spellEnd"/>
      <w:r w:rsidRPr="00360E10">
        <w:rPr>
          <w:rFonts w:ascii="Arial" w:hAnsi="Arial" w:cs="Arial"/>
          <w:b/>
          <w:sz w:val="24"/>
          <w:szCs w:val="24"/>
        </w:rPr>
        <w:t xml:space="preserve"> 2019.</w:t>
      </w:r>
    </w:p>
    <w:tbl>
      <w:tblPr>
        <w:tblStyle w:val="TableGrid"/>
        <w:tblW w:w="0" w:type="auto"/>
        <w:tblLook w:val="04A0" w:firstRow="1" w:lastRow="0" w:firstColumn="1" w:lastColumn="0" w:noHBand="0" w:noVBand="1"/>
      </w:tblPr>
      <w:tblGrid>
        <w:gridCol w:w="4508"/>
        <w:gridCol w:w="4508"/>
      </w:tblGrid>
      <w:tr w:rsidR="00360E10" w:rsidRPr="00360E10" w:rsidTr="00360E10">
        <w:tc>
          <w:tcPr>
            <w:tcW w:w="4508" w:type="dxa"/>
          </w:tcPr>
          <w:p w:rsidR="00360E10" w:rsidRPr="00360E10" w:rsidRDefault="00360E10" w:rsidP="00360E10">
            <w:pPr>
              <w:rPr>
                <w:rFonts w:ascii="Arial" w:hAnsi="Arial" w:cs="Arial"/>
              </w:rPr>
            </w:pPr>
            <w:r w:rsidRPr="00360E10">
              <w:rPr>
                <w:rFonts w:ascii="Arial" w:hAnsi="Arial" w:cs="Arial"/>
              </w:rPr>
              <w:t>No. of Enquiries</w:t>
            </w:r>
          </w:p>
        </w:tc>
        <w:tc>
          <w:tcPr>
            <w:tcW w:w="4508" w:type="dxa"/>
          </w:tcPr>
          <w:p w:rsidR="00360E10" w:rsidRPr="00360E10" w:rsidRDefault="00360E10" w:rsidP="00360E10">
            <w:pPr>
              <w:rPr>
                <w:rFonts w:ascii="Arial" w:hAnsi="Arial" w:cs="Arial"/>
              </w:rPr>
            </w:pPr>
            <w:r w:rsidRPr="00360E10">
              <w:rPr>
                <w:rFonts w:ascii="Arial" w:hAnsi="Arial" w:cs="Arial"/>
              </w:rPr>
              <w:t>248</w:t>
            </w:r>
          </w:p>
        </w:tc>
      </w:tr>
      <w:tr w:rsidR="00360E10" w:rsidRPr="00360E10" w:rsidTr="00360E10">
        <w:tc>
          <w:tcPr>
            <w:tcW w:w="4508" w:type="dxa"/>
          </w:tcPr>
          <w:p w:rsidR="00360E10" w:rsidRPr="00360E10" w:rsidRDefault="00360E10" w:rsidP="00360E10">
            <w:pPr>
              <w:rPr>
                <w:rFonts w:ascii="Arial" w:hAnsi="Arial" w:cs="Arial"/>
              </w:rPr>
            </w:pPr>
            <w:r w:rsidRPr="00360E10">
              <w:rPr>
                <w:rFonts w:ascii="Arial" w:hAnsi="Arial" w:cs="Arial"/>
              </w:rPr>
              <w:t xml:space="preserve">No. of Applications </w:t>
            </w:r>
          </w:p>
        </w:tc>
        <w:tc>
          <w:tcPr>
            <w:tcW w:w="4508" w:type="dxa"/>
          </w:tcPr>
          <w:p w:rsidR="00360E10" w:rsidRPr="00360E10" w:rsidRDefault="00360E10" w:rsidP="00360E10">
            <w:pPr>
              <w:rPr>
                <w:rFonts w:ascii="Arial" w:hAnsi="Arial" w:cs="Arial"/>
              </w:rPr>
            </w:pPr>
            <w:r w:rsidRPr="00360E10">
              <w:rPr>
                <w:rFonts w:ascii="Arial" w:hAnsi="Arial" w:cs="Arial"/>
              </w:rPr>
              <w:t>28</w:t>
            </w:r>
          </w:p>
        </w:tc>
      </w:tr>
      <w:tr w:rsidR="00360E10" w:rsidRPr="00360E10" w:rsidTr="00360E10">
        <w:tc>
          <w:tcPr>
            <w:tcW w:w="4508" w:type="dxa"/>
          </w:tcPr>
          <w:p w:rsidR="00360E10" w:rsidRPr="00360E10" w:rsidRDefault="00360E10" w:rsidP="00360E10">
            <w:pPr>
              <w:rPr>
                <w:rFonts w:ascii="Arial" w:hAnsi="Arial" w:cs="Arial"/>
              </w:rPr>
            </w:pPr>
            <w:r w:rsidRPr="00360E10">
              <w:rPr>
                <w:rFonts w:ascii="Arial" w:hAnsi="Arial" w:cs="Arial"/>
              </w:rPr>
              <w:t>Investment amount</w:t>
            </w:r>
          </w:p>
        </w:tc>
        <w:tc>
          <w:tcPr>
            <w:tcW w:w="4508" w:type="dxa"/>
          </w:tcPr>
          <w:p w:rsidR="00360E10" w:rsidRPr="00360E10" w:rsidRDefault="00360E10" w:rsidP="00360E10">
            <w:pPr>
              <w:rPr>
                <w:rFonts w:ascii="Arial" w:hAnsi="Arial" w:cs="Arial"/>
              </w:rPr>
            </w:pPr>
            <w:r w:rsidRPr="00360E10">
              <w:rPr>
                <w:rFonts w:ascii="Arial" w:hAnsi="Arial" w:cs="Arial"/>
              </w:rPr>
              <w:t>£660,000</w:t>
            </w:r>
          </w:p>
        </w:tc>
      </w:tr>
      <w:tr w:rsidR="00360E10" w:rsidRPr="00360E10" w:rsidTr="00360E10">
        <w:tc>
          <w:tcPr>
            <w:tcW w:w="4508" w:type="dxa"/>
          </w:tcPr>
          <w:p w:rsidR="00360E10" w:rsidRPr="00360E10" w:rsidRDefault="00360E10" w:rsidP="00360E10">
            <w:pPr>
              <w:rPr>
                <w:rFonts w:ascii="Arial" w:hAnsi="Arial" w:cs="Arial"/>
              </w:rPr>
            </w:pPr>
            <w:r w:rsidRPr="00360E10">
              <w:rPr>
                <w:rFonts w:ascii="Arial" w:hAnsi="Arial" w:cs="Arial"/>
              </w:rPr>
              <w:t xml:space="preserve">Investments made </w:t>
            </w:r>
          </w:p>
        </w:tc>
        <w:tc>
          <w:tcPr>
            <w:tcW w:w="4508" w:type="dxa"/>
          </w:tcPr>
          <w:p w:rsidR="00360E10" w:rsidRPr="00360E10" w:rsidRDefault="00360E10" w:rsidP="00360E10">
            <w:pPr>
              <w:rPr>
                <w:rFonts w:ascii="Arial" w:hAnsi="Arial" w:cs="Arial"/>
              </w:rPr>
            </w:pPr>
            <w:r w:rsidRPr="00360E10">
              <w:rPr>
                <w:rFonts w:ascii="Arial" w:hAnsi="Arial" w:cs="Arial"/>
              </w:rPr>
              <w:t>8</w:t>
            </w:r>
          </w:p>
        </w:tc>
      </w:tr>
      <w:tr w:rsidR="006D6A7C" w:rsidRPr="006D6A7C" w:rsidTr="00360E10">
        <w:tc>
          <w:tcPr>
            <w:tcW w:w="4508" w:type="dxa"/>
          </w:tcPr>
          <w:p w:rsidR="006D6A7C" w:rsidRPr="006D6A7C" w:rsidRDefault="006D6A7C" w:rsidP="006D6A7C">
            <w:pPr>
              <w:rPr>
                <w:rFonts w:ascii="Arial" w:hAnsi="Arial" w:cs="Arial"/>
              </w:rPr>
            </w:pPr>
            <w:r w:rsidRPr="006D6A7C">
              <w:rPr>
                <w:rFonts w:ascii="Arial" w:hAnsi="Arial" w:cs="Arial"/>
              </w:rPr>
              <w:t xml:space="preserve">No </w:t>
            </w:r>
            <w:r>
              <w:rPr>
                <w:rFonts w:ascii="Arial" w:hAnsi="Arial" w:cs="Arial"/>
              </w:rPr>
              <w:t xml:space="preserve">of </w:t>
            </w:r>
            <w:r w:rsidRPr="006D6A7C">
              <w:rPr>
                <w:rFonts w:ascii="Arial" w:hAnsi="Arial" w:cs="Arial"/>
              </w:rPr>
              <w:t xml:space="preserve">Equity </w:t>
            </w:r>
            <w:r>
              <w:rPr>
                <w:rFonts w:ascii="Arial" w:hAnsi="Arial" w:cs="Arial"/>
              </w:rPr>
              <w:t>D</w:t>
            </w:r>
            <w:r w:rsidRPr="006D6A7C">
              <w:rPr>
                <w:rFonts w:ascii="Arial" w:hAnsi="Arial" w:cs="Arial"/>
              </w:rPr>
              <w:t>eals</w:t>
            </w:r>
          </w:p>
        </w:tc>
        <w:tc>
          <w:tcPr>
            <w:tcW w:w="4508" w:type="dxa"/>
          </w:tcPr>
          <w:p w:rsidR="006D6A7C" w:rsidRPr="006D6A7C" w:rsidRDefault="006D6A7C" w:rsidP="006D6A7C">
            <w:pPr>
              <w:rPr>
                <w:rFonts w:ascii="Arial" w:hAnsi="Arial" w:cs="Arial"/>
              </w:rPr>
            </w:pPr>
            <w:r w:rsidRPr="006D6A7C">
              <w:rPr>
                <w:rFonts w:ascii="Arial" w:hAnsi="Arial" w:cs="Arial"/>
              </w:rPr>
              <w:t>0</w:t>
            </w:r>
          </w:p>
        </w:tc>
      </w:tr>
      <w:tr w:rsidR="006D6A7C" w:rsidRPr="006D6A7C" w:rsidTr="00360E10">
        <w:tc>
          <w:tcPr>
            <w:tcW w:w="4508" w:type="dxa"/>
          </w:tcPr>
          <w:p w:rsidR="006D6A7C" w:rsidRPr="006D6A7C" w:rsidRDefault="006D6A7C" w:rsidP="006D6A7C">
            <w:pPr>
              <w:rPr>
                <w:rFonts w:ascii="Arial" w:hAnsi="Arial" w:cs="Arial"/>
              </w:rPr>
            </w:pPr>
            <w:r w:rsidRPr="006D6A7C">
              <w:rPr>
                <w:rFonts w:ascii="Arial" w:hAnsi="Arial" w:cs="Arial"/>
              </w:rPr>
              <w:t xml:space="preserve">No </w:t>
            </w:r>
            <w:r>
              <w:rPr>
                <w:rFonts w:ascii="Arial" w:hAnsi="Arial" w:cs="Arial"/>
              </w:rPr>
              <w:t xml:space="preserve">of </w:t>
            </w:r>
            <w:r w:rsidRPr="006D6A7C">
              <w:rPr>
                <w:rFonts w:ascii="Arial" w:hAnsi="Arial" w:cs="Arial"/>
              </w:rPr>
              <w:t xml:space="preserve">Proof of Concept </w:t>
            </w:r>
            <w:r>
              <w:rPr>
                <w:rFonts w:ascii="Arial" w:hAnsi="Arial" w:cs="Arial"/>
              </w:rPr>
              <w:t>D</w:t>
            </w:r>
            <w:r w:rsidRPr="006D6A7C">
              <w:rPr>
                <w:rFonts w:ascii="Arial" w:hAnsi="Arial" w:cs="Arial"/>
              </w:rPr>
              <w:t xml:space="preserve">eals (equity) </w:t>
            </w:r>
          </w:p>
        </w:tc>
        <w:tc>
          <w:tcPr>
            <w:tcW w:w="4508" w:type="dxa"/>
          </w:tcPr>
          <w:p w:rsidR="006D6A7C" w:rsidRPr="006D6A7C" w:rsidRDefault="006D6A7C" w:rsidP="006D6A7C">
            <w:pPr>
              <w:rPr>
                <w:rFonts w:ascii="Arial" w:hAnsi="Arial" w:cs="Arial"/>
              </w:rPr>
            </w:pPr>
            <w:r w:rsidRPr="006D6A7C">
              <w:rPr>
                <w:rFonts w:ascii="Arial" w:hAnsi="Arial" w:cs="Arial"/>
              </w:rPr>
              <w:t>0</w:t>
            </w:r>
          </w:p>
        </w:tc>
      </w:tr>
      <w:tr w:rsidR="00360E10" w:rsidRPr="006D6A7C" w:rsidTr="00360E10">
        <w:tc>
          <w:tcPr>
            <w:tcW w:w="4508" w:type="dxa"/>
          </w:tcPr>
          <w:p w:rsidR="00360E10" w:rsidRPr="006D6A7C" w:rsidRDefault="00360E10" w:rsidP="00360E10">
            <w:pPr>
              <w:rPr>
                <w:rFonts w:ascii="Arial" w:hAnsi="Arial" w:cs="Arial"/>
              </w:rPr>
            </w:pPr>
            <w:r w:rsidRPr="006D6A7C">
              <w:rPr>
                <w:rFonts w:ascii="Arial" w:hAnsi="Arial" w:cs="Arial"/>
              </w:rPr>
              <w:t>SSLEP ‘league’ positions out of 10 LEPs which have invested in the fund, as follows:</w:t>
            </w:r>
          </w:p>
        </w:tc>
        <w:tc>
          <w:tcPr>
            <w:tcW w:w="4508" w:type="dxa"/>
          </w:tcPr>
          <w:p w:rsidR="00360E10" w:rsidRPr="006D6A7C" w:rsidRDefault="00360E10" w:rsidP="001A5623">
            <w:pPr>
              <w:rPr>
                <w:rFonts w:ascii="Arial" w:hAnsi="Arial" w:cs="Arial"/>
              </w:rPr>
            </w:pPr>
          </w:p>
        </w:tc>
      </w:tr>
      <w:tr w:rsidR="00360E10" w:rsidRPr="006D6A7C" w:rsidTr="00360E10">
        <w:tc>
          <w:tcPr>
            <w:tcW w:w="4508" w:type="dxa"/>
          </w:tcPr>
          <w:p w:rsidR="00360E10" w:rsidRPr="006D6A7C" w:rsidRDefault="00360E10" w:rsidP="00360E10">
            <w:pPr>
              <w:rPr>
                <w:rFonts w:ascii="Arial" w:hAnsi="Arial" w:cs="Arial"/>
              </w:rPr>
            </w:pPr>
            <w:r w:rsidRPr="006D6A7C">
              <w:rPr>
                <w:rFonts w:ascii="Arial" w:hAnsi="Arial" w:cs="Arial"/>
              </w:rPr>
              <w:t xml:space="preserve">No of Enquiries </w:t>
            </w:r>
          </w:p>
        </w:tc>
        <w:tc>
          <w:tcPr>
            <w:tcW w:w="4508" w:type="dxa"/>
          </w:tcPr>
          <w:p w:rsidR="00360E10" w:rsidRPr="006D6A7C" w:rsidRDefault="00360E10" w:rsidP="00360E10">
            <w:pPr>
              <w:rPr>
                <w:rFonts w:ascii="Arial" w:hAnsi="Arial" w:cs="Arial"/>
              </w:rPr>
            </w:pPr>
            <w:r w:rsidRPr="006D6A7C">
              <w:rPr>
                <w:rFonts w:ascii="Arial" w:hAnsi="Arial" w:cs="Arial"/>
              </w:rPr>
              <w:t>3</w:t>
            </w:r>
            <w:r w:rsidRPr="006D6A7C">
              <w:rPr>
                <w:rFonts w:ascii="Arial" w:hAnsi="Arial" w:cs="Arial"/>
                <w:vertAlign w:val="superscript"/>
              </w:rPr>
              <w:t>rd</w:t>
            </w:r>
            <w:r w:rsidRPr="006D6A7C">
              <w:rPr>
                <w:rFonts w:ascii="Arial" w:hAnsi="Arial" w:cs="Arial"/>
              </w:rPr>
              <w:t xml:space="preserve"> out of 10</w:t>
            </w:r>
          </w:p>
        </w:tc>
      </w:tr>
      <w:tr w:rsidR="00360E10" w:rsidRPr="006D6A7C" w:rsidTr="00360E10">
        <w:tc>
          <w:tcPr>
            <w:tcW w:w="4508" w:type="dxa"/>
          </w:tcPr>
          <w:p w:rsidR="00360E10" w:rsidRPr="006D6A7C" w:rsidRDefault="00360E10" w:rsidP="00360E10">
            <w:pPr>
              <w:rPr>
                <w:rFonts w:ascii="Arial" w:hAnsi="Arial" w:cs="Arial"/>
              </w:rPr>
            </w:pPr>
            <w:r w:rsidRPr="006D6A7C">
              <w:rPr>
                <w:rFonts w:ascii="Arial" w:hAnsi="Arial" w:cs="Arial"/>
              </w:rPr>
              <w:t>No of Applications</w:t>
            </w:r>
          </w:p>
        </w:tc>
        <w:tc>
          <w:tcPr>
            <w:tcW w:w="4508" w:type="dxa"/>
          </w:tcPr>
          <w:p w:rsidR="00360E10" w:rsidRPr="006D6A7C" w:rsidRDefault="00360E10" w:rsidP="00360E10">
            <w:pPr>
              <w:rPr>
                <w:rFonts w:ascii="Arial" w:hAnsi="Arial" w:cs="Arial"/>
              </w:rPr>
            </w:pPr>
            <w:r w:rsidRPr="006D6A7C">
              <w:rPr>
                <w:rFonts w:ascii="Arial" w:hAnsi="Arial" w:cs="Arial"/>
              </w:rPr>
              <w:t>joint 6</w:t>
            </w:r>
            <w:r w:rsidRPr="006D6A7C">
              <w:rPr>
                <w:rFonts w:ascii="Arial" w:hAnsi="Arial" w:cs="Arial"/>
                <w:vertAlign w:val="superscript"/>
              </w:rPr>
              <w:t>th</w:t>
            </w:r>
            <w:r w:rsidRPr="006D6A7C">
              <w:rPr>
                <w:rFonts w:ascii="Arial" w:hAnsi="Arial" w:cs="Arial"/>
              </w:rPr>
              <w:t xml:space="preserve"> out of 10</w:t>
            </w:r>
          </w:p>
        </w:tc>
      </w:tr>
      <w:tr w:rsidR="00360E10" w:rsidRPr="00360E10" w:rsidTr="00360E10">
        <w:tc>
          <w:tcPr>
            <w:tcW w:w="4508" w:type="dxa"/>
          </w:tcPr>
          <w:p w:rsidR="00360E10" w:rsidRPr="00360E10" w:rsidRDefault="00360E10" w:rsidP="00360E10">
            <w:pPr>
              <w:rPr>
                <w:rFonts w:ascii="Arial" w:hAnsi="Arial" w:cs="Arial"/>
              </w:rPr>
            </w:pPr>
            <w:r>
              <w:rPr>
                <w:rFonts w:ascii="Arial" w:hAnsi="Arial" w:cs="Arial"/>
              </w:rPr>
              <w:t xml:space="preserve">£ </w:t>
            </w:r>
            <w:r w:rsidRPr="00360E10">
              <w:rPr>
                <w:rFonts w:ascii="Arial" w:hAnsi="Arial" w:cs="Arial"/>
              </w:rPr>
              <w:t>Invested</w:t>
            </w:r>
          </w:p>
        </w:tc>
        <w:tc>
          <w:tcPr>
            <w:tcW w:w="4508" w:type="dxa"/>
          </w:tcPr>
          <w:p w:rsidR="00360E10" w:rsidRPr="00360E10" w:rsidRDefault="00360E10" w:rsidP="00360E10">
            <w:pPr>
              <w:rPr>
                <w:rFonts w:ascii="Arial" w:hAnsi="Arial" w:cs="Arial"/>
              </w:rPr>
            </w:pPr>
            <w:r w:rsidRPr="00360E10">
              <w:rPr>
                <w:rFonts w:ascii="Arial" w:hAnsi="Arial" w:cs="Arial"/>
              </w:rPr>
              <w:t>10</w:t>
            </w:r>
            <w:r w:rsidRPr="00360E10">
              <w:rPr>
                <w:rFonts w:ascii="Arial" w:hAnsi="Arial" w:cs="Arial"/>
                <w:vertAlign w:val="superscript"/>
              </w:rPr>
              <w:t>th</w:t>
            </w:r>
            <w:r w:rsidRPr="00360E10">
              <w:rPr>
                <w:rFonts w:ascii="Arial" w:hAnsi="Arial" w:cs="Arial"/>
              </w:rPr>
              <w:t xml:space="preserve"> out of 10</w:t>
            </w:r>
          </w:p>
        </w:tc>
      </w:tr>
      <w:tr w:rsidR="00360E10" w:rsidRPr="00360E10" w:rsidTr="00360E10">
        <w:tc>
          <w:tcPr>
            <w:tcW w:w="4508" w:type="dxa"/>
          </w:tcPr>
          <w:p w:rsidR="00360E10" w:rsidRPr="00360E10" w:rsidRDefault="00360E10" w:rsidP="00360E10">
            <w:pPr>
              <w:rPr>
                <w:rFonts w:ascii="Arial" w:hAnsi="Arial" w:cs="Arial"/>
              </w:rPr>
            </w:pPr>
            <w:r>
              <w:rPr>
                <w:rFonts w:ascii="Arial" w:hAnsi="Arial" w:cs="Arial"/>
              </w:rPr>
              <w:t xml:space="preserve">No of </w:t>
            </w:r>
            <w:r w:rsidRPr="00360E10">
              <w:rPr>
                <w:rFonts w:ascii="Arial" w:hAnsi="Arial" w:cs="Arial"/>
              </w:rPr>
              <w:t xml:space="preserve">Investments made </w:t>
            </w:r>
          </w:p>
        </w:tc>
        <w:tc>
          <w:tcPr>
            <w:tcW w:w="4508" w:type="dxa"/>
          </w:tcPr>
          <w:p w:rsidR="00360E10" w:rsidRPr="00360E10" w:rsidRDefault="00360E10" w:rsidP="00360E10">
            <w:pPr>
              <w:rPr>
                <w:rFonts w:ascii="Arial" w:hAnsi="Arial" w:cs="Arial"/>
              </w:rPr>
            </w:pPr>
            <w:r w:rsidRPr="00360E10">
              <w:rPr>
                <w:rFonts w:ascii="Arial" w:hAnsi="Arial" w:cs="Arial"/>
              </w:rPr>
              <w:t>8</w:t>
            </w:r>
            <w:r w:rsidRPr="00360E10">
              <w:rPr>
                <w:rFonts w:ascii="Arial" w:hAnsi="Arial" w:cs="Arial"/>
                <w:vertAlign w:val="superscript"/>
              </w:rPr>
              <w:t>th</w:t>
            </w:r>
            <w:r w:rsidRPr="00360E10">
              <w:rPr>
                <w:rFonts w:ascii="Arial" w:hAnsi="Arial" w:cs="Arial"/>
              </w:rPr>
              <w:t xml:space="preserve"> out of 10</w:t>
            </w:r>
          </w:p>
        </w:tc>
      </w:tr>
    </w:tbl>
    <w:p w:rsidR="00360E10" w:rsidRPr="00360E10" w:rsidRDefault="00360E10" w:rsidP="001A5623">
      <w:pPr>
        <w:rPr>
          <w:rFonts w:ascii="Arial" w:hAnsi="Arial" w:cs="Arial"/>
          <w:sz w:val="24"/>
          <w:szCs w:val="24"/>
        </w:rPr>
      </w:pPr>
      <w:r>
        <w:rPr>
          <w:rFonts w:ascii="Arial" w:hAnsi="Arial" w:cs="Arial"/>
          <w:sz w:val="24"/>
          <w:szCs w:val="24"/>
        </w:rPr>
        <w:t xml:space="preserve"> </w:t>
      </w:r>
    </w:p>
    <w:p w:rsidR="001A5623" w:rsidRPr="001A5623" w:rsidRDefault="001A5623" w:rsidP="001A5623">
      <w:pPr>
        <w:rPr>
          <w:rFonts w:ascii="Arial" w:hAnsi="Arial" w:cs="Arial"/>
          <w:sz w:val="24"/>
          <w:szCs w:val="24"/>
        </w:rPr>
      </w:pPr>
      <w:r w:rsidRPr="00360E10">
        <w:rPr>
          <w:rFonts w:ascii="Arial" w:hAnsi="Arial" w:cs="Arial"/>
          <w:sz w:val="24"/>
          <w:szCs w:val="24"/>
        </w:rPr>
        <w:t xml:space="preserve">The above table highlights </w:t>
      </w:r>
      <w:r w:rsidR="003A4099">
        <w:rPr>
          <w:rFonts w:ascii="Arial" w:hAnsi="Arial" w:cs="Arial"/>
          <w:sz w:val="24"/>
          <w:szCs w:val="24"/>
        </w:rPr>
        <w:t xml:space="preserve">SSLEP </w:t>
      </w:r>
      <w:r w:rsidRPr="00360E10">
        <w:rPr>
          <w:rFonts w:ascii="Arial" w:hAnsi="Arial" w:cs="Arial"/>
          <w:sz w:val="24"/>
          <w:szCs w:val="24"/>
        </w:rPr>
        <w:t xml:space="preserve">progress on the funds to the </w:t>
      </w:r>
      <w:r w:rsidR="003A4099">
        <w:rPr>
          <w:rFonts w:ascii="Arial" w:hAnsi="Arial" w:cs="Arial"/>
          <w:sz w:val="24"/>
          <w:szCs w:val="24"/>
        </w:rPr>
        <w:t>middle of June</w:t>
      </w:r>
      <w:r w:rsidR="00EE10ED" w:rsidRPr="00360E10">
        <w:rPr>
          <w:rFonts w:ascii="Arial" w:hAnsi="Arial" w:cs="Arial"/>
          <w:sz w:val="24"/>
          <w:szCs w:val="24"/>
        </w:rPr>
        <w:t xml:space="preserve"> 2019</w:t>
      </w:r>
      <w:r w:rsidRPr="00360E10">
        <w:rPr>
          <w:rFonts w:ascii="Arial" w:hAnsi="Arial" w:cs="Arial"/>
          <w:sz w:val="24"/>
          <w:szCs w:val="24"/>
        </w:rPr>
        <w:t>.</w:t>
      </w:r>
      <w:r w:rsidRPr="001A5623">
        <w:rPr>
          <w:rFonts w:ascii="Arial" w:hAnsi="Arial" w:cs="Arial"/>
          <w:sz w:val="24"/>
          <w:szCs w:val="24"/>
        </w:rPr>
        <w:t xml:space="preserve"> Stoke-on-Trent and Staffordshire hosts circa 9% of the </w:t>
      </w:r>
      <w:r w:rsidR="00EE10ED">
        <w:rPr>
          <w:rFonts w:ascii="Arial" w:hAnsi="Arial" w:cs="Arial"/>
          <w:sz w:val="24"/>
          <w:szCs w:val="24"/>
        </w:rPr>
        <w:t xml:space="preserve">MEIF </w:t>
      </w:r>
      <w:r w:rsidRPr="001A5623">
        <w:rPr>
          <w:rFonts w:ascii="Arial" w:hAnsi="Arial" w:cs="Arial"/>
          <w:sz w:val="24"/>
          <w:szCs w:val="24"/>
        </w:rPr>
        <w:t xml:space="preserve">SME “community”.  The </w:t>
      </w:r>
      <w:r w:rsidR="00403DC3">
        <w:rPr>
          <w:rFonts w:ascii="Arial" w:hAnsi="Arial" w:cs="Arial"/>
          <w:sz w:val="24"/>
          <w:szCs w:val="24"/>
        </w:rPr>
        <w:t xml:space="preserve">MEIF Programme </w:t>
      </w:r>
      <w:r w:rsidRPr="001A5623">
        <w:rPr>
          <w:rFonts w:ascii="Arial" w:hAnsi="Arial" w:cs="Arial"/>
          <w:sz w:val="24"/>
          <w:szCs w:val="24"/>
        </w:rPr>
        <w:t>has generated a significant number of enquiries</w:t>
      </w:r>
      <w:r w:rsidR="00F0045D">
        <w:rPr>
          <w:rFonts w:ascii="Arial" w:hAnsi="Arial" w:cs="Arial"/>
          <w:sz w:val="24"/>
          <w:szCs w:val="24"/>
        </w:rPr>
        <w:t xml:space="preserve"> from within the SSLEP geography which is</w:t>
      </w:r>
      <w:r w:rsidRPr="001A5623">
        <w:rPr>
          <w:rFonts w:ascii="Arial" w:hAnsi="Arial" w:cs="Arial"/>
          <w:sz w:val="24"/>
          <w:szCs w:val="24"/>
        </w:rPr>
        <w:t xml:space="preserve"> in line with the size of its business community.  However, despite making </w:t>
      </w:r>
      <w:r w:rsidR="003A4099">
        <w:rPr>
          <w:rFonts w:ascii="Arial" w:hAnsi="Arial" w:cs="Arial"/>
          <w:sz w:val="24"/>
          <w:szCs w:val="24"/>
        </w:rPr>
        <w:t xml:space="preserve">more than </w:t>
      </w:r>
      <w:r w:rsidRPr="001A5623">
        <w:rPr>
          <w:rFonts w:ascii="Arial" w:hAnsi="Arial" w:cs="Arial"/>
          <w:sz w:val="24"/>
          <w:szCs w:val="24"/>
        </w:rPr>
        <w:t>9% of all enquiries</w:t>
      </w:r>
      <w:r w:rsidR="00403DC3">
        <w:rPr>
          <w:rFonts w:ascii="Arial" w:hAnsi="Arial" w:cs="Arial"/>
          <w:sz w:val="24"/>
          <w:szCs w:val="24"/>
        </w:rPr>
        <w:t xml:space="preserve"> to the programme</w:t>
      </w:r>
      <w:r w:rsidRPr="001A5623">
        <w:rPr>
          <w:rFonts w:ascii="Arial" w:hAnsi="Arial" w:cs="Arial"/>
          <w:sz w:val="24"/>
          <w:szCs w:val="24"/>
        </w:rPr>
        <w:t xml:space="preserve">, to date only </w:t>
      </w:r>
      <w:r w:rsidR="003A4099">
        <w:rPr>
          <w:rFonts w:ascii="Arial" w:hAnsi="Arial" w:cs="Arial"/>
          <w:sz w:val="24"/>
          <w:szCs w:val="24"/>
        </w:rPr>
        <w:t>8</w:t>
      </w:r>
      <w:r w:rsidRPr="001A5623">
        <w:rPr>
          <w:rFonts w:ascii="Arial" w:hAnsi="Arial" w:cs="Arial"/>
          <w:sz w:val="24"/>
          <w:szCs w:val="24"/>
        </w:rPr>
        <w:t xml:space="preserve"> investments have been made.</w:t>
      </w:r>
    </w:p>
    <w:p w:rsidR="001A5623" w:rsidRPr="001A5623" w:rsidRDefault="00F0045D" w:rsidP="001A5623">
      <w:pPr>
        <w:rPr>
          <w:rFonts w:ascii="Arial" w:hAnsi="Arial" w:cs="Arial"/>
          <w:sz w:val="24"/>
          <w:szCs w:val="24"/>
        </w:rPr>
      </w:pPr>
      <w:r>
        <w:rPr>
          <w:rFonts w:ascii="Arial" w:hAnsi="Arial" w:cs="Arial"/>
          <w:sz w:val="24"/>
          <w:szCs w:val="24"/>
        </w:rPr>
        <w:t>T</w:t>
      </w:r>
      <w:r w:rsidR="001A5623" w:rsidRPr="001A5623">
        <w:rPr>
          <w:rFonts w:ascii="Arial" w:hAnsi="Arial" w:cs="Arial"/>
          <w:sz w:val="24"/>
          <w:szCs w:val="24"/>
        </w:rPr>
        <w:t xml:space="preserve">he original partnership agreement between LEPs was that as a minimum they would each have their respective contribution reinvested in SME’s within their </w:t>
      </w:r>
      <w:r w:rsidR="001A5623" w:rsidRPr="001A5623">
        <w:rPr>
          <w:rFonts w:ascii="Arial" w:hAnsi="Arial" w:cs="Arial"/>
          <w:sz w:val="24"/>
          <w:szCs w:val="24"/>
        </w:rPr>
        <w:lastRenderedPageBreak/>
        <w:t xml:space="preserve">geography and therefore we </w:t>
      </w:r>
      <w:proofErr w:type="gramStart"/>
      <w:r w:rsidR="001A5623" w:rsidRPr="001A5623">
        <w:rPr>
          <w:rFonts w:ascii="Arial" w:hAnsi="Arial" w:cs="Arial"/>
          <w:sz w:val="24"/>
          <w:szCs w:val="24"/>
        </w:rPr>
        <w:t>have to</w:t>
      </w:r>
      <w:proofErr w:type="gramEnd"/>
      <w:r w:rsidR="001A5623" w:rsidRPr="001A5623">
        <w:rPr>
          <w:rFonts w:ascii="Arial" w:hAnsi="Arial" w:cs="Arial"/>
          <w:sz w:val="24"/>
          <w:szCs w:val="24"/>
        </w:rPr>
        <w:t xml:space="preserve"> be mindful of </w:t>
      </w:r>
      <w:r>
        <w:rPr>
          <w:rFonts w:ascii="Arial" w:hAnsi="Arial" w:cs="Arial"/>
          <w:sz w:val="24"/>
          <w:szCs w:val="24"/>
        </w:rPr>
        <w:t xml:space="preserve">underperformance </w:t>
      </w:r>
      <w:r w:rsidR="001A5623" w:rsidRPr="001A5623">
        <w:rPr>
          <w:rFonts w:ascii="Arial" w:hAnsi="Arial" w:cs="Arial"/>
          <w:sz w:val="24"/>
          <w:szCs w:val="24"/>
        </w:rPr>
        <w:t>which could result in SSLEP not having its contribution of £10Million returned via investment</w:t>
      </w:r>
      <w:r w:rsidR="00D63DE6">
        <w:rPr>
          <w:rFonts w:ascii="Arial" w:hAnsi="Arial" w:cs="Arial"/>
          <w:sz w:val="24"/>
          <w:szCs w:val="24"/>
        </w:rPr>
        <w:t>.</w:t>
      </w:r>
    </w:p>
    <w:p w:rsidR="0071381C" w:rsidRDefault="00F0045D" w:rsidP="001A5623">
      <w:pPr>
        <w:rPr>
          <w:rFonts w:ascii="Arial" w:hAnsi="Arial" w:cs="Arial"/>
          <w:sz w:val="24"/>
          <w:szCs w:val="24"/>
        </w:rPr>
      </w:pPr>
      <w:r>
        <w:rPr>
          <w:rFonts w:ascii="Arial" w:hAnsi="Arial" w:cs="Arial"/>
          <w:sz w:val="24"/>
          <w:szCs w:val="24"/>
        </w:rPr>
        <w:t>British Business Bank recognise</w:t>
      </w:r>
      <w:r w:rsidR="00D63DE6">
        <w:rPr>
          <w:rFonts w:ascii="Arial" w:hAnsi="Arial" w:cs="Arial"/>
          <w:sz w:val="24"/>
          <w:szCs w:val="24"/>
        </w:rPr>
        <w:t>s</w:t>
      </w:r>
      <w:r>
        <w:rPr>
          <w:rFonts w:ascii="Arial" w:hAnsi="Arial" w:cs="Arial"/>
          <w:sz w:val="24"/>
          <w:szCs w:val="24"/>
        </w:rPr>
        <w:t xml:space="preserve"> the current underperformance </w:t>
      </w:r>
      <w:r w:rsidR="00692880">
        <w:rPr>
          <w:rFonts w:ascii="Arial" w:hAnsi="Arial" w:cs="Arial"/>
          <w:sz w:val="24"/>
          <w:szCs w:val="24"/>
        </w:rPr>
        <w:t>with the SSLEP area and have started work to develop a strategy to address the issue.  The fund managers highlight the role that intermediaries play in promoting the availability of these funds and work is planned to engage further with the range of business service providers. Further promoti</w:t>
      </w:r>
      <w:r w:rsidR="00D63DE6">
        <w:rPr>
          <w:rFonts w:ascii="Arial" w:hAnsi="Arial" w:cs="Arial"/>
          <w:sz w:val="24"/>
          <w:szCs w:val="24"/>
        </w:rPr>
        <w:t>o</w:t>
      </w:r>
      <w:r w:rsidR="00692880">
        <w:rPr>
          <w:rFonts w:ascii="Arial" w:hAnsi="Arial" w:cs="Arial"/>
          <w:sz w:val="24"/>
          <w:szCs w:val="24"/>
        </w:rPr>
        <w:t xml:space="preserve">n </w:t>
      </w:r>
      <w:r w:rsidR="00321EA4">
        <w:rPr>
          <w:rFonts w:ascii="Arial" w:hAnsi="Arial" w:cs="Arial"/>
          <w:sz w:val="24"/>
          <w:szCs w:val="24"/>
        </w:rPr>
        <w:t xml:space="preserve">will be </w:t>
      </w:r>
      <w:r w:rsidR="00D63DE6">
        <w:rPr>
          <w:rFonts w:ascii="Arial" w:hAnsi="Arial" w:cs="Arial"/>
          <w:sz w:val="24"/>
          <w:szCs w:val="24"/>
        </w:rPr>
        <w:t>t</w:t>
      </w:r>
      <w:r w:rsidR="00692880">
        <w:rPr>
          <w:rFonts w:ascii="Arial" w:hAnsi="Arial" w:cs="Arial"/>
          <w:sz w:val="24"/>
          <w:szCs w:val="24"/>
        </w:rPr>
        <w:t>ak</w:t>
      </w:r>
      <w:r w:rsidR="00321EA4">
        <w:rPr>
          <w:rFonts w:ascii="Arial" w:hAnsi="Arial" w:cs="Arial"/>
          <w:sz w:val="24"/>
          <w:szCs w:val="24"/>
        </w:rPr>
        <w:t>ing</w:t>
      </w:r>
      <w:r w:rsidR="00692880">
        <w:rPr>
          <w:rFonts w:ascii="Arial" w:hAnsi="Arial" w:cs="Arial"/>
          <w:sz w:val="24"/>
          <w:szCs w:val="24"/>
        </w:rPr>
        <w:t xml:space="preserve"> place via the Growth Hub and links have been placed on the LEP’s website.</w:t>
      </w:r>
      <w:r w:rsidR="0071381C">
        <w:rPr>
          <w:rFonts w:ascii="Arial" w:hAnsi="Arial" w:cs="Arial"/>
          <w:sz w:val="24"/>
          <w:szCs w:val="24"/>
        </w:rPr>
        <w:t xml:space="preserve">  It is also acknowledged that the</w:t>
      </w:r>
      <w:r w:rsidR="00D63DE6">
        <w:rPr>
          <w:rFonts w:ascii="Arial" w:hAnsi="Arial" w:cs="Arial"/>
          <w:sz w:val="24"/>
          <w:szCs w:val="24"/>
        </w:rPr>
        <w:t>r</w:t>
      </w:r>
      <w:r w:rsidR="0071381C">
        <w:rPr>
          <w:rFonts w:ascii="Arial" w:hAnsi="Arial" w:cs="Arial"/>
          <w:sz w:val="24"/>
          <w:szCs w:val="24"/>
        </w:rPr>
        <w:t>e is a lower level of equity finance active within the Stoke-on-Trent and Staffordshire economies</w:t>
      </w:r>
      <w:r w:rsidR="00D63DE6">
        <w:rPr>
          <w:rFonts w:ascii="Arial" w:hAnsi="Arial" w:cs="Arial"/>
          <w:sz w:val="24"/>
          <w:szCs w:val="24"/>
        </w:rPr>
        <w:t>.</w:t>
      </w:r>
      <w:r w:rsidR="0071381C">
        <w:rPr>
          <w:rFonts w:ascii="Arial" w:hAnsi="Arial" w:cs="Arial"/>
          <w:sz w:val="24"/>
          <w:szCs w:val="24"/>
        </w:rPr>
        <w:t xml:space="preserve"> </w:t>
      </w:r>
      <w:r w:rsidR="0033309A">
        <w:rPr>
          <w:rFonts w:ascii="Arial" w:hAnsi="Arial" w:cs="Arial"/>
          <w:sz w:val="24"/>
          <w:szCs w:val="24"/>
        </w:rPr>
        <w:t xml:space="preserve">BBB markets the funds. Marketing &amp; promotional activity to date by BBB and with SSLEP partners is listed below in Appendix 1. </w:t>
      </w:r>
    </w:p>
    <w:p w:rsidR="005E22CC" w:rsidRDefault="0071381C" w:rsidP="001A5623">
      <w:pPr>
        <w:rPr>
          <w:rFonts w:ascii="Arial" w:hAnsi="Arial" w:cs="Arial"/>
          <w:sz w:val="24"/>
          <w:szCs w:val="24"/>
        </w:rPr>
      </w:pPr>
      <w:r>
        <w:rPr>
          <w:rFonts w:ascii="Arial" w:hAnsi="Arial" w:cs="Arial"/>
          <w:sz w:val="24"/>
          <w:szCs w:val="24"/>
        </w:rPr>
        <w:t>It is proposed that the progress on the fund continue to be monitored through the ESIF Committee and that a presentation is made to the LEP early in 2020 with a view to ensuring that the SSLEP</w:t>
      </w:r>
      <w:r w:rsidR="00692880">
        <w:rPr>
          <w:rFonts w:ascii="Arial" w:hAnsi="Arial" w:cs="Arial"/>
          <w:sz w:val="24"/>
          <w:szCs w:val="24"/>
        </w:rPr>
        <w:t xml:space="preserve"> </w:t>
      </w:r>
      <w:r>
        <w:rPr>
          <w:rFonts w:ascii="Arial" w:hAnsi="Arial" w:cs="Arial"/>
          <w:sz w:val="24"/>
          <w:szCs w:val="24"/>
        </w:rPr>
        <w:t>has improved the in the number and amounts of investments made</w:t>
      </w:r>
      <w:r w:rsidR="00D63DE6">
        <w:rPr>
          <w:rFonts w:ascii="Arial" w:hAnsi="Arial" w:cs="Arial"/>
          <w:sz w:val="24"/>
          <w:szCs w:val="24"/>
        </w:rPr>
        <w:t>.</w:t>
      </w:r>
    </w:p>
    <w:p w:rsidR="00D63DE6" w:rsidRDefault="00D63DE6" w:rsidP="001A5623">
      <w:pPr>
        <w:rPr>
          <w:rFonts w:ascii="Arial" w:hAnsi="Arial" w:cs="Arial"/>
          <w:sz w:val="24"/>
          <w:szCs w:val="24"/>
        </w:rPr>
      </w:pPr>
    </w:p>
    <w:p w:rsidR="00D63DE6" w:rsidRDefault="00D63DE6" w:rsidP="001A5623">
      <w:pPr>
        <w:rPr>
          <w:rFonts w:ascii="Arial" w:hAnsi="Arial" w:cs="Arial"/>
          <w:sz w:val="24"/>
          <w:szCs w:val="24"/>
        </w:rPr>
      </w:pPr>
      <w:r>
        <w:rPr>
          <w:rFonts w:ascii="Arial" w:hAnsi="Arial" w:cs="Arial"/>
          <w:sz w:val="24"/>
          <w:szCs w:val="24"/>
        </w:rPr>
        <w:t xml:space="preserve">Report Author: Mark Connell </w:t>
      </w:r>
      <w:hyperlink r:id="rId8" w:history="1">
        <w:r w:rsidRPr="00BE50C0">
          <w:rPr>
            <w:rStyle w:val="Hyperlink"/>
            <w:rFonts w:ascii="Arial" w:hAnsi="Arial" w:cs="Arial"/>
            <w:sz w:val="24"/>
            <w:szCs w:val="24"/>
          </w:rPr>
          <w:t>mark.connell@stoke.gov.uk</w:t>
        </w:r>
      </w:hyperlink>
    </w:p>
    <w:p w:rsidR="0033309A" w:rsidRDefault="0033309A">
      <w:r>
        <w:br w:type="page"/>
      </w:r>
    </w:p>
    <w:p w:rsidR="00A968BB" w:rsidRDefault="00A968BB" w:rsidP="00A968BB"/>
    <w:p w:rsidR="0033309A" w:rsidRDefault="0033309A" w:rsidP="00A968BB">
      <w:r>
        <w:t>Appendix 1: MEIF Marketing &amp; Promotional Activity in Stoke and Staffordshire</w:t>
      </w:r>
    </w:p>
    <w:p w:rsidR="00A968BB" w:rsidRDefault="00A968BB" w:rsidP="00A968BB">
      <w:r>
        <w:t xml:space="preserve">British Business Bank activity in Stoke and Staffordshire to date. Reported by Ryan Cartwright, British Business </w:t>
      </w:r>
      <w:proofErr w:type="spellStart"/>
      <w:r>
        <w:t>Bank Senio</w:t>
      </w:r>
      <w:proofErr w:type="spellEnd"/>
      <w:r>
        <w:t xml:space="preserve">r Manager, West Midlands UK Network, in June 2019: </w:t>
      </w:r>
    </w:p>
    <w:p w:rsidR="00A968BB" w:rsidRDefault="00A968BB" w:rsidP="00A968BB">
      <w:pPr>
        <w:pStyle w:val="ListParagraph"/>
        <w:numPr>
          <w:ilvl w:val="0"/>
          <w:numId w:val="3"/>
        </w:numPr>
        <w:spacing w:after="0" w:line="240" w:lineRule="auto"/>
        <w:contextualSpacing w:val="0"/>
        <w:rPr>
          <w:rFonts w:eastAsia="Times New Roman"/>
        </w:rPr>
      </w:pPr>
      <w:r>
        <w:rPr>
          <w:rFonts w:eastAsia="Times New Roman"/>
        </w:rPr>
        <w:t>Individual Fund Managers meeting with local intermediaries to talk about their respective fund</w:t>
      </w:r>
    </w:p>
    <w:p w:rsidR="00A968BB" w:rsidRDefault="00A968BB" w:rsidP="00A968BB">
      <w:pPr>
        <w:pStyle w:val="ListParagraph"/>
        <w:numPr>
          <w:ilvl w:val="0"/>
          <w:numId w:val="3"/>
        </w:numPr>
        <w:spacing w:after="0" w:line="240" w:lineRule="auto"/>
        <w:contextualSpacing w:val="0"/>
        <w:rPr>
          <w:rFonts w:eastAsia="Times New Roman"/>
        </w:rPr>
      </w:pPr>
      <w:r>
        <w:rPr>
          <w:rFonts w:eastAsia="Times New Roman"/>
        </w:rPr>
        <w:t>Ryan Cartwright (RC) has met with some local intermediaries (Public and Private sector) to promote MEIF as a whole</w:t>
      </w:r>
    </w:p>
    <w:p w:rsidR="00A968BB" w:rsidRDefault="00A968BB" w:rsidP="00A968BB">
      <w:pPr>
        <w:pStyle w:val="ListParagraph"/>
        <w:numPr>
          <w:ilvl w:val="0"/>
          <w:numId w:val="3"/>
        </w:numPr>
        <w:spacing w:after="0" w:line="240" w:lineRule="auto"/>
        <w:contextualSpacing w:val="0"/>
        <w:rPr>
          <w:rFonts w:eastAsia="Times New Roman"/>
        </w:rPr>
      </w:pPr>
      <w:r>
        <w:rPr>
          <w:rFonts w:eastAsia="Times New Roman"/>
        </w:rPr>
        <w:t xml:space="preserve">Attendance by either the Fund Manager, </w:t>
      </w:r>
      <w:r w:rsidR="00746E7B">
        <w:rPr>
          <w:rFonts w:eastAsia="Times New Roman"/>
        </w:rPr>
        <w:t>RC</w:t>
      </w:r>
      <w:r>
        <w:rPr>
          <w:rFonts w:eastAsia="Times New Roman"/>
        </w:rPr>
        <w:t xml:space="preserve"> (or both) at Access to Finance and other business support events including (fund managers attend smaller networking groups too):</w:t>
      </w:r>
    </w:p>
    <w:p w:rsidR="00A968BB" w:rsidRDefault="00A968BB" w:rsidP="00A968BB">
      <w:pPr>
        <w:pStyle w:val="ListParagraph"/>
        <w:numPr>
          <w:ilvl w:val="1"/>
          <w:numId w:val="3"/>
        </w:numPr>
        <w:spacing w:after="0" w:line="240" w:lineRule="auto"/>
        <w:contextualSpacing w:val="0"/>
        <w:rPr>
          <w:rFonts w:eastAsia="Times New Roman"/>
        </w:rPr>
      </w:pPr>
      <w:r>
        <w:rPr>
          <w:rFonts w:eastAsia="Times New Roman"/>
        </w:rPr>
        <w:t>Enterprise Round Table in Stafford (</w:t>
      </w:r>
      <w:r w:rsidR="00746E7B">
        <w:rPr>
          <w:rFonts w:eastAsia="Times New Roman"/>
        </w:rPr>
        <w:t>RC has been</w:t>
      </w:r>
      <w:r>
        <w:rPr>
          <w:rFonts w:eastAsia="Times New Roman"/>
        </w:rPr>
        <w:t xml:space="preserve"> guest speaker and presented the BBB and MEIF)</w:t>
      </w:r>
    </w:p>
    <w:p w:rsidR="00A968BB" w:rsidRDefault="00A968BB" w:rsidP="00A968BB">
      <w:pPr>
        <w:pStyle w:val="ListParagraph"/>
        <w:numPr>
          <w:ilvl w:val="1"/>
          <w:numId w:val="3"/>
        </w:numPr>
        <w:spacing w:after="0" w:line="240" w:lineRule="auto"/>
        <w:contextualSpacing w:val="0"/>
        <w:rPr>
          <w:rFonts w:eastAsia="Times New Roman"/>
        </w:rPr>
      </w:pPr>
      <w:r>
        <w:rPr>
          <w:rFonts w:eastAsia="Times New Roman"/>
        </w:rPr>
        <w:t>Let’s do Business at Uttoxeter</w:t>
      </w:r>
    </w:p>
    <w:p w:rsidR="00A968BB" w:rsidRDefault="00A968BB" w:rsidP="00A968BB">
      <w:pPr>
        <w:pStyle w:val="ListParagraph"/>
        <w:numPr>
          <w:ilvl w:val="1"/>
          <w:numId w:val="3"/>
        </w:numPr>
        <w:spacing w:after="0" w:line="240" w:lineRule="auto"/>
        <w:contextualSpacing w:val="0"/>
        <w:rPr>
          <w:rFonts w:eastAsia="Times New Roman"/>
        </w:rPr>
      </w:pPr>
      <w:r>
        <w:rPr>
          <w:rFonts w:eastAsia="Times New Roman"/>
        </w:rPr>
        <w:t>Growth Hub Celebration Event at Aston Marina</w:t>
      </w:r>
    </w:p>
    <w:p w:rsidR="00A968BB" w:rsidRDefault="00A968BB" w:rsidP="00A968BB">
      <w:pPr>
        <w:pStyle w:val="ListParagraph"/>
        <w:numPr>
          <w:ilvl w:val="0"/>
          <w:numId w:val="3"/>
        </w:numPr>
        <w:spacing w:after="0" w:line="240" w:lineRule="auto"/>
        <w:contextualSpacing w:val="0"/>
        <w:rPr>
          <w:rFonts w:eastAsia="Times New Roman"/>
        </w:rPr>
      </w:pPr>
      <w:r>
        <w:rPr>
          <w:rFonts w:eastAsia="Times New Roman"/>
        </w:rPr>
        <w:t>Presentation to the Growth Hub Advisors in Stoke</w:t>
      </w:r>
    </w:p>
    <w:p w:rsidR="00A968BB" w:rsidRDefault="00A968BB" w:rsidP="00A968BB">
      <w:pPr>
        <w:pStyle w:val="ListParagraph"/>
        <w:numPr>
          <w:ilvl w:val="0"/>
          <w:numId w:val="3"/>
        </w:numPr>
        <w:spacing w:after="0" w:line="240" w:lineRule="auto"/>
        <w:contextualSpacing w:val="0"/>
        <w:rPr>
          <w:rFonts w:eastAsia="Times New Roman"/>
        </w:rPr>
      </w:pPr>
      <w:r>
        <w:rPr>
          <w:rFonts w:eastAsia="Times New Roman"/>
        </w:rPr>
        <w:t xml:space="preserve">Investment Readiness activity/workshops with local SMEs by </w:t>
      </w:r>
      <w:proofErr w:type="spellStart"/>
      <w:r>
        <w:rPr>
          <w:rFonts w:eastAsia="Times New Roman"/>
        </w:rPr>
        <w:t>Midven</w:t>
      </w:r>
      <w:proofErr w:type="spellEnd"/>
    </w:p>
    <w:p w:rsidR="00A968BB" w:rsidRDefault="00746E7B" w:rsidP="00A968BB">
      <w:pPr>
        <w:pStyle w:val="ListParagraph"/>
        <w:numPr>
          <w:ilvl w:val="0"/>
          <w:numId w:val="3"/>
        </w:numPr>
        <w:spacing w:after="0" w:line="240" w:lineRule="auto"/>
        <w:contextualSpacing w:val="0"/>
        <w:rPr>
          <w:rFonts w:eastAsia="Times New Roman"/>
        </w:rPr>
      </w:pPr>
      <w:r>
        <w:rPr>
          <w:rFonts w:eastAsia="Times New Roman"/>
        </w:rPr>
        <w:t>RC</w:t>
      </w:r>
      <w:r w:rsidR="00A968BB">
        <w:rPr>
          <w:rFonts w:eastAsia="Times New Roman"/>
        </w:rPr>
        <w:t xml:space="preserve"> me</w:t>
      </w:r>
      <w:r>
        <w:rPr>
          <w:rFonts w:eastAsia="Times New Roman"/>
        </w:rPr>
        <w:t>e</w:t>
      </w:r>
      <w:r w:rsidR="00A968BB">
        <w:rPr>
          <w:rFonts w:eastAsia="Times New Roman"/>
        </w:rPr>
        <w:t>t</w:t>
      </w:r>
      <w:r>
        <w:rPr>
          <w:rFonts w:eastAsia="Times New Roman"/>
        </w:rPr>
        <w:t>ings</w:t>
      </w:r>
      <w:r w:rsidR="00A968BB">
        <w:rPr>
          <w:rFonts w:eastAsia="Times New Roman"/>
        </w:rPr>
        <w:t xml:space="preserve"> with the County Council to see how we promote the fund and support the Growth Hub</w:t>
      </w:r>
    </w:p>
    <w:p w:rsidR="00A968BB" w:rsidRDefault="00A968BB" w:rsidP="00A968BB">
      <w:pPr>
        <w:pStyle w:val="ListParagraph"/>
        <w:numPr>
          <w:ilvl w:val="0"/>
          <w:numId w:val="3"/>
        </w:numPr>
        <w:spacing w:after="0" w:line="240" w:lineRule="auto"/>
        <w:contextualSpacing w:val="0"/>
        <w:rPr>
          <w:rFonts w:eastAsia="Times New Roman"/>
        </w:rPr>
      </w:pPr>
      <w:r>
        <w:rPr>
          <w:rFonts w:eastAsia="Times New Roman"/>
        </w:rPr>
        <w:t>Growth Hub regular feature the fund through Newsletter</w:t>
      </w:r>
    </w:p>
    <w:p w:rsidR="00A968BB" w:rsidRDefault="00746E7B" w:rsidP="00A968BB">
      <w:pPr>
        <w:pStyle w:val="ListParagraph"/>
        <w:numPr>
          <w:ilvl w:val="0"/>
          <w:numId w:val="3"/>
        </w:numPr>
        <w:spacing w:after="0" w:line="240" w:lineRule="auto"/>
        <w:contextualSpacing w:val="0"/>
        <w:rPr>
          <w:rFonts w:eastAsia="Times New Roman"/>
        </w:rPr>
      </w:pPr>
      <w:r>
        <w:rPr>
          <w:rFonts w:eastAsia="Times New Roman"/>
        </w:rPr>
        <w:t>RC</w:t>
      </w:r>
      <w:r w:rsidR="00A968BB">
        <w:rPr>
          <w:rFonts w:eastAsia="Times New Roman"/>
        </w:rPr>
        <w:t xml:space="preserve"> and the fund managers attend</w:t>
      </w:r>
      <w:r>
        <w:rPr>
          <w:rFonts w:eastAsia="Times New Roman"/>
        </w:rPr>
        <w:t>ed 2019</w:t>
      </w:r>
      <w:r w:rsidR="00A968BB">
        <w:rPr>
          <w:rFonts w:eastAsia="Times New Roman"/>
        </w:rPr>
        <w:t xml:space="preserve"> Let’s </w:t>
      </w:r>
      <w:r>
        <w:rPr>
          <w:rFonts w:eastAsia="Times New Roman"/>
        </w:rPr>
        <w:t>D</w:t>
      </w:r>
      <w:r w:rsidR="00A968BB">
        <w:rPr>
          <w:rFonts w:eastAsia="Times New Roman"/>
        </w:rPr>
        <w:t>o Business expo</w:t>
      </w:r>
    </w:p>
    <w:p w:rsidR="00A968BB" w:rsidRDefault="00746E7B" w:rsidP="00A968BB">
      <w:pPr>
        <w:pStyle w:val="ListParagraph"/>
        <w:numPr>
          <w:ilvl w:val="0"/>
          <w:numId w:val="3"/>
        </w:numPr>
        <w:spacing w:after="0" w:line="240" w:lineRule="auto"/>
        <w:contextualSpacing w:val="0"/>
        <w:rPr>
          <w:rFonts w:eastAsia="Times New Roman"/>
        </w:rPr>
      </w:pPr>
      <w:r>
        <w:rPr>
          <w:rFonts w:eastAsia="Times New Roman"/>
        </w:rPr>
        <w:t>J</w:t>
      </w:r>
      <w:r w:rsidR="00A968BB">
        <w:rPr>
          <w:rFonts w:eastAsia="Times New Roman"/>
        </w:rPr>
        <w:t>oint event with the Chamber of Commerce / Growth Hub around the Debt Funds in particular (Maven Capital in July)</w:t>
      </w:r>
    </w:p>
    <w:p w:rsidR="00A968BB" w:rsidRDefault="00746E7B" w:rsidP="00A968BB">
      <w:pPr>
        <w:pStyle w:val="ListParagraph"/>
        <w:numPr>
          <w:ilvl w:val="0"/>
          <w:numId w:val="3"/>
        </w:numPr>
        <w:spacing w:after="0" w:line="240" w:lineRule="auto"/>
        <w:contextualSpacing w:val="0"/>
        <w:rPr>
          <w:rFonts w:eastAsia="Times New Roman"/>
        </w:rPr>
      </w:pPr>
      <w:r>
        <w:rPr>
          <w:rFonts w:eastAsia="Times New Roman"/>
        </w:rPr>
        <w:t>M</w:t>
      </w:r>
      <w:r w:rsidR="00A968BB">
        <w:rPr>
          <w:rFonts w:eastAsia="Times New Roman"/>
        </w:rPr>
        <w:t xml:space="preserve">eeting of all 8 Growth Hubs </w:t>
      </w:r>
      <w:r>
        <w:rPr>
          <w:rFonts w:eastAsia="Times New Roman"/>
        </w:rPr>
        <w:t xml:space="preserve">in June </w:t>
      </w:r>
      <w:r w:rsidR="00A968BB">
        <w:rPr>
          <w:rFonts w:eastAsia="Times New Roman"/>
        </w:rPr>
        <w:t>to share best practices – this will look at MEIF and one of the fund managers will present</w:t>
      </w:r>
    </w:p>
    <w:p w:rsidR="00A968BB" w:rsidRDefault="00A968BB" w:rsidP="006355B1">
      <w:pPr>
        <w:pStyle w:val="ListParagraph"/>
        <w:numPr>
          <w:ilvl w:val="0"/>
          <w:numId w:val="3"/>
        </w:numPr>
        <w:spacing w:after="0" w:line="240" w:lineRule="auto"/>
        <w:contextualSpacing w:val="0"/>
        <w:rPr>
          <w:rFonts w:eastAsia="Times New Roman"/>
        </w:rPr>
      </w:pPr>
      <w:r w:rsidRPr="0033309A">
        <w:rPr>
          <w:rFonts w:eastAsia="Times New Roman"/>
        </w:rPr>
        <w:t xml:space="preserve">Met with Mohammed Ahmed </w:t>
      </w:r>
      <w:r w:rsidR="00746E7B" w:rsidRPr="0033309A">
        <w:rPr>
          <w:rFonts w:eastAsia="Times New Roman"/>
        </w:rPr>
        <w:t>SSLEP Board Finance Lead in June.</w:t>
      </w:r>
      <w:bookmarkStart w:id="0" w:name="_GoBack"/>
      <w:bookmarkEnd w:id="0"/>
    </w:p>
    <w:sectPr w:rsidR="00A968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99" w:rsidRDefault="003A4099" w:rsidP="008C5DDB">
      <w:pPr>
        <w:spacing w:after="0" w:line="240" w:lineRule="auto"/>
      </w:pPr>
      <w:r>
        <w:separator/>
      </w:r>
    </w:p>
  </w:endnote>
  <w:endnote w:type="continuationSeparator" w:id="0">
    <w:p w:rsidR="003A4099" w:rsidRDefault="003A4099" w:rsidP="008C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99" w:rsidRDefault="003A4099" w:rsidP="008C5DDB">
      <w:pPr>
        <w:spacing w:after="0" w:line="240" w:lineRule="auto"/>
      </w:pPr>
      <w:r>
        <w:separator/>
      </w:r>
    </w:p>
  </w:footnote>
  <w:footnote w:type="continuationSeparator" w:id="0">
    <w:p w:rsidR="003A4099" w:rsidRDefault="003A4099" w:rsidP="008C5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99" w:rsidRDefault="003A4099" w:rsidP="008C5DDB">
    <w:pPr>
      <w:pStyle w:val="Header"/>
      <w:jc w:val="right"/>
    </w:pPr>
    <w:r>
      <w:t>Item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6B3"/>
    <w:multiLevelType w:val="hybridMultilevel"/>
    <w:tmpl w:val="79DA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419F5"/>
    <w:multiLevelType w:val="hybridMultilevel"/>
    <w:tmpl w:val="0492B80E"/>
    <w:lvl w:ilvl="0" w:tplc="6F4401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FF6B49"/>
    <w:multiLevelType w:val="hybridMultilevel"/>
    <w:tmpl w:val="2B5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23"/>
    <w:rsid w:val="00072E32"/>
    <w:rsid w:val="001A5623"/>
    <w:rsid w:val="00321EA4"/>
    <w:rsid w:val="0033309A"/>
    <w:rsid w:val="00360E10"/>
    <w:rsid w:val="003A4099"/>
    <w:rsid w:val="00403DC3"/>
    <w:rsid w:val="005E22CC"/>
    <w:rsid w:val="00692880"/>
    <w:rsid w:val="006D6A7C"/>
    <w:rsid w:val="0071381C"/>
    <w:rsid w:val="00746E7B"/>
    <w:rsid w:val="008C5DDB"/>
    <w:rsid w:val="00A968BB"/>
    <w:rsid w:val="00AA0ED8"/>
    <w:rsid w:val="00B31A9F"/>
    <w:rsid w:val="00D63DE6"/>
    <w:rsid w:val="00EE10ED"/>
    <w:rsid w:val="00EF37E1"/>
    <w:rsid w:val="00F0045D"/>
    <w:rsid w:val="00F2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45D1C"/>
  <w15:docId w15:val="{BA6F1920-799E-4247-A693-70BEEC4E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23"/>
    <w:rPr>
      <w:rFonts w:ascii="Tahoma" w:hAnsi="Tahoma" w:cs="Tahoma"/>
      <w:sz w:val="16"/>
      <w:szCs w:val="16"/>
    </w:rPr>
  </w:style>
  <w:style w:type="character" w:styleId="Hyperlink">
    <w:name w:val="Hyperlink"/>
    <w:basedOn w:val="DefaultParagraphFont"/>
    <w:uiPriority w:val="99"/>
    <w:unhideWhenUsed/>
    <w:rsid w:val="00072E32"/>
    <w:rPr>
      <w:color w:val="0000FF" w:themeColor="hyperlink"/>
      <w:u w:val="single"/>
    </w:rPr>
  </w:style>
  <w:style w:type="paragraph" w:styleId="Header">
    <w:name w:val="header"/>
    <w:basedOn w:val="Normal"/>
    <w:link w:val="HeaderChar"/>
    <w:uiPriority w:val="99"/>
    <w:unhideWhenUsed/>
    <w:rsid w:val="008C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DDB"/>
  </w:style>
  <w:style w:type="paragraph" w:styleId="Footer">
    <w:name w:val="footer"/>
    <w:basedOn w:val="Normal"/>
    <w:link w:val="FooterChar"/>
    <w:uiPriority w:val="99"/>
    <w:unhideWhenUsed/>
    <w:rsid w:val="008C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DDB"/>
  </w:style>
  <w:style w:type="paragraph" w:styleId="ListParagraph">
    <w:name w:val="List Paragraph"/>
    <w:basedOn w:val="Normal"/>
    <w:uiPriority w:val="34"/>
    <w:qFormat/>
    <w:rsid w:val="00AA0ED8"/>
    <w:pPr>
      <w:ind w:left="720"/>
      <w:contextualSpacing/>
    </w:pPr>
  </w:style>
  <w:style w:type="character" w:styleId="UnresolvedMention">
    <w:name w:val="Unresolved Mention"/>
    <w:basedOn w:val="DefaultParagraphFont"/>
    <w:uiPriority w:val="99"/>
    <w:semiHidden/>
    <w:unhideWhenUsed/>
    <w:rsid w:val="00D63DE6"/>
    <w:rPr>
      <w:color w:val="605E5C"/>
      <w:shd w:val="clear" w:color="auto" w:fill="E1DFDD"/>
    </w:rPr>
  </w:style>
  <w:style w:type="table" w:styleId="TableGrid">
    <w:name w:val="Table Grid"/>
    <w:basedOn w:val="TableNormal"/>
    <w:uiPriority w:val="59"/>
    <w:unhideWhenUsed/>
    <w:rsid w:val="0036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3569">
      <w:bodyDiv w:val="1"/>
      <w:marLeft w:val="0"/>
      <w:marRight w:val="0"/>
      <w:marTop w:val="0"/>
      <w:marBottom w:val="0"/>
      <w:divBdr>
        <w:top w:val="none" w:sz="0" w:space="0" w:color="auto"/>
        <w:left w:val="none" w:sz="0" w:space="0" w:color="auto"/>
        <w:bottom w:val="none" w:sz="0" w:space="0" w:color="auto"/>
        <w:right w:val="none" w:sz="0" w:space="0" w:color="auto"/>
      </w:divBdr>
    </w:div>
    <w:div w:id="4601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nnell@stoke.gov.uk" TargetMode="External"/><Relationship Id="rId3" Type="http://schemas.openxmlformats.org/officeDocument/2006/relationships/settings" Target="settings.xml"/><Relationship Id="rId7" Type="http://schemas.openxmlformats.org/officeDocument/2006/relationships/hyperlink" Target="https://www.mei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Connell</dc:creator>
  <cp:lastModifiedBy>Casey, Jacqui (E,I&amp;S)</cp:lastModifiedBy>
  <cp:revision>8</cp:revision>
  <dcterms:created xsi:type="dcterms:W3CDTF">2019-09-16T09:02:00Z</dcterms:created>
  <dcterms:modified xsi:type="dcterms:W3CDTF">2019-09-16T10:55:00Z</dcterms:modified>
</cp:coreProperties>
</file>