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B2B" w:rsidRPr="001F0E8A" w:rsidRDefault="00537B2B" w:rsidP="00537B2B">
      <w:pPr>
        <w:jc w:val="center"/>
        <w:rPr>
          <w:rFonts w:cstheme="minorHAnsi"/>
          <w:b/>
          <w:sz w:val="28"/>
          <w:szCs w:val="28"/>
        </w:rPr>
      </w:pPr>
      <w:r w:rsidRPr="001F0E8A">
        <w:rPr>
          <w:rFonts w:cstheme="minorHAnsi"/>
          <w:b/>
          <w:sz w:val="28"/>
          <w:szCs w:val="28"/>
        </w:rPr>
        <w:t>STOKE-ON-TRENT AND STAFFORDSHIRE</w:t>
      </w:r>
    </w:p>
    <w:p w:rsidR="00537B2B" w:rsidRPr="001F0E8A" w:rsidRDefault="00537B2B" w:rsidP="00537B2B">
      <w:pPr>
        <w:jc w:val="center"/>
        <w:rPr>
          <w:rFonts w:cstheme="minorHAnsi"/>
          <w:b/>
          <w:sz w:val="28"/>
          <w:szCs w:val="28"/>
        </w:rPr>
      </w:pPr>
      <w:r w:rsidRPr="001F0E8A">
        <w:rPr>
          <w:rFonts w:cstheme="minorHAnsi"/>
          <w:b/>
          <w:sz w:val="28"/>
          <w:szCs w:val="28"/>
        </w:rPr>
        <w:t>LOCAL ENTERPRISE PARTNERSHIP</w:t>
      </w:r>
    </w:p>
    <w:p w:rsidR="00537B2B" w:rsidRPr="001F0E8A" w:rsidRDefault="00537B2B" w:rsidP="00537B2B">
      <w:pPr>
        <w:jc w:val="center"/>
        <w:rPr>
          <w:rFonts w:cstheme="minorHAnsi"/>
          <w:b/>
          <w:sz w:val="28"/>
          <w:szCs w:val="28"/>
        </w:rPr>
      </w:pPr>
      <w:r w:rsidRPr="001F0E8A">
        <w:rPr>
          <w:rFonts w:cstheme="minorHAnsi"/>
          <w:b/>
          <w:sz w:val="28"/>
          <w:szCs w:val="28"/>
        </w:rPr>
        <w:t>COMPANY EXECUTIVE BOARD MEETING</w:t>
      </w:r>
    </w:p>
    <w:p w:rsidR="00155E84" w:rsidRDefault="00537B2B" w:rsidP="00537B2B">
      <w:pPr>
        <w:spacing w:line="276" w:lineRule="auto"/>
        <w:jc w:val="center"/>
        <w:rPr>
          <w:rFonts w:ascii="Arial" w:hAnsi="Arial" w:cs="Arial"/>
          <w:b/>
        </w:rPr>
      </w:pPr>
      <w:r w:rsidRPr="001F0E8A">
        <w:rPr>
          <w:rFonts w:cstheme="minorHAnsi"/>
          <w:b/>
          <w:sz w:val="28"/>
          <w:szCs w:val="28"/>
        </w:rPr>
        <w:t>18 July 2019</w:t>
      </w:r>
    </w:p>
    <w:p w:rsidR="00155E84" w:rsidRPr="00155E84" w:rsidRDefault="00155E84" w:rsidP="00C442CA">
      <w:pPr>
        <w:spacing w:line="276" w:lineRule="auto"/>
        <w:jc w:val="center"/>
        <w:rPr>
          <w:rFonts w:ascii="Arial" w:hAnsi="Arial" w:cs="Arial"/>
          <w:b/>
        </w:rPr>
      </w:pPr>
    </w:p>
    <w:p w:rsidR="00155E84" w:rsidRDefault="00155E84" w:rsidP="00C442CA">
      <w:pPr>
        <w:spacing w:line="276" w:lineRule="auto"/>
        <w:rPr>
          <w:rFonts w:ascii="Arial" w:hAnsi="Arial" w:cs="Arial"/>
          <w:b/>
        </w:rPr>
      </w:pPr>
      <w:r>
        <w:rPr>
          <w:rFonts w:ascii="Arial" w:hAnsi="Arial" w:cs="Arial"/>
          <w:b/>
        </w:rPr>
        <w:t xml:space="preserve">Phase </w:t>
      </w:r>
      <w:r w:rsidR="00C442CA">
        <w:rPr>
          <w:rFonts w:ascii="Arial" w:hAnsi="Arial" w:cs="Arial"/>
          <w:b/>
        </w:rPr>
        <w:t>One</w:t>
      </w:r>
      <w:r w:rsidR="005C2418">
        <w:rPr>
          <w:rFonts w:ascii="Arial" w:hAnsi="Arial" w:cs="Arial"/>
          <w:b/>
        </w:rPr>
        <w:t xml:space="preserve"> (March – June)</w:t>
      </w:r>
    </w:p>
    <w:p w:rsidR="00155E84" w:rsidRPr="00EC086E" w:rsidRDefault="00155E84" w:rsidP="00C442CA">
      <w:pPr>
        <w:spacing w:line="276" w:lineRule="auto"/>
        <w:rPr>
          <w:rFonts w:ascii="Arial" w:hAnsi="Arial" w:cs="Arial"/>
          <w:b/>
          <w:sz w:val="16"/>
          <w:szCs w:val="16"/>
        </w:rPr>
      </w:pPr>
    </w:p>
    <w:p w:rsidR="00155E84" w:rsidRDefault="00155E84" w:rsidP="00C442CA">
      <w:pPr>
        <w:spacing w:line="276" w:lineRule="auto"/>
        <w:rPr>
          <w:rFonts w:ascii="Arial" w:hAnsi="Arial" w:cs="Arial"/>
        </w:rPr>
      </w:pPr>
      <w:r>
        <w:rPr>
          <w:rFonts w:ascii="Arial" w:hAnsi="Arial" w:cs="Arial"/>
        </w:rPr>
        <w:t>During the first phase, Metro Dynamics completed the assembly and review of quantitative evidence.  Comprehensive slides were prepared and have been shared with our local authorit</w:t>
      </w:r>
      <w:r w:rsidR="005C2418">
        <w:rPr>
          <w:rFonts w:ascii="Arial" w:hAnsi="Arial" w:cs="Arial"/>
        </w:rPr>
        <w:t>i</w:t>
      </w:r>
      <w:r>
        <w:rPr>
          <w:rFonts w:ascii="Arial" w:hAnsi="Arial" w:cs="Arial"/>
        </w:rPr>
        <w:t>es and higher education partner</w:t>
      </w:r>
      <w:r w:rsidR="00537B2B">
        <w:rPr>
          <w:rFonts w:ascii="Arial" w:hAnsi="Arial" w:cs="Arial"/>
        </w:rPr>
        <w:t xml:space="preserve"> analyst</w:t>
      </w:r>
      <w:r>
        <w:rPr>
          <w:rFonts w:ascii="Arial" w:hAnsi="Arial" w:cs="Arial"/>
        </w:rPr>
        <w:t>s</w:t>
      </w:r>
      <w:r w:rsidR="005C2418">
        <w:rPr>
          <w:rFonts w:ascii="Arial" w:hAnsi="Arial" w:cs="Arial"/>
        </w:rPr>
        <w:t>.  Comments from partners are being fed back and used to strengthen the evidence base.</w:t>
      </w:r>
    </w:p>
    <w:p w:rsidR="005C2418" w:rsidRPr="00EC086E" w:rsidRDefault="005C2418" w:rsidP="00C442CA">
      <w:pPr>
        <w:spacing w:line="276" w:lineRule="auto"/>
        <w:rPr>
          <w:rFonts w:ascii="Arial" w:hAnsi="Arial" w:cs="Arial"/>
          <w:sz w:val="16"/>
          <w:szCs w:val="16"/>
        </w:rPr>
      </w:pPr>
    </w:p>
    <w:p w:rsidR="005C2418" w:rsidRDefault="005C2418" w:rsidP="00C442CA">
      <w:pPr>
        <w:spacing w:line="276" w:lineRule="auto"/>
        <w:rPr>
          <w:rFonts w:ascii="Arial" w:hAnsi="Arial" w:cs="Arial"/>
          <w:b/>
        </w:rPr>
      </w:pPr>
      <w:r w:rsidRPr="005C2418">
        <w:rPr>
          <w:rFonts w:ascii="Arial" w:hAnsi="Arial" w:cs="Arial"/>
          <w:b/>
        </w:rPr>
        <w:t xml:space="preserve">Phase </w:t>
      </w:r>
      <w:r w:rsidR="00C442CA">
        <w:rPr>
          <w:rFonts w:ascii="Arial" w:hAnsi="Arial" w:cs="Arial"/>
          <w:b/>
        </w:rPr>
        <w:t>Two</w:t>
      </w:r>
      <w:r w:rsidRPr="005C2418">
        <w:rPr>
          <w:rFonts w:ascii="Arial" w:hAnsi="Arial" w:cs="Arial"/>
          <w:b/>
        </w:rPr>
        <w:t xml:space="preserve"> (June – August)</w:t>
      </w:r>
    </w:p>
    <w:p w:rsidR="005C2418" w:rsidRPr="00EC086E" w:rsidRDefault="005C2418" w:rsidP="00C442CA">
      <w:pPr>
        <w:spacing w:line="276" w:lineRule="auto"/>
        <w:rPr>
          <w:rFonts w:ascii="Arial" w:hAnsi="Arial" w:cs="Arial"/>
          <w:b/>
          <w:sz w:val="16"/>
          <w:szCs w:val="16"/>
        </w:rPr>
      </w:pPr>
    </w:p>
    <w:p w:rsidR="005C2418" w:rsidRDefault="005C2418" w:rsidP="00C442CA">
      <w:pPr>
        <w:spacing w:line="276" w:lineRule="auto"/>
        <w:rPr>
          <w:rFonts w:ascii="Arial" w:hAnsi="Arial" w:cs="Arial"/>
        </w:rPr>
      </w:pPr>
      <w:r w:rsidRPr="005C2418">
        <w:rPr>
          <w:rFonts w:ascii="Arial" w:hAnsi="Arial" w:cs="Arial"/>
        </w:rPr>
        <w:t>A comprehensive programme of</w:t>
      </w:r>
      <w:r>
        <w:rPr>
          <w:rFonts w:ascii="Arial" w:hAnsi="Arial" w:cs="Arial"/>
        </w:rPr>
        <w:t xml:space="preserve"> business engagement </w:t>
      </w:r>
      <w:r w:rsidR="00EC086E">
        <w:rPr>
          <w:rFonts w:ascii="Arial" w:hAnsi="Arial" w:cs="Arial"/>
        </w:rPr>
        <w:t>ha</w:t>
      </w:r>
      <w:r>
        <w:rPr>
          <w:rFonts w:ascii="Arial" w:hAnsi="Arial" w:cs="Arial"/>
        </w:rPr>
        <w:t xml:space="preserve">s </w:t>
      </w:r>
      <w:r w:rsidR="00EC086E">
        <w:rPr>
          <w:rFonts w:ascii="Arial" w:hAnsi="Arial" w:cs="Arial"/>
        </w:rPr>
        <w:t xml:space="preserve">been </w:t>
      </w:r>
      <w:r>
        <w:rPr>
          <w:rFonts w:ascii="Arial" w:hAnsi="Arial" w:cs="Arial"/>
        </w:rPr>
        <w:t>taking place in June and July.  The table below summarises the planned activity:</w:t>
      </w:r>
    </w:p>
    <w:p w:rsidR="005C2418" w:rsidRDefault="005C2418" w:rsidP="00C442CA">
      <w:pPr>
        <w:spacing w:line="276" w:lineRule="auto"/>
        <w:rPr>
          <w:rFonts w:ascii="Arial" w:hAnsi="Arial" w:cs="Arial"/>
        </w:rPr>
      </w:pPr>
    </w:p>
    <w:tbl>
      <w:tblPr>
        <w:tblW w:w="8780" w:type="dxa"/>
        <w:tblLook w:val="04A0" w:firstRow="1" w:lastRow="0" w:firstColumn="1" w:lastColumn="0" w:noHBand="0" w:noVBand="1"/>
      </w:tblPr>
      <w:tblGrid>
        <w:gridCol w:w="1260"/>
        <w:gridCol w:w="1700"/>
        <w:gridCol w:w="2800"/>
        <w:gridCol w:w="3020"/>
      </w:tblGrid>
      <w:tr w:rsidR="005C2418" w:rsidRPr="005C2418" w:rsidTr="005C2418">
        <w:trPr>
          <w:trHeight w:val="49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jc w:val="center"/>
              <w:rPr>
                <w:rFonts w:ascii="Arial" w:eastAsia="Times New Roman" w:hAnsi="Arial" w:cs="Arial"/>
                <w:b/>
                <w:bCs/>
                <w:color w:val="000000"/>
                <w:sz w:val="20"/>
                <w:szCs w:val="20"/>
                <w:lang w:eastAsia="en-GB"/>
              </w:rPr>
            </w:pPr>
            <w:r w:rsidRPr="005C2418">
              <w:rPr>
                <w:rFonts w:ascii="Arial" w:eastAsia="Times New Roman" w:hAnsi="Arial" w:cs="Arial"/>
                <w:b/>
                <w:bCs/>
                <w:color w:val="000000"/>
                <w:sz w:val="20"/>
                <w:szCs w:val="20"/>
                <w:lang w:eastAsia="en-GB"/>
              </w:rPr>
              <w:t>DATE</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jc w:val="center"/>
              <w:rPr>
                <w:rFonts w:ascii="Arial" w:eastAsia="Times New Roman" w:hAnsi="Arial" w:cs="Arial"/>
                <w:b/>
                <w:bCs/>
                <w:color w:val="000000"/>
                <w:sz w:val="20"/>
                <w:szCs w:val="20"/>
                <w:lang w:eastAsia="en-GB"/>
              </w:rPr>
            </w:pPr>
            <w:r w:rsidRPr="005C2418">
              <w:rPr>
                <w:rFonts w:ascii="Arial" w:eastAsia="Times New Roman" w:hAnsi="Arial" w:cs="Arial"/>
                <w:b/>
                <w:bCs/>
                <w:color w:val="000000"/>
                <w:sz w:val="20"/>
                <w:szCs w:val="20"/>
                <w:lang w:eastAsia="en-GB"/>
              </w:rPr>
              <w:t>TIME</w:t>
            </w:r>
          </w:p>
        </w:tc>
        <w:tc>
          <w:tcPr>
            <w:tcW w:w="2800" w:type="dxa"/>
            <w:tcBorders>
              <w:top w:val="single" w:sz="4" w:space="0" w:color="auto"/>
              <w:left w:val="nil"/>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jc w:val="center"/>
              <w:rPr>
                <w:rFonts w:ascii="Arial" w:eastAsia="Times New Roman" w:hAnsi="Arial" w:cs="Arial"/>
                <w:b/>
                <w:bCs/>
                <w:color w:val="000000"/>
                <w:sz w:val="20"/>
                <w:szCs w:val="20"/>
                <w:lang w:eastAsia="en-GB"/>
              </w:rPr>
            </w:pPr>
            <w:r w:rsidRPr="005C2418">
              <w:rPr>
                <w:rFonts w:ascii="Arial" w:eastAsia="Times New Roman" w:hAnsi="Arial" w:cs="Arial"/>
                <w:b/>
                <w:bCs/>
                <w:color w:val="000000"/>
                <w:sz w:val="20"/>
                <w:szCs w:val="20"/>
                <w:lang w:eastAsia="en-GB"/>
              </w:rPr>
              <w:t>VENUE</w:t>
            </w:r>
          </w:p>
        </w:tc>
        <w:tc>
          <w:tcPr>
            <w:tcW w:w="3020" w:type="dxa"/>
            <w:tcBorders>
              <w:top w:val="single" w:sz="4" w:space="0" w:color="auto"/>
              <w:left w:val="nil"/>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jc w:val="center"/>
              <w:rPr>
                <w:rFonts w:ascii="Arial" w:eastAsia="Times New Roman" w:hAnsi="Arial" w:cs="Arial"/>
                <w:b/>
                <w:bCs/>
                <w:color w:val="000000"/>
                <w:sz w:val="20"/>
                <w:szCs w:val="20"/>
                <w:lang w:eastAsia="en-GB"/>
              </w:rPr>
            </w:pPr>
            <w:r w:rsidRPr="005C2418">
              <w:rPr>
                <w:rFonts w:ascii="Arial" w:eastAsia="Times New Roman" w:hAnsi="Arial" w:cs="Arial"/>
                <w:b/>
                <w:bCs/>
                <w:color w:val="000000"/>
                <w:sz w:val="20"/>
                <w:szCs w:val="20"/>
                <w:lang w:eastAsia="en-GB"/>
              </w:rPr>
              <w:t>SECTOR/INTEREST</w:t>
            </w:r>
          </w:p>
        </w:tc>
      </w:tr>
      <w:tr w:rsidR="005C2418" w:rsidRPr="005C2418" w:rsidTr="005C2418">
        <w:trPr>
          <w:trHeight w:val="495"/>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27</w:t>
            </w:r>
            <w:r w:rsidRPr="005C2418">
              <w:rPr>
                <w:rFonts w:ascii="Arial" w:eastAsia="Times New Roman" w:hAnsi="Arial" w:cs="Arial"/>
                <w:color w:val="000000"/>
                <w:sz w:val="20"/>
                <w:szCs w:val="20"/>
                <w:vertAlign w:val="superscript"/>
                <w:lang w:eastAsia="en-GB"/>
              </w:rPr>
              <w:t>th</w:t>
            </w:r>
            <w:r w:rsidRPr="005C2418">
              <w:rPr>
                <w:rFonts w:ascii="Arial" w:eastAsia="Times New Roman" w:hAnsi="Arial" w:cs="Arial"/>
                <w:color w:val="000000"/>
                <w:sz w:val="20"/>
                <w:szCs w:val="20"/>
                <w:lang w:eastAsia="en-GB"/>
              </w:rPr>
              <w:t xml:space="preserve"> June</w:t>
            </w:r>
          </w:p>
        </w:tc>
        <w:tc>
          <w:tcPr>
            <w:tcW w:w="1700" w:type="dxa"/>
            <w:tcBorders>
              <w:top w:val="nil"/>
              <w:left w:val="nil"/>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10:00 - 12.30</w:t>
            </w:r>
          </w:p>
        </w:tc>
        <w:tc>
          <w:tcPr>
            <w:tcW w:w="2800" w:type="dxa"/>
            <w:tcBorders>
              <w:top w:val="nil"/>
              <w:left w:val="nil"/>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Tamworth Enterprise Centre</w:t>
            </w:r>
          </w:p>
        </w:tc>
        <w:tc>
          <w:tcPr>
            <w:tcW w:w="3020" w:type="dxa"/>
            <w:tcBorders>
              <w:top w:val="nil"/>
              <w:left w:val="nil"/>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Logistics</w:t>
            </w:r>
          </w:p>
        </w:tc>
      </w:tr>
      <w:tr w:rsidR="005C2418" w:rsidRPr="005C2418" w:rsidTr="005C2418">
        <w:trPr>
          <w:trHeight w:val="495"/>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27</w:t>
            </w:r>
            <w:r w:rsidRPr="005C2418">
              <w:rPr>
                <w:rFonts w:ascii="Arial" w:eastAsia="Times New Roman" w:hAnsi="Arial" w:cs="Arial"/>
                <w:color w:val="000000"/>
                <w:sz w:val="20"/>
                <w:szCs w:val="20"/>
                <w:vertAlign w:val="superscript"/>
                <w:lang w:eastAsia="en-GB"/>
              </w:rPr>
              <w:t>th</w:t>
            </w:r>
            <w:r w:rsidRPr="005C2418">
              <w:rPr>
                <w:rFonts w:ascii="Arial" w:eastAsia="Times New Roman" w:hAnsi="Arial" w:cs="Arial"/>
                <w:color w:val="000000"/>
                <w:sz w:val="20"/>
                <w:szCs w:val="20"/>
                <w:lang w:eastAsia="en-GB"/>
              </w:rPr>
              <w:t xml:space="preserve"> June</w:t>
            </w:r>
          </w:p>
        </w:tc>
        <w:tc>
          <w:tcPr>
            <w:tcW w:w="1700" w:type="dxa"/>
            <w:tcBorders>
              <w:top w:val="nil"/>
              <w:left w:val="nil"/>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1.30 - 4:00</w:t>
            </w:r>
          </w:p>
        </w:tc>
        <w:tc>
          <w:tcPr>
            <w:tcW w:w="2800" w:type="dxa"/>
            <w:tcBorders>
              <w:top w:val="nil"/>
              <w:left w:val="nil"/>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Pirelli Stadium</w:t>
            </w:r>
          </w:p>
        </w:tc>
        <w:tc>
          <w:tcPr>
            <w:tcW w:w="3020" w:type="dxa"/>
            <w:tcBorders>
              <w:top w:val="nil"/>
              <w:left w:val="nil"/>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Aero-auto</w:t>
            </w:r>
          </w:p>
        </w:tc>
      </w:tr>
      <w:tr w:rsidR="005C2418" w:rsidRPr="005C2418" w:rsidTr="005C2418">
        <w:trPr>
          <w:trHeight w:val="495"/>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28</w:t>
            </w:r>
            <w:r w:rsidRPr="005C2418">
              <w:rPr>
                <w:rFonts w:ascii="Arial" w:eastAsia="Times New Roman" w:hAnsi="Arial" w:cs="Arial"/>
                <w:color w:val="000000"/>
                <w:sz w:val="20"/>
                <w:szCs w:val="20"/>
                <w:vertAlign w:val="superscript"/>
                <w:lang w:eastAsia="en-GB"/>
              </w:rPr>
              <w:t>th</w:t>
            </w:r>
            <w:r w:rsidRPr="005C2418">
              <w:rPr>
                <w:rFonts w:ascii="Arial" w:eastAsia="Times New Roman" w:hAnsi="Arial" w:cs="Arial"/>
                <w:color w:val="000000"/>
                <w:sz w:val="20"/>
                <w:szCs w:val="20"/>
                <w:lang w:eastAsia="en-GB"/>
              </w:rPr>
              <w:t xml:space="preserve"> June</w:t>
            </w:r>
          </w:p>
        </w:tc>
        <w:tc>
          <w:tcPr>
            <w:tcW w:w="1700" w:type="dxa"/>
            <w:tcBorders>
              <w:top w:val="nil"/>
              <w:left w:val="nil"/>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10:00 -12:30</w:t>
            </w:r>
          </w:p>
        </w:tc>
        <w:tc>
          <w:tcPr>
            <w:tcW w:w="2800" w:type="dxa"/>
            <w:tcBorders>
              <w:top w:val="nil"/>
              <w:left w:val="nil"/>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Newcastle College</w:t>
            </w:r>
          </w:p>
        </w:tc>
        <w:tc>
          <w:tcPr>
            <w:tcW w:w="3020" w:type="dxa"/>
            <w:tcBorders>
              <w:top w:val="nil"/>
              <w:left w:val="nil"/>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Med-tech</w:t>
            </w:r>
          </w:p>
        </w:tc>
      </w:tr>
      <w:tr w:rsidR="005C2418" w:rsidRPr="005C2418" w:rsidTr="005C2418">
        <w:trPr>
          <w:trHeight w:val="495"/>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28</w:t>
            </w:r>
            <w:r w:rsidRPr="005C2418">
              <w:rPr>
                <w:rFonts w:ascii="Arial" w:eastAsia="Times New Roman" w:hAnsi="Arial" w:cs="Arial"/>
                <w:color w:val="000000"/>
                <w:sz w:val="20"/>
                <w:szCs w:val="20"/>
                <w:vertAlign w:val="superscript"/>
                <w:lang w:eastAsia="en-GB"/>
              </w:rPr>
              <w:t>th</w:t>
            </w:r>
            <w:r w:rsidRPr="005C2418">
              <w:rPr>
                <w:rFonts w:ascii="Arial" w:eastAsia="Times New Roman" w:hAnsi="Arial" w:cs="Arial"/>
                <w:color w:val="000000"/>
                <w:sz w:val="20"/>
                <w:szCs w:val="20"/>
                <w:lang w:eastAsia="en-GB"/>
              </w:rPr>
              <w:t xml:space="preserve"> June</w:t>
            </w:r>
          </w:p>
        </w:tc>
        <w:tc>
          <w:tcPr>
            <w:tcW w:w="1700" w:type="dxa"/>
            <w:tcBorders>
              <w:top w:val="nil"/>
              <w:left w:val="nil"/>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1:30 - 4:00</w:t>
            </w:r>
          </w:p>
        </w:tc>
        <w:tc>
          <w:tcPr>
            <w:tcW w:w="2800" w:type="dxa"/>
            <w:tcBorders>
              <w:top w:val="nil"/>
              <w:left w:val="nil"/>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Stafford College</w:t>
            </w:r>
          </w:p>
        </w:tc>
        <w:tc>
          <w:tcPr>
            <w:tcW w:w="3020" w:type="dxa"/>
            <w:tcBorders>
              <w:top w:val="nil"/>
              <w:left w:val="nil"/>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Digital</w:t>
            </w:r>
          </w:p>
        </w:tc>
      </w:tr>
      <w:tr w:rsidR="005C2418" w:rsidRPr="005C2418" w:rsidTr="005C2418">
        <w:trPr>
          <w:trHeight w:val="495"/>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11</w:t>
            </w:r>
            <w:r w:rsidRPr="005C2418">
              <w:rPr>
                <w:rFonts w:ascii="Arial" w:eastAsia="Times New Roman" w:hAnsi="Arial" w:cs="Arial"/>
                <w:color w:val="000000"/>
                <w:sz w:val="20"/>
                <w:szCs w:val="20"/>
                <w:vertAlign w:val="superscript"/>
                <w:lang w:eastAsia="en-GB"/>
              </w:rPr>
              <w:t>th</w:t>
            </w:r>
            <w:r w:rsidRPr="005C2418">
              <w:rPr>
                <w:rFonts w:ascii="Arial" w:eastAsia="Times New Roman" w:hAnsi="Arial" w:cs="Arial"/>
                <w:color w:val="000000"/>
                <w:sz w:val="20"/>
                <w:szCs w:val="20"/>
                <w:lang w:eastAsia="en-GB"/>
              </w:rPr>
              <w:t xml:space="preserve"> July</w:t>
            </w:r>
          </w:p>
        </w:tc>
        <w:tc>
          <w:tcPr>
            <w:tcW w:w="1700" w:type="dxa"/>
            <w:tcBorders>
              <w:top w:val="nil"/>
              <w:left w:val="nil"/>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10:00 -12:30</w:t>
            </w:r>
          </w:p>
        </w:tc>
        <w:tc>
          <w:tcPr>
            <w:tcW w:w="2800" w:type="dxa"/>
            <w:tcBorders>
              <w:top w:val="nil"/>
              <w:left w:val="nil"/>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Staffordshire University</w:t>
            </w:r>
          </w:p>
        </w:tc>
        <w:tc>
          <w:tcPr>
            <w:tcW w:w="3020" w:type="dxa"/>
            <w:tcBorders>
              <w:top w:val="nil"/>
              <w:left w:val="nil"/>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Professional &amp; business services</w:t>
            </w:r>
          </w:p>
        </w:tc>
      </w:tr>
      <w:tr w:rsidR="005C2418" w:rsidRPr="005C2418" w:rsidTr="005C2418">
        <w:trPr>
          <w:trHeight w:val="495"/>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11</w:t>
            </w:r>
            <w:r w:rsidRPr="005C2418">
              <w:rPr>
                <w:rFonts w:ascii="Arial" w:eastAsia="Times New Roman" w:hAnsi="Arial" w:cs="Arial"/>
                <w:color w:val="000000"/>
                <w:sz w:val="20"/>
                <w:szCs w:val="20"/>
                <w:vertAlign w:val="superscript"/>
                <w:lang w:eastAsia="en-GB"/>
              </w:rPr>
              <w:t>th</w:t>
            </w:r>
            <w:r w:rsidRPr="005C2418">
              <w:rPr>
                <w:rFonts w:ascii="Arial" w:eastAsia="Times New Roman" w:hAnsi="Arial" w:cs="Arial"/>
                <w:color w:val="000000"/>
                <w:sz w:val="20"/>
                <w:szCs w:val="20"/>
                <w:lang w:eastAsia="en-GB"/>
              </w:rPr>
              <w:t xml:space="preserve"> July</w:t>
            </w:r>
          </w:p>
        </w:tc>
        <w:tc>
          <w:tcPr>
            <w:tcW w:w="1700" w:type="dxa"/>
            <w:tcBorders>
              <w:top w:val="nil"/>
              <w:left w:val="nil"/>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2:00 - 4:00</w:t>
            </w:r>
          </w:p>
        </w:tc>
        <w:tc>
          <w:tcPr>
            <w:tcW w:w="2800" w:type="dxa"/>
            <w:tcBorders>
              <w:top w:val="nil"/>
              <w:left w:val="nil"/>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Leek College</w:t>
            </w:r>
          </w:p>
        </w:tc>
        <w:tc>
          <w:tcPr>
            <w:tcW w:w="3020" w:type="dxa"/>
            <w:tcBorders>
              <w:top w:val="nil"/>
              <w:left w:val="nil"/>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Advanced materials</w:t>
            </w:r>
          </w:p>
        </w:tc>
      </w:tr>
      <w:tr w:rsidR="00EC086E" w:rsidRPr="005C2418" w:rsidTr="005C2418">
        <w:trPr>
          <w:trHeight w:val="495"/>
        </w:trPr>
        <w:tc>
          <w:tcPr>
            <w:tcW w:w="1260" w:type="dxa"/>
            <w:tcBorders>
              <w:top w:val="nil"/>
              <w:left w:val="single" w:sz="4" w:space="0" w:color="auto"/>
              <w:bottom w:val="single" w:sz="4" w:space="0" w:color="auto"/>
              <w:right w:val="single" w:sz="4" w:space="0" w:color="auto"/>
            </w:tcBorders>
            <w:shd w:val="clear" w:color="auto" w:fill="auto"/>
            <w:noWrap/>
            <w:vAlign w:val="center"/>
          </w:tcPr>
          <w:p w:rsidR="00EC086E" w:rsidRPr="005C2418" w:rsidRDefault="00EC086E" w:rsidP="00C442CA">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w:t>
            </w:r>
            <w:r w:rsidRPr="00EC086E">
              <w:rPr>
                <w:rFonts w:ascii="Arial" w:eastAsia="Times New Roman" w:hAnsi="Arial" w:cs="Arial"/>
                <w:color w:val="000000"/>
                <w:sz w:val="20"/>
                <w:szCs w:val="20"/>
                <w:vertAlign w:val="superscript"/>
                <w:lang w:eastAsia="en-GB"/>
              </w:rPr>
              <w:t>th</w:t>
            </w:r>
            <w:r>
              <w:rPr>
                <w:rFonts w:ascii="Arial" w:eastAsia="Times New Roman" w:hAnsi="Arial" w:cs="Arial"/>
                <w:color w:val="000000"/>
                <w:sz w:val="20"/>
                <w:szCs w:val="20"/>
                <w:lang w:eastAsia="en-GB"/>
              </w:rPr>
              <w:t xml:space="preserve"> July</w:t>
            </w:r>
          </w:p>
        </w:tc>
        <w:tc>
          <w:tcPr>
            <w:tcW w:w="1700" w:type="dxa"/>
            <w:tcBorders>
              <w:top w:val="nil"/>
              <w:left w:val="nil"/>
              <w:bottom w:val="single" w:sz="4" w:space="0" w:color="auto"/>
              <w:right w:val="single" w:sz="4" w:space="0" w:color="auto"/>
            </w:tcBorders>
            <w:shd w:val="clear" w:color="auto" w:fill="auto"/>
            <w:noWrap/>
            <w:vAlign w:val="center"/>
          </w:tcPr>
          <w:p w:rsidR="00EC086E" w:rsidRPr="005C2418" w:rsidRDefault="00EC086E" w:rsidP="00C442CA">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5.30-7.30</w:t>
            </w:r>
          </w:p>
        </w:tc>
        <w:tc>
          <w:tcPr>
            <w:tcW w:w="2800" w:type="dxa"/>
            <w:tcBorders>
              <w:top w:val="nil"/>
              <w:left w:val="nil"/>
              <w:bottom w:val="single" w:sz="4" w:space="0" w:color="auto"/>
              <w:right w:val="single" w:sz="4" w:space="0" w:color="auto"/>
            </w:tcBorders>
            <w:shd w:val="clear" w:color="auto" w:fill="auto"/>
            <w:noWrap/>
            <w:vAlign w:val="center"/>
          </w:tcPr>
          <w:p w:rsidR="00EC086E" w:rsidRPr="005C2418" w:rsidRDefault="00EC086E" w:rsidP="00C442CA">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Leaders/CEO</w:t>
            </w:r>
          </w:p>
        </w:tc>
        <w:tc>
          <w:tcPr>
            <w:tcW w:w="3020" w:type="dxa"/>
            <w:tcBorders>
              <w:top w:val="nil"/>
              <w:left w:val="nil"/>
              <w:bottom w:val="single" w:sz="4" w:space="0" w:color="auto"/>
              <w:right w:val="single" w:sz="4" w:space="0" w:color="auto"/>
            </w:tcBorders>
            <w:shd w:val="clear" w:color="auto" w:fill="auto"/>
            <w:noWrap/>
            <w:vAlign w:val="center"/>
          </w:tcPr>
          <w:p w:rsidR="00EC086E" w:rsidRPr="005C2418" w:rsidRDefault="00EC086E" w:rsidP="00C442CA">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Local authorities</w:t>
            </w:r>
          </w:p>
        </w:tc>
      </w:tr>
      <w:tr w:rsidR="005C2418" w:rsidRPr="005C2418" w:rsidTr="005C2418">
        <w:trPr>
          <w:trHeight w:val="495"/>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12</w:t>
            </w:r>
            <w:r w:rsidRPr="005C2418">
              <w:rPr>
                <w:rFonts w:ascii="Arial" w:eastAsia="Times New Roman" w:hAnsi="Arial" w:cs="Arial"/>
                <w:color w:val="000000"/>
                <w:sz w:val="20"/>
                <w:szCs w:val="20"/>
                <w:vertAlign w:val="superscript"/>
                <w:lang w:eastAsia="en-GB"/>
              </w:rPr>
              <w:t>th</w:t>
            </w:r>
            <w:r w:rsidRPr="005C2418">
              <w:rPr>
                <w:rFonts w:ascii="Arial" w:eastAsia="Times New Roman" w:hAnsi="Arial" w:cs="Arial"/>
                <w:color w:val="000000"/>
                <w:sz w:val="20"/>
                <w:szCs w:val="20"/>
                <w:lang w:eastAsia="en-GB"/>
              </w:rPr>
              <w:t xml:space="preserve"> July</w:t>
            </w:r>
          </w:p>
        </w:tc>
        <w:tc>
          <w:tcPr>
            <w:tcW w:w="1700" w:type="dxa"/>
            <w:tcBorders>
              <w:top w:val="nil"/>
              <w:left w:val="nil"/>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10:00 - 12:30</w:t>
            </w:r>
          </w:p>
        </w:tc>
        <w:tc>
          <w:tcPr>
            <w:tcW w:w="2800" w:type="dxa"/>
            <w:tcBorders>
              <w:top w:val="nil"/>
              <w:left w:val="nil"/>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Rodbaston</w:t>
            </w:r>
          </w:p>
        </w:tc>
        <w:tc>
          <w:tcPr>
            <w:tcW w:w="3020" w:type="dxa"/>
            <w:tcBorders>
              <w:top w:val="nil"/>
              <w:left w:val="nil"/>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Rural/agri-food</w:t>
            </w:r>
          </w:p>
        </w:tc>
      </w:tr>
      <w:tr w:rsidR="005C2418" w:rsidRPr="005C2418" w:rsidTr="005C2418">
        <w:trPr>
          <w:trHeight w:val="495"/>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12</w:t>
            </w:r>
            <w:r w:rsidRPr="005C2418">
              <w:rPr>
                <w:rFonts w:ascii="Arial" w:eastAsia="Times New Roman" w:hAnsi="Arial" w:cs="Arial"/>
                <w:color w:val="000000"/>
                <w:sz w:val="20"/>
                <w:szCs w:val="20"/>
                <w:vertAlign w:val="superscript"/>
                <w:lang w:eastAsia="en-GB"/>
              </w:rPr>
              <w:t>th</w:t>
            </w:r>
            <w:r w:rsidRPr="005C2418">
              <w:rPr>
                <w:rFonts w:ascii="Arial" w:eastAsia="Times New Roman" w:hAnsi="Arial" w:cs="Arial"/>
                <w:color w:val="000000"/>
                <w:sz w:val="20"/>
                <w:szCs w:val="20"/>
                <w:lang w:eastAsia="en-GB"/>
              </w:rPr>
              <w:t xml:space="preserve"> July</w:t>
            </w:r>
          </w:p>
        </w:tc>
        <w:tc>
          <w:tcPr>
            <w:tcW w:w="1700" w:type="dxa"/>
            <w:tcBorders>
              <w:top w:val="nil"/>
              <w:left w:val="nil"/>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1:30 - 4:00</w:t>
            </w:r>
          </w:p>
        </w:tc>
        <w:tc>
          <w:tcPr>
            <w:tcW w:w="2800" w:type="dxa"/>
            <w:tcBorders>
              <w:top w:val="nil"/>
              <w:left w:val="nil"/>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Yarnfield Park</w:t>
            </w:r>
          </w:p>
        </w:tc>
        <w:tc>
          <w:tcPr>
            <w:tcW w:w="3020" w:type="dxa"/>
            <w:tcBorders>
              <w:top w:val="nil"/>
              <w:left w:val="nil"/>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Energy</w:t>
            </w:r>
          </w:p>
        </w:tc>
      </w:tr>
      <w:tr w:rsidR="005C2418" w:rsidRPr="005C2418" w:rsidTr="005C2418">
        <w:trPr>
          <w:trHeight w:val="495"/>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25th July</w:t>
            </w:r>
          </w:p>
        </w:tc>
        <w:tc>
          <w:tcPr>
            <w:tcW w:w="1700" w:type="dxa"/>
            <w:tcBorders>
              <w:top w:val="nil"/>
              <w:left w:val="nil"/>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1:00 - 3:00</w:t>
            </w:r>
          </w:p>
        </w:tc>
        <w:tc>
          <w:tcPr>
            <w:tcW w:w="2800" w:type="dxa"/>
            <w:tcBorders>
              <w:top w:val="nil"/>
              <w:left w:val="nil"/>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Gladstone Pottery Museum</w:t>
            </w:r>
          </w:p>
        </w:tc>
        <w:tc>
          <w:tcPr>
            <w:tcW w:w="3020" w:type="dxa"/>
            <w:tcBorders>
              <w:top w:val="nil"/>
              <w:left w:val="nil"/>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Tourism</w:t>
            </w:r>
          </w:p>
        </w:tc>
      </w:tr>
      <w:tr w:rsidR="005C2418" w:rsidRPr="005C2418" w:rsidTr="005C2418">
        <w:trPr>
          <w:trHeight w:val="495"/>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26th July</w:t>
            </w:r>
          </w:p>
        </w:tc>
        <w:tc>
          <w:tcPr>
            <w:tcW w:w="1700" w:type="dxa"/>
            <w:tcBorders>
              <w:top w:val="nil"/>
              <w:left w:val="nil"/>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10:00 – 12:00</w:t>
            </w:r>
          </w:p>
        </w:tc>
        <w:tc>
          <w:tcPr>
            <w:tcW w:w="2800" w:type="dxa"/>
            <w:tcBorders>
              <w:top w:val="nil"/>
              <w:left w:val="nil"/>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Festival Park</w:t>
            </w:r>
          </w:p>
        </w:tc>
        <w:tc>
          <w:tcPr>
            <w:tcW w:w="3020" w:type="dxa"/>
            <w:tcBorders>
              <w:top w:val="nil"/>
              <w:left w:val="nil"/>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Independent Training Providers</w:t>
            </w:r>
          </w:p>
        </w:tc>
      </w:tr>
      <w:tr w:rsidR="005C2418" w:rsidRPr="005C2418" w:rsidTr="005C2418">
        <w:trPr>
          <w:trHeight w:val="495"/>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26th July</w:t>
            </w:r>
          </w:p>
        </w:tc>
        <w:tc>
          <w:tcPr>
            <w:tcW w:w="1700" w:type="dxa"/>
            <w:tcBorders>
              <w:top w:val="nil"/>
              <w:left w:val="nil"/>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1:00 - 3:00</w:t>
            </w:r>
          </w:p>
        </w:tc>
        <w:tc>
          <w:tcPr>
            <w:tcW w:w="2800" w:type="dxa"/>
            <w:tcBorders>
              <w:top w:val="nil"/>
              <w:left w:val="nil"/>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Festival Park</w:t>
            </w:r>
          </w:p>
        </w:tc>
        <w:tc>
          <w:tcPr>
            <w:tcW w:w="3020" w:type="dxa"/>
            <w:tcBorders>
              <w:top w:val="nil"/>
              <w:left w:val="nil"/>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VCSE</w:t>
            </w:r>
          </w:p>
        </w:tc>
      </w:tr>
      <w:tr w:rsidR="005C2418" w:rsidRPr="005C2418" w:rsidTr="005C2418">
        <w:trPr>
          <w:trHeight w:val="495"/>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26th July</w:t>
            </w:r>
          </w:p>
        </w:tc>
        <w:tc>
          <w:tcPr>
            <w:tcW w:w="1700" w:type="dxa"/>
            <w:tcBorders>
              <w:top w:val="nil"/>
              <w:left w:val="nil"/>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3:00 - 4:00</w:t>
            </w:r>
          </w:p>
        </w:tc>
        <w:tc>
          <w:tcPr>
            <w:tcW w:w="2800" w:type="dxa"/>
            <w:tcBorders>
              <w:top w:val="nil"/>
              <w:left w:val="nil"/>
              <w:bottom w:val="single" w:sz="4" w:space="0" w:color="auto"/>
              <w:right w:val="single" w:sz="4" w:space="0" w:color="auto"/>
            </w:tcBorders>
            <w:shd w:val="clear" w:color="auto" w:fill="auto"/>
            <w:noWrap/>
            <w:vAlign w:val="center"/>
            <w:hideMark/>
          </w:tcPr>
          <w:p w:rsidR="005C2418" w:rsidRPr="005C2418" w:rsidRDefault="00AF147F" w:rsidP="00C442CA">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Staffordshire </w:t>
            </w:r>
            <w:r w:rsidR="00AE32F6">
              <w:rPr>
                <w:rFonts w:ascii="Arial" w:eastAsia="Times New Roman" w:hAnsi="Arial" w:cs="Arial"/>
                <w:color w:val="000000"/>
                <w:sz w:val="20"/>
                <w:szCs w:val="20"/>
                <w:lang w:eastAsia="en-GB"/>
              </w:rPr>
              <w:t>Chambers</w:t>
            </w:r>
            <w:r>
              <w:rPr>
                <w:rFonts w:ascii="Arial" w:eastAsia="Times New Roman" w:hAnsi="Arial" w:cs="Arial"/>
                <w:color w:val="000000"/>
                <w:sz w:val="20"/>
                <w:szCs w:val="20"/>
                <w:lang w:eastAsia="en-GB"/>
              </w:rPr>
              <w:t xml:space="preserve"> - d</w:t>
            </w:r>
            <w:r w:rsidR="005C2418" w:rsidRPr="005C2418">
              <w:rPr>
                <w:rFonts w:ascii="Arial" w:eastAsia="Times New Roman" w:hAnsi="Arial" w:cs="Arial"/>
                <w:color w:val="000000"/>
                <w:sz w:val="20"/>
                <w:szCs w:val="20"/>
                <w:lang w:eastAsia="en-GB"/>
              </w:rPr>
              <w:t>rop-in session</w:t>
            </w:r>
          </w:p>
        </w:tc>
        <w:tc>
          <w:tcPr>
            <w:tcW w:w="3020" w:type="dxa"/>
            <w:tcBorders>
              <w:top w:val="nil"/>
              <w:left w:val="nil"/>
              <w:bottom w:val="single" w:sz="4" w:space="0" w:color="auto"/>
              <w:right w:val="single" w:sz="4" w:space="0" w:color="auto"/>
            </w:tcBorders>
            <w:shd w:val="clear" w:color="auto" w:fill="auto"/>
            <w:noWrap/>
            <w:vAlign w:val="center"/>
            <w:hideMark/>
          </w:tcPr>
          <w:p w:rsidR="005C2418" w:rsidRPr="005C2418" w:rsidRDefault="005C2418" w:rsidP="00C442CA">
            <w:pPr>
              <w:spacing w:line="276" w:lineRule="auto"/>
              <w:rPr>
                <w:rFonts w:ascii="Arial" w:eastAsia="Times New Roman" w:hAnsi="Arial" w:cs="Arial"/>
                <w:color w:val="000000"/>
                <w:sz w:val="20"/>
                <w:szCs w:val="20"/>
                <w:lang w:eastAsia="en-GB"/>
              </w:rPr>
            </w:pPr>
            <w:r w:rsidRPr="005C2418">
              <w:rPr>
                <w:rFonts w:ascii="Arial" w:eastAsia="Times New Roman" w:hAnsi="Arial" w:cs="Arial"/>
                <w:color w:val="000000"/>
                <w:sz w:val="20"/>
                <w:szCs w:val="20"/>
                <w:lang w:eastAsia="en-GB"/>
              </w:rPr>
              <w:t>General</w:t>
            </w:r>
          </w:p>
        </w:tc>
      </w:tr>
    </w:tbl>
    <w:p w:rsidR="005C2418" w:rsidRDefault="005C2418" w:rsidP="00C442CA">
      <w:pPr>
        <w:spacing w:line="276" w:lineRule="auto"/>
        <w:rPr>
          <w:rFonts w:ascii="Arial" w:hAnsi="Arial" w:cs="Arial"/>
        </w:rPr>
      </w:pPr>
    </w:p>
    <w:p w:rsidR="002B3C23" w:rsidRDefault="00EC086E" w:rsidP="00C442CA">
      <w:pPr>
        <w:spacing w:line="276" w:lineRule="auto"/>
        <w:rPr>
          <w:rFonts w:ascii="Arial" w:hAnsi="Arial" w:cs="Arial"/>
          <w:b/>
        </w:rPr>
      </w:pPr>
      <w:r>
        <w:rPr>
          <w:rFonts w:ascii="Arial" w:hAnsi="Arial" w:cs="Arial"/>
          <w:b/>
        </w:rPr>
        <w:t>B</w:t>
      </w:r>
      <w:r w:rsidR="002B3C23" w:rsidRPr="002B3C23">
        <w:rPr>
          <w:rFonts w:ascii="Arial" w:hAnsi="Arial" w:cs="Arial"/>
          <w:b/>
        </w:rPr>
        <w:t>EIS</w:t>
      </w:r>
      <w:r>
        <w:rPr>
          <w:rFonts w:ascii="Arial" w:hAnsi="Arial" w:cs="Arial"/>
          <w:b/>
        </w:rPr>
        <w:t xml:space="preserve"> Phase1 Feedback Session</w:t>
      </w:r>
    </w:p>
    <w:p w:rsidR="00756CED" w:rsidRPr="00756CED" w:rsidRDefault="00756CED" w:rsidP="00C442CA">
      <w:pPr>
        <w:spacing w:line="276" w:lineRule="auto"/>
        <w:rPr>
          <w:rFonts w:ascii="Arial" w:hAnsi="Arial" w:cs="Arial"/>
        </w:rPr>
      </w:pPr>
      <w:r w:rsidRPr="00756CED">
        <w:rPr>
          <w:rFonts w:ascii="Arial" w:hAnsi="Arial" w:cs="Arial"/>
        </w:rPr>
        <w:t>On 2</w:t>
      </w:r>
      <w:r w:rsidRPr="00756CED">
        <w:rPr>
          <w:rFonts w:ascii="Arial" w:hAnsi="Arial" w:cs="Arial"/>
          <w:vertAlign w:val="superscript"/>
        </w:rPr>
        <w:t>nd</w:t>
      </w:r>
      <w:r w:rsidRPr="00756CED">
        <w:rPr>
          <w:rFonts w:ascii="Arial" w:hAnsi="Arial" w:cs="Arial"/>
        </w:rPr>
        <w:t xml:space="preserve"> July, </w:t>
      </w:r>
      <w:r>
        <w:rPr>
          <w:rFonts w:ascii="Arial" w:hAnsi="Arial" w:cs="Arial"/>
        </w:rPr>
        <w:t xml:space="preserve">the team met with colleagues from BEIS to </w:t>
      </w:r>
      <w:r w:rsidR="00C442CA">
        <w:rPr>
          <w:rFonts w:ascii="Arial" w:hAnsi="Arial" w:cs="Arial"/>
        </w:rPr>
        <w:t xml:space="preserve">discuss </w:t>
      </w:r>
      <w:r w:rsidR="009811C5">
        <w:rPr>
          <w:rFonts w:ascii="Arial" w:hAnsi="Arial" w:cs="Arial"/>
        </w:rPr>
        <w:t>the developing LIS</w:t>
      </w:r>
      <w:r w:rsidR="000D1973">
        <w:rPr>
          <w:rFonts w:ascii="Arial" w:hAnsi="Arial" w:cs="Arial"/>
        </w:rPr>
        <w:t xml:space="preserve">.  </w:t>
      </w:r>
      <w:r w:rsidR="00EC086E">
        <w:rPr>
          <w:rFonts w:ascii="Arial" w:hAnsi="Arial" w:cs="Arial"/>
        </w:rPr>
        <w:t>Positive f</w:t>
      </w:r>
      <w:r w:rsidR="009811C5">
        <w:rPr>
          <w:rFonts w:ascii="Arial" w:hAnsi="Arial" w:cs="Arial"/>
        </w:rPr>
        <w:t xml:space="preserve">eedback </w:t>
      </w:r>
      <w:r w:rsidR="00EC086E">
        <w:rPr>
          <w:rFonts w:ascii="Arial" w:hAnsi="Arial" w:cs="Arial"/>
        </w:rPr>
        <w:t xml:space="preserve">was provided on the </w:t>
      </w:r>
      <w:r w:rsidR="009811C5">
        <w:rPr>
          <w:rFonts w:ascii="Arial" w:hAnsi="Arial" w:cs="Arial"/>
        </w:rPr>
        <w:t>approach</w:t>
      </w:r>
      <w:r w:rsidR="00EC086E">
        <w:rPr>
          <w:rFonts w:ascii="Arial" w:hAnsi="Arial" w:cs="Arial"/>
        </w:rPr>
        <w:t xml:space="preserve"> being taken, </w:t>
      </w:r>
      <w:r w:rsidR="009811C5">
        <w:rPr>
          <w:rFonts w:ascii="Arial" w:hAnsi="Arial" w:cs="Arial"/>
        </w:rPr>
        <w:t xml:space="preserve">progress to date and </w:t>
      </w:r>
      <w:r w:rsidR="00EC086E">
        <w:rPr>
          <w:rFonts w:ascii="Arial" w:hAnsi="Arial" w:cs="Arial"/>
        </w:rPr>
        <w:t xml:space="preserve">the forward </w:t>
      </w:r>
      <w:r w:rsidR="009811C5">
        <w:rPr>
          <w:rFonts w:ascii="Arial" w:hAnsi="Arial" w:cs="Arial"/>
        </w:rPr>
        <w:t>plan for the next eight months</w:t>
      </w:r>
      <w:r w:rsidR="00EC086E">
        <w:rPr>
          <w:rFonts w:ascii="Arial" w:hAnsi="Arial" w:cs="Arial"/>
        </w:rPr>
        <w:t>, which was followed up in writing as follows:</w:t>
      </w:r>
    </w:p>
    <w:p w:rsidR="005C2418" w:rsidRPr="005C2418" w:rsidRDefault="005C2418" w:rsidP="00C442CA">
      <w:pPr>
        <w:spacing w:line="276" w:lineRule="auto"/>
        <w:rPr>
          <w:rFonts w:ascii="Arial" w:hAnsi="Arial" w:cs="Arial"/>
        </w:rPr>
      </w:pPr>
    </w:p>
    <w:p w:rsidR="004657F6" w:rsidRDefault="009811C5" w:rsidP="00C442CA">
      <w:pPr>
        <w:spacing w:line="276" w:lineRule="auto"/>
        <w:rPr>
          <w:rFonts w:ascii="Arial" w:eastAsia="Times New Roman" w:hAnsi="Arial" w:cs="Arial"/>
        </w:rPr>
      </w:pPr>
      <w:r>
        <w:rPr>
          <w:rFonts w:ascii="Arial" w:eastAsia="Times New Roman" w:hAnsi="Arial" w:cs="Arial"/>
        </w:rPr>
        <w:lastRenderedPageBreak/>
        <w:t>“</w:t>
      </w:r>
      <w:r w:rsidR="004657F6" w:rsidRPr="009811C5">
        <w:rPr>
          <w:rFonts w:ascii="Arial" w:eastAsia="Times New Roman" w:hAnsi="Arial" w:cs="Arial"/>
        </w:rPr>
        <w:t xml:space="preserve">Good progress being made with phase 1 completed.  The LEP demonstrated its grasp </w:t>
      </w:r>
      <w:r w:rsidRPr="009811C5">
        <w:rPr>
          <w:rFonts w:ascii="Arial" w:eastAsia="Times New Roman" w:hAnsi="Arial" w:cs="Arial"/>
        </w:rPr>
        <w:t xml:space="preserve">of </w:t>
      </w:r>
      <w:r w:rsidR="004657F6" w:rsidRPr="009811C5">
        <w:rPr>
          <w:rFonts w:ascii="Arial" w:eastAsia="Times New Roman" w:hAnsi="Arial" w:cs="Arial"/>
        </w:rPr>
        <w:t>what is required to deliver the LIS</w:t>
      </w:r>
      <w:r>
        <w:rPr>
          <w:rFonts w:ascii="Arial" w:eastAsia="Times New Roman" w:hAnsi="Arial" w:cs="Arial"/>
        </w:rPr>
        <w:t>.”</w:t>
      </w:r>
    </w:p>
    <w:p w:rsidR="009811C5" w:rsidRPr="009811C5" w:rsidRDefault="009811C5" w:rsidP="00C442CA">
      <w:pPr>
        <w:spacing w:line="276" w:lineRule="auto"/>
        <w:rPr>
          <w:rFonts w:ascii="Arial" w:eastAsia="Times New Roman" w:hAnsi="Arial" w:cs="Arial"/>
        </w:rPr>
      </w:pPr>
    </w:p>
    <w:p w:rsidR="004657F6" w:rsidRDefault="009811C5" w:rsidP="00C442CA">
      <w:pPr>
        <w:spacing w:line="276" w:lineRule="auto"/>
        <w:rPr>
          <w:rFonts w:ascii="Arial" w:eastAsia="Times New Roman" w:hAnsi="Arial" w:cs="Arial"/>
        </w:rPr>
      </w:pPr>
      <w:r>
        <w:rPr>
          <w:rFonts w:ascii="Arial" w:eastAsia="Times New Roman" w:hAnsi="Arial" w:cs="Arial"/>
        </w:rPr>
        <w:t>“</w:t>
      </w:r>
      <w:r w:rsidR="004657F6" w:rsidRPr="009811C5">
        <w:rPr>
          <w:rFonts w:ascii="Arial" w:eastAsia="Times New Roman" w:hAnsi="Arial" w:cs="Arial"/>
        </w:rPr>
        <w:t>Phase two timeline looks stretching - but really vital element of the work especially getting meaningful business engagement over the next few weeks.</w:t>
      </w:r>
      <w:r>
        <w:rPr>
          <w:rFonts w:ascii="Arial" w:eastAsia="Times New Roman" w:hAnsi="Arial" w:cs="Arial"/>
        </w:rPr>
        <w:t>”</w:t>
      </w:r>
    </w:p>
    <w:p w:rsidR="009811C5" w:rsidRPr="009811C5" w:rsidRDefault="009811C5" w:rsidP="00C442CA">
      <w:pPr>
        <w:spacing w:line="276" w:lineRule="auto"/>
        <w:rPr>
          <w:rFonts w:ascii="Arial" w:eastAsia="Times New Roman" w:hAnsi="Arial" w:cs="Arial"/>
        </w:rPr>
      </w:pPr>
    </w:p>
    <w:p w:rsidR="004657F6" w:rsidRDefault="009811C5" w:rsidP="00C442CA">
      <w:pPr>
        <w:spacing w:line="276" w:lineRule="auto"/>
        <w:rPr>
          <w:rFonts w:ascii="Arial" w:eastAsia="Times New Roman" w:hAnsi="Arial" w:cs="Arial"/>
        </w:rPr>
      </w:pPr>
      <w:r>
        <w:rPr>
          <w:rFonts w:ascii="Arial" w:eastAsia="Times New Roman" w:hAnsi="Arial" w:cs="Arial"/>
        </w:rPr>
        <w:t>“</w:t>
      </w:r>
      <w:r w:rsidR="004657F6" w:rsidRPr="009811C5">
        <w:rPr>
          <w:rFonts w:ascii="Arial" w:eastAsia="Times New Roman" w:hAnsi="Arial" w:cs="Arial"/>
        </w:rPr>
        <w:t>We think that local sense checking would be helpful to ensure the implications of the statistics are interpreted in a way that drives the LIS towards locally distinctive interventions.  This will also help to put together the local narrative (which will be different for different parts of the LEP area).</w:t>
      </w:r>
      <w:r>
        <w:rPr>
          <w:rFonts w:ascii="Arial" w:eastAsia="Times New Roman" w:hAnsi="Arial" w:cs="Arial"/>
        </w:rPr>
        <w:t>”</w:t>
      </w:r>
    </w:p>
    <w:p w:rsidR="009811C5" w:rsidRPr="009811C5" w:rsidRDefault="009811C5" w:rsidP="00C442CA">
      <w:pPr>
        <w:spacing w:line="276" w:lineRule="auto"/>
        <w:rPr>
          <w:rFonts w:ascii="Arial" w:eastAsia="Times New Roman" w:hAnsi="Arial" w:cs="Arial"/>
        </w:rPr>
      </w:pPr>
    </w:p>
    <w:p w:rsidR="004657F6" w:rsidRDefault="009811C5" w:rsidP="00C442CA">
      <w:pPr>
        <w:spacing w:line="276" w:lineRule="auto"/>
        <w:rPr>
          <w:rFonts w:ascii="Arial" w:eastAsia="Times New Roman" w:hAnsi="Arial" w:cs="Arial"/>
        </w:rPr>
      </w:pPr>
      <w:r>
        <w:rPr>
          <w:rFonts w:ascii="Arial" w:eastAsia="Times New Roman" w:hAnsi="Arial" w:cs="Arial"/>
        </w:rPr>
        <w:t>“</w:t>
      </w:r>
      <w:r w:rsidR="004657F6" w:rsidRPr="009811C5">
        <w:rPr>
          <w:rFonts w:ascii="Arial" w:eastAsia="Times New Roman" w:hAnsi="Arial" w:cs="Arial"/>
        </w:rPr>
        <w:t>Heat and Energy: we support the LEPs intention to do further work to explore the potential opportunities within the LEP area around geothermal and storage.  A potential area of distinctiveness for the LIS.</w:t>
      </w:r>
      <w:r>
        <w:rPr>
          <w:rFonts w:ascii="Arial" w:eastAsia="Times New Roman" w:hAnsi="Arial" w:cs="Arial"/>
        </w:rPr>
        <w:t>”</w:t>
      </w:r>
    </w:p>
    <w:p w:rsidR="009811C5" w:rsidRPr="009811C5" w:rsidRDefault="009811C5" w:rsidP="00C442CA">
      <w:pPr>
        <w:spacing w:line="276" w:lineRule="auto"/>
        <w:rPr>
          <w:rFonts w:ascii="Arial" w:eastAsia="Times New Roman" w:hAnsi="Arial" w:cs="Arial"/>
        </w:rPr>
      </w:pPr>
    </w:p>
    <w:p w:rsidR="004657F6" w:rsidRDefault="009811C5" w:rsidP="00C442CA">
      <w:pPr>
        <w:spacing w:line="276" w:lineRule="auto"/>
        <w:rPr>
          <w:rFonts w:ascii="Arial" w:eastAsia="Times New Roman" w:hAnsi="Arial" w:cs="Arial"/>
        </w:rPr>
      </w:pPr>
      <w:r>
        <w:rPr>
          <w:rFonts w:ascii="Arial" w:eastAsia="Times New Roman" w:hAnsi="Arial" w:cs="Arial"/>
        </w:rPr>
        <w:t>“</w:t>
      </w:r>
      <w:r w:rsidR="004657F6" w:rsidRPr="009811C5">
        <w:rPr>
          <w:rFonts w:ascii="Arial" w:eastAsia="Times New Roman" w:hAnsi="Arial" w:cs="Arial"/>
        </w:rPr>
        <w:t>The availability of sites - particularly in the north - is another potential area of distinctiveness. There are known opportunities afforded by sites such as the former Rugeley Power Station and potential future sites such as the Kerry Foods site at Burton.</w:t>
      </w:r>
      <w:r>
        <w:rPr>
          <w:rFonts w:ascii="Arial" w:eastAsia="Times New Roman" w:hAnsi="Arial" w:cs="Arial"/>
        </w:rPr>
        <w:t>”</w:t>
      </w:r>
    </w:p>
    <w:p w:rsidR="009811C5" w:rsidRPr="009811C5" w:rsidRDefault="009811C5" w:rsidP="00C442CA">
      <w:pPr>
        <w:spacing w:line="276" w:lineRule="auto"/>
        <w:rPr>
          <w:rFonts w:ascii="Arial" w:eastAsia="Times New Roman" w:hAnsi="Arial" w:cs="Arial"/>
        </w:rPr>
      </w:pPr>
    </w:p>
    <w:p w:rsidR="004657F6" w:rsidRDefault="009811C5" w:rsidP="00C442CA">
      <w:pPr>
        <w:spacing w:line="276" w:lineRule="auto"/>
        <w:rPr>
          <w:rFonts w:ascii="Arial" w:eastAsia="Times New Roman" w:hAnsi="Arial" w:cs="Arial"/>
        </w:rPr>
      </w:pPr>
      <w:r>
        <w:rPr>
          <w:rFonts w:ascii="Arial" w:eastAsia="Times New Roman" w:hAnsi="Arial" w:cs="Arial"/>
        </w:rPr>
        <w:t>“</w:t>
      </w:r>
      <w:r w:rsidR="004657F6" w:rsidRPr="009811C5">
        <w:rPr>
          <w:rFonts w:ascii="Arial" w:eastAsia="Times New Roman" w:hAnsi="Arial" w:cs="Arial"/>
        </w:rPr>
        <w:t>It was good to hear at out discussion that HS2 is being recognised as a major opportunity.  Clearly you will want to bring out the potential benefits of improved accessibility to major cities</w:t>
      </w:r>
      <w:r>
        <w:rPr>
          <w:rFonts w:ascii="Arial" w:eastAsia="Times New Roman" w:hAnsi="Arial" w:cs="Arial"/>
        </w:rPr>
        <w:t>,</w:t>
      </w:r>
      <w:r w:rsidR="004657F6" w:rsidRPr="009811C5">
        <w:rPr>
          <w:rFonts w:ascii="Arial" w:eastAsia="Times New Roman" w:hAnsi="Arial" w:cs="Arial"/>
        </w:rPr>
        <w:t xml:space="preserve"> but also to consider the potential benefits of new services being available </w:t>
      </w:r>
      <w:proofErr w:type="gramStart"/>
      <w:r w:rsidR="004657F6" w:rsidRPr="009811C5">
        <w:rPr>
          <w:rFonts w:ascii="Arial" w:eastAsia="Times New Roman" w:hAnsi="Arial" w:cs="Arial"/>
        </w:rPr>
        <w:t>as a result of</w:t>
      </w:r>
      <w:proofErr w:type="gramEnd"/>
      <w:r w:rsidR="004657F6" w:rsidRPr="009811C5">
        <w:rPr>
          <w:rFonts w:ascii="Arial" w:eastAsia="Times New Roman" w:hAnsi="Arial" w:cs="Arial"/>
        </w:rPr>
        <w:t xml:space="preserve"> capacity being released on the existing lines as more "through services" are moved to HS2.</w:t>
      </w:r>
      <w:r>
        <w:rPr>
          <w:rFonts w:ascii="Arial" w:eastAsia="Times New Roman" w:hAnsi="Arial" w:cs="Arial"/>
        </w:rPr>
        <w:t>”</w:t>
      </w:r>
    </w:p>
    <w:p w:rsidR="009811C5" w:rsidRPr="009811C5" w:rsidRDefault="009811C5" w:rsidP="00C442CA">
      <w:pPr>
        <w:spacing w:line="276" w:lineRule="auto"/>
        <w:rPr>
          <w:rFonts w:ascii="Arial" w:eastAsia="Times New Roman" w:hAnsi="Arial" w:cs="Arial"/>
        </w:rPr>
      </w:pPr>
    </w:p>
    <w:p w:rsidR="004657F6" w:rsidRDefault="009811C5" w:rsidP="00C442CA">
      <w:pPr>
        <w:spacing w:line="276" w:lineRule="auto"/>
        <w:rPr>
          <w:rFonts w:ascii="Arial" w:eastAsia="Times New Roman" w:hAnsi="Arial" w:cs="Arial"/>
        </w:rPr>
      </w:pPr>
      <w:r>
        <w:rPr>
          <w:rFonts w:ascii="Arial" w:eastAsia="Times New Roman" w:hAnsi="Arial" w:cs="Arial"/>
        </w:rPr>
        <w:t>“</w:t>
      </w:r>
      <w:r w:rsidR="004657F6" w:rsidRPr="009811C5">
        <w:rPr>
          <w:rFonts w:ascii="Arial" w:eastAsia="Times New Roman" w:hAnsi="Arial" w:cs="Arial"/>
        </w:rPr>
        <w:t>It was good to hear that the LEP is considering how it can retain the value from its large companies - clearly access to the right skilled people is key to this, but as discussed there are a range of other ‘place’ factors which again could contribute to making the LIS locally distinctive</w:t>
      </w:r>
      <w:r>
        <w:rPr>
          <w:rFonts w:ascii="Arial" w:eastAsia="Times New Roman" w:hAnsi="Arial" w:cs="Arial"/>
        </w:rPr>
        <w:t>.”</w:t>
      </w:r>
    </w:p>
    <w:p w:rsidR="009811C5" w:rsidRPr="009811C5" w:rsidRDefault="009811C5" w:rsidP="00C442CA">
      <w:pPr>
        <w:spacing w:line="276" w:lineRule="auto"/>
        <w:rPr>
          <w:rFonts w:ascii="Arial" w:eastAsia="Times New Roman" w:hAnsi="Arial" w:cs="Arial"/>
        </w:rPr>
      </w:pPr>
    </w:p>
    <w:p w:rsidR="004657F6" w:rsidRDefault="009811C5" w:rsidP="00C442CA">
      <w:pPr>
        <w:spacing w:line="276" w:lineRule="auto"/>
        <w:rPr>
          <w:rFonts w:ascii="Arial" w:eastAsia="Times New Roman" w:hAnsi="Arial" w:cs="Arial"/>
        </w:rPr>
      </w:pPr>
      <w:r>
        <w:rPr>
          <w:rFonts w:ascii="Arial" w:eastAsia="Times New Roman" w:hAnsi="Arial" w:cs="Arial"/>
        </w:rPr>
        <w:t>“</w:t>
      </w:r>
      <w:r w:rsidR="004657F6" w:rsidRPr="009811C5">
        <w:rPr>
          <w:rFonts w:ascii="Arial" w:eastAsia="Times New Roman" w:hAnsi="Arial" w:cs="Arial"/>
        </w:rPr>
        <w:t>It will be important for the LEP to get some real clarity about what it wants to focus on, ideally with an outline narrative, by early September.  As this picture emerges we can help link you up with other places that may have similar interests and build collaborative links.</w:t>
      </w:r>
      <w:r>
        <w:rPr>
          <w:rFonts w:ascii="Arial" w:eastAsia="Times New Roman" w:hAnsi="Arial" w:cs="Arial"/>
        </w:rPr>
        <w:t>”</w:t>
      </w:r>
    </w:p>
    <w:p w:rsidR="009811C5" w:rsidRPr="009811C5" w:rsidRDefault="009811C5" w:rsidP="00C442CA">
      <w:pPr>
        <w:spacing w:line="276" w:lineRule="auto"/>
        <w:rPr>
          <w:rFonts w:ascii="Arial" w:eastAsia="Times New Roman" w:hAnsi="Arial" w:cs="Arial"/>
        </w:rPr>
      </w:pPr>
    </w:p>
    <w:p w:rsidR="004657F6" w:rsidRPr="009811C5" w:rsidRDefault="009811C5" w:rsidP="00C442CA">
      <w:pPr>
        <w:spacing w:line="276" w:lineRule="auto"/>
        <w:rPr>
          <w:rFonts w:ascii="Arial" w:eastAsia="Times New Roman" w:hAnsi="Arial" w:cs="Arial"/>
        </w:rPr>
      </w:pPr>
      <w:r>
        <w:rPr>
          <w:rFonts w:ascii="Arial" w:eastAsia="Times New Roman" w:hAnsi="Arial" w:cs="Arial"/>
        </w:rPr>
        <w:t>“</w:t>
      </w:r>
      <w:r w:rsidR="004657F6" w:rsidRPr="009811C5">
        <w:rPr>
          <w:rFonts w:ascii="Arial" w:eastAsia="Times New Roman" w:hAnsi="Arial" w:cs="Arial"/>
        </w:rPr>
        <w:t>It will be important for the LEP to fully understand the productivity challenge across its area and begin to consider what are the interventions and opportunities to address this (and any evidence required to support the interventions) - which might lead to place distinctive approaches.</w:t>
      </w:r>
      <w:r>
        <w:rPr>
          <w:rFonts w:ascii="Arial" w:eastAsia="Times New Roman" w:hAnsi="Arial" w:cs="Arial"/>
        </w:rPr>
        <w:t>”</w:t>
      </w:r>
    </w:p>
    <w:p w:rsidR="004657F6" w:rsidRDefault="004657F6" w:rsidP="00C442CA">
      <w:pPr>
        <w:spacing w:line="276" w:lineRule="auto"/>
        <w:rPr>
          <w:rFonts w:ascii="Arial" w:hAnsi="Arial" w:cs="Arial"/>
        </w:rPr>
      </w:pPr>
    </w:p>
    <w:p w:rsidR="009811C5" w:rsidRDefault="009811C5" w:rsidP="00C442CA">
      <w:pPr>
        <w:spacing w:line="276" w:lineRule="auto"/>
        <w:rPr>
          <w:rFonts w:ascii="Arial" w:hAnsi="Arial" w:cs="Arial"/>
          <w:b/>
        </w:rPr>
      </w:pPr>
      <w:r w:rsidRPr="009811C5">
        <w:rPr>
          <w:rFonts w:ascii="Arial" w:hAnsi="Arial" w:cs="Arial"/>
          <w:b/>
        </w:rPr>
        <w:t>Conclusion</w:t>
      </w:r>
    </w:p>
    <w:p w:rsidR="009811C5" w:rsidRDefault="009811C5" w:rsidP="00C442CA">
      <w:pPr>
        <w:spacing w:line="276" w:lineRule="auto"/>
        <w:rPr>
          <w:rFonts w:ascii="Arial" w:hAnsi="Arial" w:cs="Arial"/>
          <w:b/>
        </w:rPr>
      </w:pPr>
    </w:p>
    <w:p w:rsidR="009811C5" w:rsidRDefault="009811C5" w:rsidP="00C442CA">
      <w:pPr>
        <w:spacing w:line="276" w:lineRule="auto"/>
        <w:rPr>
          <w:rFonts w:ascii="Arial" w:hAnsi="Arial" w:cs="Arial"/>
        </w:rPr>
      </w:pPr>
      <w:r w:rsidRPr="009811C5">
        <w:rPr>
          <w:rFonts w:ascii="Arial" w:hAnsi="Arial" w:cs="Arial"/>
        </w:rPr>
        <w:t>SSLEP is making good progress</w:t>
      </w:r>
      <w:r>
        <w:rPr>
          <w:rFonts w:ascii="Arial" w:hAnsi="Arial" w:cs="Arial"/>
        </w:rPr>
        <w:t xml:space="preserve"> with the development of the LIS and is ahead of some other Wave Three LEPs.  </w:t>
      </w:r>
      <w:r w:rsidR="00EC086E">
        <w:rPr>
          <w:rFonts w:ascii="Arial" w:hAnsi="Arial" w:cs="Arial"/>
        </w:rPr>
        <w:t>T</w:t>
      </w:r>
      <w:r>
        <w:rPr>
          <w:rFonts w:ascii="Arial" w:hAnsi="Arial" w:cs="Arial"/>
        </w:rPr>
        <w:t xml:space="preserve">argets </w:t>
      </w:r>
      <w:r w:rsidR="00EC086E">
        <w:rPr>
          <w:rFonts w:ascii="Arial" w:hAnsi="Arial" w:cs="Arial"/>
        </w:rPr>
        <w:t xml:space="preserve">have been met </w:t>
      </w:r>
      <w:r>
        <w:rPr>
          <w:rFonts w:ascii="Arial" w:hAnsi="Arial" w:cs="Arial"/>
        </w:rPr>
        <w:t xml:space="preserve">for completion in Phase 1 and </w:t>
      </w:r>
      <w:r w:rsidR="00EC086E">
        <w:rPr>
          <w:rFonts w:ascii="Arial" w:hAnsi="Arial" w:cs="Arial"/>
        </w:rPr>
        <w:t xml:space="preserve">we </w:t>
      </w:r>
      <w:r>
        <w:rPr>
          <w:rFonts w:ascii="Arial" w:hAnsi="Arial" w:cs="Arial"/>
        </w:rPr>
        <w:t xml:space="preserve">are forging ahead with our Phase 2 programme.  </w:t>
      </w:r>
      <w:r w:rsidR="00C442CA">
        <w:rPr>
          <w:rFonts w:ascii="Arial" w:hAnsi="Arial" w:cs="Arial"/>
        </w:rPr>
        <w:t>We have set ourselves a challenging programme of engagement</w:t>
      </w:r>
      <w:r>
        <w:rPr>
          <w:rFonts w:ascii="Arial" w:hAnsi="Arial" w:cs="Arial"/>
        </w:rPr>
        <w:t xml:space="preserve"> </w:t>
      </w:r>
      <w:r w:rsidR="00C442CA">
        <w:rPr>
          <w:rFonts w:ascii="Arial" w:hAnsi="Arial" w:cs="Arial"/>
        </w:rPr>
        <w:t>in the next few weeks, recognising the importance of local business input to the success of our strategy.  However, with an active input from partners and a strong support network, these things are achievable.</w:t>
      </w:r>
    </w:p>
    <w:p w:rsidR="00EC086E" w:rsidRPr="00EC086E" w:rsidRDefault="00EC086E" w:rsidP="00C442CA">
      <w:pPr>
        <w:spacing w:line="276" w:lineRule="auto"/>
        <w:rPr>
          <w:rFonts w:ascii="Arial" w:hAnsi="Arial" w:cs="Arial"/>
          <w:b/>
        </w:rPr>
      </w:pPr>
      <w:r w:rsidRPr="00EC086E">
        <w:rPr>
          <w:rFonts w:ascii="Arial" w:hAnsi="Arial" w:cs="Arial"/>
          <w:b/>
        </w:rPr>
        <w:t>Sam Hicks</w:t>
      </w:r>
      <w:r>
        <w:rPr>
          <w:rFonts w:ascii="Arial" w:hAnsi="Arial" w:cs="Arial"/>
          <w:b/>
        </w:rPr>
        <w:t>,</w:t>
      </w:r>
      <w:r w:rsidRPr="00EC086E">
        <w:rPr>
          <w:rFonts w:ascii="Arial" w:hAnsi="Arial" w:cs="Arial"/>
          <w:b/>
        </w:rPr>
        <w:t xml:space="preserve"> </w:t>
      </w:r>
      <w:r>
        <w:rPr>
          <w:rFonts w:ascii="Arial" w:hAnsi="Arial" w:cs="Arial"/>
          <w:b/>
        </w:rPr>
        <w:t xml:space="preserve">SSLEP </w:t>
      </w:r>
      <w:bookmarkStart w:id="0" w:name="_GoBack"/>
      <w:bookmarkEnd w:id="0"/>
      <w:r>
        <w:rPr>
          <w:rFonts w:ascii="Arial" w:hAnsi="Arial" w:cs="Arial"/>
          <w:b/>
        </w:rPr>
        <w:t xml:space="preserve">Strategy Researcher; </w:t>
      </w:r>
      <w:r w:rsidRPr="00EC086E">
        <w:rPr>
          <w:rFonts w:ascii="Arial" w:hAnsi="Arial" w:cs="Arial"/>
          <w:b/>
        </w:rPr>
        <w:t>samantha.hicks@staffordshire.gov.uk</w:t>
      </w:r>
    </w:p>
    <w:sectPr w:rsidR="00EC086E" w:rsidRPr="00EC086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B2B" w:rsidRDefault="00537B2B" w:rsidP="00537B2B">
      <w:r>
        <w:separator/>
      </w:r>
    </w:p>
  </w:endnote>
  <w:endnote w:type="continuationSeparator" w:id="0">
    <w:p w:rsidR="00537B2B" w:rsidRDefault="00537B2B" w:rsidP="0053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B2B" w:rsidRDefault="00537B2B" w:rsidP="00537B2B">
      <w:r>
        <w:separator/>
      </w:r>
    </w:p>
  </w:footnote>
  <w:footnote w:type="continuationSeparator" w:id="0">
    <w:p w:rsidR="00537B2B" w:rsidRDefault="00537B2B" w:rsidP="00537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B2B" w:rsidRPr="00537B2B" w:rsidRDefault="00537B2B" w:rsidP="00537B2B">
    <w:pPr>
      <w:pStyle w:val="Header"/>
      <w:jc w:val="right"/>
      <w:rPr>
        <w:b/>
      </w:rPr>
    </w:pPr>
    <w:r w:rsidRPr="00537B2B">
      <w:rPr>
        <w:b/>
      </w:rPr>
      <w:t>Item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7AA8"/>
    <w:multiLevelType w:val="hybridMultilevel"/>
    <w:tmpl w:val="C29EC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0D0E19"/>
    <w:multiLevelType w:val="hybridMultilevel"/>
    <w:tmpl w:val="33D26AF8"/>
    <w:lvl w:ilvl="0" w:tplc="E912F0C4">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7F6"/>
    <w:rsid w:val="00037FB7"/>
    <w:rsid w:val="000D1973"/>
    <w:rsid w:val="00155E84"/>
    <w:rsid w:val="002B3C23"/>
    <w:rsid w:val="004657F6"/>
    <w:rsid w:val="00537B2B"/>
    <w:rsid w:val="005C2418"/>
    <w:rsid w:val="00756CED"/>
    <w:rsid w:val="00834D45"/>
    <w:rsid w:val="009811C5"/>
    <w:rsid w:val="009C6B02"/>
    <w:rsid w:val="00AE32F6"/>
    <w:rsid w:val="00AF147F"/>
    <w:rsid w:val="00B81EA9"/>
    <w:rsid w:val="00C442CA"/>
    <w:rsid w:val="00EC0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25C2B"/>
  <w15:chartTrackingRefBased/>
  <w15:docId w15:val="{4B0C87D5-03A8-4996-9EBE-5A2D7ACD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7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7F6"/>
    <w:pPr>
      <w:ind w:left="720"/>
    </w:pPr>
  </w:style>
  <w:style w:type="paragraph" w:styleId="Header">
    <w:name w:val="header"/>
    <w:basedOn w:val="Normal"/>
    <w:link w:val="HeaderChar"/>
    <w:uiPriority w:val="99"/>
    <w:unhideWhenUsed/>
    <w:rsid w:val="00537B2B"/>
    <w:pPr>
      <w:tabs>
        <w:tab w:val="center" w:pos="4513"/>
        <w:tab w:val="right" w:pos="9026"/>
      </w:tabs>
    </w:pPr>
  </w:style>
  <w:style w:type="character" w:customStyle="1" w:styleId="HeaderChar">
    <w:name w:val="Header Char"/>
    <w:basedOn w:val="DefaultParagraphFont"/>
    <w:link w:val="Header"/>
    <w:uiPriority w:val="99"/>
    <w:rsid w:val="00537B2B"/>
    <w:rPr>
      <w:rFonts w:ascii="Calibri" w:hAnsi="Calibri" w:cs="Calibri"/>
    </w:rPr>
  </w:style>
  <w:style w:type="paragraph" w:styleId="Footer">
    <w:name w:val="footer"/>
    <w:basedOn w:val="Normal"/>
    <w:link w:val="FooterChar"/>
    <w:uiPriority w:val="99"/>
    <w:unhideWhenUsed/>
    <w:rsid w:val="00537B2B"/>
    <w:pPr>
      <w:tabs>
        <w:tab w:val="center" w:pos="4513"/>
        <w:tab w:val="right" w:pos="9026"/>
      </w:tabs>
    </w:pPr>
  </w:style>
  <w:style w:type="character" w:customStyle="1" w:styleId="FooterChar">
    <w:name w:val="Footer Char"/>
    <w:basedOn w:val="DefaultParagraphFont"/>
    <w:link w:val="Footer"/>
    <w:uiPriority w:val="99"/>
    <w:rsid w:val="00537B2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807524">
      <w:bodyDiv w:val="1"/>
      <w:marLeft w:val="0"/>
      <w:marRight w:val="0"/>
      <w:marTop w:val="0"/>
      <w:marBottom w:val="0"/>
      <w:divBdr>
        <w:top w:val="none" w:sz="0" w:space="0" w:color="auto"/>
        <w:left w:val="none" w:sz="0" w:space="0" w:color="auto"/>
        <w:bottom w:val="none" w:sz="0" w:space="0" w:color="auto"/>
        <w:right w:val="none" w:sz="0" w:space="0" w:color="auto"/>
      </w:divBdr>
    </w:div>
    <w:div w:id="101680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Samantha (E,I&amp;S)</dc:creator>
  <cp:keywords/>
  <dc:description/>
  <cp:lastModifiedBy>Casey, Jacqui (E,I&amp;S)</cp:lastModifiedBy>
  <cp:revision>2</cp:revision>
  <dcterms:created xsi:type="dcterms:W3CDTF">2019-07-10T12:25:00Z</dcterms:created>
  <dcterms:modified xsi:type="dcterms:W3CDTF">2019-07-10T12:25:00Z</dcterms:modified>
</cp:coreProperties>
</file>